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7E37" w14:textId="7B57543E" w:rsidR="004F4283" w:rsidRPr="004F4283" w:rsidRDefault="00BD5BC9" w:rsidP="004F4283">
      <w:pPr>
        <w:spacing w:after="280"/>
        <w:rPr>
          <w:color w:val="767171"/>
        </w:rPr>
      </w:pPr>
      <w:r w:rsidRPr="003A44C1">
        <w:rPr>
          <w:noProof/>
          <w:color w:val="767171"/>
        </w:rPr>
        <w:drawing>
          <wp:anchor distT="0" distB="0" distL="114300" distR="114300" simplePos="0" relativeHeight="251713536" behindDoc="0" locked="0" layoutInCell="1" allowOverlap="1" wp14:anchorId="6047CA14" wp14:editId="74B23B97">
            <wp:simplePos x="0" y="0"/>
            <wp:positionH relativeFrom="column">
              <wp:posOffset>1422912</wp:posOffset>
            </wp:positionH>
            <wp:positionV relativeFrom="paragraph">
              <wp:posOffset>7045448</wp:posOffset>
            </wp:positionV>
            <wp:extent cx="2110986" cy="1174662"/>
            <wp:effectExtent l="0" t="0" r="3810" b="6985"/>
            <wp:wrapThrough wrapText="bothSides">
              <wp:wrapPolygon edited="0">
                <wp:start x="0" y="0"/>
                <wp:lineTo x="0" y="21378"/>
                <wp:lineTo x="21444" y="21378"/>
                <wp:lineTo x="21444"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10986" cy="1174662"/>
                    </a:xfrm>
                    <a:prstGeom prst="rect">
                      <a:avLst/>
                    </a:prstGeom>
                  </pic:spPr>
                </pic:pic>
              </a:graphicData>
            </a:graphic>
            <wp14:sizeRelH relativeFrom="page">
              <wp14:pctWidth>0</wp14:pctWidth>
            </wp14:sizeRelH>
            <wp14:sizeRelV relativeFrom="page">
              <wp14:pctHeight>0</wp14:pctHeight>
            </wp14:sizeRelV>
          </wp:anchor>
        </w:drawing>
      </w:r>
      <w:r w:rsidR="004F4283" w:rsidRPr="004F4283">
        <w:rPr>
          <w:color w:val="767171"/>
        </w:rPr>
        <w:br w:type="page"/>
      </w:r>
      <w:r w:rsidR="004F4283" w:rsidRPr="00945AD0">
        <w:rPr>
          <w:noProof/>
          <w:color w:val="D7B688"/>
          <w:lang w:val="en-US"/>
        </w:rPr>
        <w:drawing>
          <wp:anchor distT="0" distB="0" distL="114300" distR="114300" simplePos="0" relativeHeight="251687936" behindDoc="0" locked="0" layoutInCell="1" hidden="0" allowOverlap="1" wp14:anchorId="04BA65F2" wp14:editId="7DE59F18">
            <wp:simplePos x="0" y="0"/>
            <wp:positionH relativeFrom="column">
              <wp:posOffset>1914525</wp:posOffset>
            </wp:positionH>
            <wp:positionV relativeFrom="paragraph">
              <wp:posOffset>114300</wp:posOffset>
            </wp:positionV>
            <wp:extent cx="1112520" cy="1112520"/>
            <wp:effectExtent l="0" t="0" r="0"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112520" cy="1112520"/>
                    </a:xfrm>
                    <a:prstGeom prst="rect">
                      <a:avLst/>
                    </a:prstGeom>
                    <a:ln/>
                  </pic:spPr>
                </pic:pic>
              </a:graphicData>
            </a:graphic>
          </wp:anchor>
        </w:drawing>
      </w:r>
      <w:r w:rsidR="004F4283" w:rsidRPr="004F4283">
        <w:rPr>
          <w:noProof/>
          <w:color w:val="767171"/>
          <w:lang w:val="en-US"/>
        </w:rPr>
        <mc:AlternateContent>
          <mc:Choice Requires="wps">
            <w:drawing>
              <wp:anchor distT="0" distB="0" distL="114300" distR="114300" simplePos="0" relativeHeight="251688960" behindDoc="0" locked="0" layoutInCell="1" hidden="0" allowOverlap="1" wp14:anchorId="6D156609" wp14:editId="68F84D18">
                <wp:simplePos x="0" y="0"/>
                <wp:positionH relativeFrom="column">
                  <wp:posOffset>923925</wp:posOffset>
                </wp:positionH>
                <wp:positionV relativeFrom="paragraph">
                  <wp:posOffset>3114675</wp:posOffset>
                </wp:positionV>
                <wp:extent cx="3035935" cy="1271298"/>
                <wp:effectExtent l="0" t="0" r="0" b="0"/>
                <wp:wrapNone/>
                <wp:docPr id="3" name="Rectángulo 3"/>
                <wp:cNvGraphicFramePr/>
                <a:graphic xmlns:a="http://schemas.openxmlformats.org/drawingml/2006/main">
                  <a:graphicData uri="http://schemas.microsoft.com/office/word/2010/wordprocessingShape">
                    <wps:wsp>
                      <wps:cNvSpPr/>
                      <wps:spPr>
                        <a:xfrm>
                          <a:off x="3832795" y="3150272"/>
                          <a:ext cx="3026410" cy="1259457"/>
                        </a:xfrm>
                        <a:prstGeom prst="rect">
                          <a:avLst/>
                        </a:prstGeom>
                        <a:noFill/>
                        <a:ln>
                          <a:noFill/>
                        </a:ln>
                      </wps:spPr>
                      <wps:txbx>
                        <w:txbxContent>
                          <w:p w14:paraId="2E3A2F97" w14:textId="77777777" w:rsidR="00040805" w:rsidRPr="008B35CA" w:rsidRDefault="00040805" w:rsidP="004F4283">
                            <w:pPr>
                              <w:spacing w:before="27" w:line="240" w:lineRule="auto"/>
                              <w:jc w:val="center"/>
                              <w:textDirection w:val="btLr"/>
                              <w:rPr>
                                <w:color w:val="D7B688"/>
                              </w:rPr>
                            </w:pPr>
                            <w:r w:rsidRPr="008B35CA">
                              <w:rPr>
                                <w:color w:val="D7B688"/>
                                <w:sz w:val="52"/>
                              </w:rPr>
                              <w:t>MEMORIA</w:t>
                            </w:r>
                          </w:p>
                          <w:p w14:paraId="09406E74" w14:textId="77777777" w:rsidR="00040805" w:rsidRPr="008B35CA" w:rsidRDefault="00040805" w:rsidP="004F4283">
                            <w:pPr>
                              <w:spacing w:before="27"/>
                              <w:jc w:val="center"/>
                              <w:textDirection w:val="btLr"/>
                              <w:rPr>
                                <w:color w:val="D7B688"/>
                              </w:rPr>
                            </w:pPr>
                            <w:r w:rsidRPr="008B35CA">
                              <w:rPr>
                                <w:color w:val="D7B688"/>
                                <w:sz w:val="52"/>
                              </w:rPr>
                              <w:t>INSTITUCIONAL</w:t>
                            </w:r>
                          </w:p>
                        </w:txbxContent>
                      </wps:txbx>
                      <wps:bodyPr spcFirstLastPara="1" wrap="square" lIns="0" tIns="17125" rIns="0" bIns="0" anchor="t" anchorCtr="0">
                        <a:noAutofit/>
                      </wps:bodyPr>
                    </wps:wsp>
                  </a:graphicData>
                </a:graphic>
              </wp:anchor>
            </w:drawing>
          </mc:Choice>
          <mc:Fallback>
            <w:pict>
              <v:rect w14:anchorId="6D156609" id="Rectángulo 3" o:spid="_x0000_s1026" style="position:absolute;margin-left:72.75pt;margin-top:245.25pt;width:239.05pt;height:100.1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" filled="f" stroked="f">
                <v:textbox inset="0,.47569mm,0,0">
                  <w:txbxContent>
                    <w:p w14:paraId="2E3A2F97" w14:textId="77777777" w:rsidR="00040805" w:rsidRPr="008B35CA" w:rsidRDefault="00040805" w:rsidP="004F4283">
                      <w:pPr>
                        <w:spacing w:before="27" w:line="240" w:lineRule="auto"/>
                        <w:jc w:val="center"/>
                        <w:textDirection w:val="btLr"/>
                        <w:rPr>
                          <w:color w:val="D7B688"/>
                        </w:rPr>
                      </w:pPr>
                      <w:r w:rsidRPr="008B35CA">
                        <w:rPr>
                          <w:color w:val="D7B688"/>
                          <w:sz w:val="52"/>
                        </w:rPr>
                        <w:t>MEMORIA</w:t>
                      </w:r>
                    </w:p>
                    <w:p w14:paraId="09406E74" w14:textId="77777777" w:rsidR="00040805" w:rsidRPr="008B35CA" w:rsidRDefault="00040805" w:rsidP="004F4283">
                      <w:pPr>
                        <w:spacing w:before="27"/>
                        <w:jc w:val="center"/>
                        <w:textDirection w:val="btLr"/>
                        <w:rPr>
                          <w:color w:val="D7B688"/>
                        </w:rPr>
                      </w:pPr>
                      <w:r w:rsidRPr="008B35CA">
                        <w:rPr>
                          <w:color w:val="D7B688"/>
                          <w:sz w:val="52"/>
                        </w:rPr>
                        <w:t>INSTITUCIONAL</w:t>
                      </w:r>
                    </w:p>
                  </w:txbxContent>
                </v:textbox>
              </v:rect>
            </w:pict>
          </mc:Fallback>
        </mc:AlternateContent>
      </w:r>
      <w:r w:rsidR="004F4283" w:rsidRPr="00945AD0">
        <w:rPr>
          <w:noProof/>
          <w:color w:val="D7B688"/>
          <w:lang w:val="en-US"/>
        </w:rPr>
        <mc:AlternateContent>
          <mc:Choice Requires="wps">
            <w:drawing>
              <wp:anchor distT="0" distB="0" distL="114300" distR="114300" simplePos="0" relativeHeight="251689984" behindDoc="0" locked="0" layoutInCell="1" hidden="0" allowOverlap="1" wp14:anchorId="18B28C3B" wp14:editId="14BA663D">
                <wp:simplePos x="0" y="0"/>
                <wp:positionH relativeFrom="column">
                  <wp:posOffset>2162175</wp:posOffset>
                </wp:positionH>
                <wp:positionV relativeFrom="paragraph">
                  <wp:posOffset>4410075</wp:posOffset>
                </wp:positionV>
                <wp:extent cx="628015" cy="54610"/>
                <wp:effectExtent l="0" t="0" r="0" b="0"/>
                <wp:wrapNone/>
                <wp:docPr id="8" name="Forma libre: forma 8"/>
                <wp:cNvGraphicFramePr/>
                <a:graphic xmlns:a="http://schemas.openxmlformats.org/drawingml/2006/main">
                  <a:graphicData uri="http://schemas.microsoft.com/office/word/2010/wordprocessingShape">
                    <wps:wsp>
                      <wps:cNvSpPr/>
                      <wps:spPr>
                        <a:xfrm>
                          <a:off x="5036755" y="3757458"/>
                          <a:ext cx="618490" cy="45085"/>
                        </a:xfrm>
                        <a:custGeom>
                          <a:avLst/>
                          <a:gdLst/>
                          <a:ahLst/>
                          <a:cxnLst/>
                          <a:rect l="l" t="t" r="r" b="b"/>
                          <a:pathLst>
                            <a:path w="471170" h="26035" extrusionOk="0">
                              <a:moveTo>
                                <a:pt x="470636" y="0"/>
                              </a:moveTo>
                              <a:lnTo>
                                <a:pt x="0" y="0"/>
                              </a:lnTo>
                              <a:lnTo>
                                <a:pt x="0" y="25565"/>
                              </a:lnTo>
                              <a:lnTo>
                                <a:pt x="470636" y="25565"/>
                              </a:lnTo>
                              <a:lnTo>
                                <a:pt x="470636" y="0"/>
                              </a:lnTo>
                              <a:close/>
                            </a:path>
                          </a:pathLst>
                        </a:custGeom>
                        <a:solidFill>
                          <a:srgbClr val="D5B788"/>
                        </a:solidFill>
                        <a:ln>
                          <a:noFill/>
                        </a:ln>
                      </wps:spPr>
                      <wps:bodyPr spcFirstLastPara="1" wrap="square" lIns="91425" tIns="91425" rIns="91425" bIns="91425" anchor="ctr" anchorCtr="0">
                        <a:noAutofit/>
                      </wps:bodyPr>
                    </wps:wsp>
                  </a:graphicData>
                </a:graphic>
              </wp:anchor>
            </w:drawing>
          </mc:Choice>
          <mc:Fallback>
            <w:pict>
              <v:shape w14:anchorId="78DBFBB8" id="Forma libre: forma 8" o:spid="_x0000_s1026" style="position:absolute;margin-left:170.25pt;margin-top:347.25pt;width:49.45pt;height:4.3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471170,2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" path="m470636,l,,,25565r470636,l470636,xe" fillcolor="#d5b788" stroked="f">
                <v:path arrowok="t" o:extrusionok="f"/>
              </v:shape>
            </w:pict>
          </mc:Fallback>
        </mc:AlternateContent>
      </w:r>
      <w:r w:rsidR="004F4283" w:rsidRPr="004F4283">
        <w:rPr>
          <w:noProof/>
          <w:color w:val="767171"/>
          <w:lang w:val="en-US"/>
        </w:rPr>
        <mc:AlternateContent>
          <mc:Choice Requires="wps">
            <w:drawing>
              <wp:anchor distT="0" distB="0" distL="114300" distR="114300" simplePos="0" relativeHeight="251691008" behindDoc="1" locked="0" layoutInCell="1" hidden="0" allowOverlap="1" wp14:anchorId="4DF0EB7B" wp14:editId="2E86A5CD">
                <wp:simplePos x="0" y="0"/>
                <wp:positionH relativeFrom="column">
                  <wp:posOffset>1990725</wp:posOffset>
                </wp:positionH>
                <wp:positionV relativeFrom="paragraph">
                  <wp:posOffset>4924425</wp:posOffset>
                </wp:positionV>
                <wp:extent cx="1009650" cy="200025"/>
                <wp:effectExtent l="0" t="0" r="0" b="0"/>
                <wp:wrapNone/>
                <wp:docPr id="6" name="Rectángulo 6"/>
                <wp:cNvGraphicFramePr/>
                <a:graphic xmlns:a="http://schemas.openxmlformats.org/drawingml/2006/main">
                  <a:graphicData uri="http://schemas.microsoft.com/office/word/2010/wordprocessingShape">
                    <wps:wsp>
                      <wps:cNvSpPr/>
                      <wps:spPr>
                        <a:xfrm>
                          <a:off x="4773865" y="3691735"/>
                          <a:ext cx="1144270" cy="176530"/>
                        </a:xfrm>
                        <a:prstGeom prst="rect">
                          <a:avLst/>
                        </a:prstGeom>
                        <a:noFill/>
                        <a:ln>
                          <a:noFill/>
                        </a:ln>
                      </wps:spPr>
                      <wps:txbx>
                        <w:txbxContent>
                          <w:p w14:paraId="07DA0D45" w14:textId="77777777" w:rsidR="00040805" w:rsidRPr="008B35CA" w:rsidRDefault="00040805" w:rsidP="004F4283">
                            <w:pPr>
                              <w:spacing w:before="20"/>
                              <w:ind w:left="13" w:firstLine="13"/>
                              <w:jc w:val="center"/>
                              <w:textDirection w:val="btLr"/>
                              <w:rPr>
                                <w:color w:val="D7B688"/>
                              </w:rPr>
                            </w:pPr>
                            <w:r w:rsidRPr="008B35CA">
                              <w:rPr>
                                <w:b/>
                                <w:color w:val="D7B688"/>
                              </w:rPr>
                              <w:t>AÑO   2023</w:t>
                            </w:r>
                          </w:p>
                        </w:txbxContent>
                      </wps:txbx>
                      <wps:bodyPr spcFirstLastPara="1" wrap="square" lIns="0" tIns="12700" rIns="0" bIns="0" anchor="t" anchorCtr="0">
                        <a:noAutofit/>
                      </wps:bodyPr>
                    </wps:wsp>
                  </a:graphicData>
                </a:graphic>
              </wp:anchor>
            </w:drawing>
          </mc:Choice>
          <mc:Fallback>
            <w:pict>
              <v:rect w14:anchorId="4DF0EB7B" id="Rectángulo 6" o:spid="_x0000_s1027" style="position:absolute;margin-left:156.75pt;margin-top:387.75pt;width:79.5pt;height:15.7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" filled="f" stroked="f">
                <v:textbox inset="0,1pt,0,0">
                  <w:txbxContent>
                    <w:p w14:paraId="07DA0D45" w14:textId="77777777" w:rsidR="00040805" w:rsidRPr="008B35CA" w:rsidRDefault="00040805" w:rsidP="004F4283">
                      <w:pPr>
                        <w:spacing w:before="20"/>
                        <w:ind w:left="13" w:firstLine="13"/>
                        <w:jc w:val="center"/>
                        <w:textDirection w:val="btLr"/>
                        <w:rPr>
                          <w:color w:val="D7B688"/>
                        </w:rPr>
                      </w:pPr>
                      <w:r w:rsidRPr="008B35CA">
                        <w:rPr>
                          <w:b/>
                          <w:color w:val="D7B688"/>
                        </w:rPr>
                        <w:t>AÑO   2023</w:t>
                      </w:r>
                    </w:p>
                  </w:txbxContent>
                </v:textbox>
              </v:rect>
            </w:pict>
          </mc:Fallback>
        </mc:AlternateContent>
      </w:r>
      <w:r w:rsidR="004F4283" w:rsidRPr="004F4283">
        <w:rPr>
          <w:noProof/>
          <w:color w:val="767171"/>
          <w:lang w:val="en-US"/>
        </w:rPr>
        <mc:AlternateContent>
          <mc:Choice Requires="wps">
            <w:drawing>
              <wp:anchor distT="0" distB="0" distL="114300" distR="114300" simplePos="0" relativeHeight="251692032" behindDoc="0" locked="0" layoutInCell="1" hidden="0" allowOverlap="1" wp14:anchorId="7E937453" wp14:editId="79E27F99">
                <wp:simplePos x="0" y="0"/>
                <wp:positionH relativeFrom="column">
                  <wp:posOffset>1228725</wp:posOffset>
                </wp:positionH>
                <wp:positionV relativeFrom="paragraph">
                  <wp:posOffset>1285875</wp:posOffset>
                </wp:positionV>
                <wp:extent cx="2482215" cy="197485"/>
                <wp:effectExtent l="0" t="0" r="0" b="0"/>
                <wp:wrapNone/>
                <wp:docPr id="4" name="Rectángulo 4"/>
                <wp:cNvGraphicFramePr/>
                <a:graphic xmlns:a="http://schemas.openxmlformats.org/drawingml/2006/main">
                  <a:graphicData uri="http://schemas.microsoft.com/office/word/2010/wordprocessingShape">
                    <wps:wsp>
                      <wps:cNvSpPr/>
                      <wps:spPr>
                        <a:xfrm>
                          <a:off x="4109655" y="3686020"/>
                          <a:ext cx="2472690" cy="187960"/>
                        </a:xfrm>
                        <a:prstGeom prst="rect">
                          <a:avLst/>
                        </a:prstGeom>
                        <a:noFill/>
                        <a:ln>
                          <a:noFill/>
                        </a:ln>
                      </wps:spPr>
                      <wps:txbx>
                        <w:txbxContent>
                          <w:p w14:paraId="533BBB39" w14:textId="77777777" w:rsidR="00040805" w:rsidRPr="00945AD0" w:rsidRDefault="00040805" w:rsidP="004F4283">
                            <w:pPr>
                              <w:spacing w:before="20"/>
                              <w:ind w:left="13" w:firstLine="13"/>
                              <w:jc w:val="center"/>
                              <w:textDirection w:val="btLr"/>
                              <w:rPr>
                                <w:color w:val="D7B688"/>
                              </w:rPr>
                            </w:pPr>
                            <w:r w:rsidRPr="00945AD0">
                              <w:rPr>
                                <w:color w:val="D7B688"/>
                              </w:rPr>
                              <w:t>REPÚBLICA DOMINICANA</w:t>
                            </w:r>
                          </w:p>
                        </w:txbxContent>
                      </wps:txbx>
                      <wps:bodyPr spcFirstLastPara="1" wrap="square" lIns="0" tIns="12700" rIns="0" bIns="0" anchor="t" anchorCtr="0">
                        <a:noAutofit/>
                      </wps:bodyPr>
                    </wps:wsp>
                  </a:graphicData>
                </a:graphic>
              </wp:anchor>
            </w:drawing>
          </mc:Choice>
          <mc:Fallback>
            <w:pict>
              <v:rect w14:anchorId="7E937453" id="Rectángulo 4" o:spid="_x0000_s1028" style="position:absolute;margin-left:96.75pt;margin-top:101.25pt;width:195.45pt;height:15.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" filled="f" stroked="f">
                <v:textbox inset="0,1pt,0,0">
                  <w:txbxContent>
                    <w:p w14:paraId="533BBB39" w14:textId="77777777" w:rsidR="00040805" w:rsidRPr="00945AD0" w:rsidRDefault="00040805" w:rsidP="004F4283">
                      <w:pPr>
                        <w:spacing w:before="20"/>
                        <w:ind w:left="13" w:firstLine="13"/>
                        <w:jc w:val="center"/>
                        <w:textDirection w:val="btLr"/>
                        <w:rPr>
                          <w:color w:val="D7B688"/>
                        </w:rPr>
                      </w:pPr>
                      <w:r w:rsidRPr="00945AD0">
                        <w:rPr>
                          <w:color w:val="D7B688"/>
                        </w:rPr>
                        <w:t>REPÚBLICA DOMINICANA</w:t>
                      </w:r>
                    </w:p>
                  </w:txbxContent>
                </v:textbox>
              </v:rect>
            </w:pict>
          </mc:Fallback>
        </mc:AlternateContent>
      </w:r>
    </w:p>
    <w:p w14:paraId="1E6D0E13" w14:textId="5DD45A24" w:rsidR="004F4283" w:rsidRPr="004F4283" w:rsidRDefault="004F4283" w:rsidP="004F4283">
      <w:pPr>
        <w:spacing w:before="280" w:after="280"/>
        <w:rPr>
          <w:color w:val="767171"/>
        </w:rPr>
      </w:pPr>
    </w:p>
    <w:p w14:paraId="58C1BFC0" w14:textId="29B73D2E" w:rsidR="004F4283" w:rsidRPr="004F4283" w:rsidRDefault="004F4283" w:rsidP="004F4283">
      <w:pPr>
        <w:spacing w:before="280" w:after="280"/>
        <w:rPr>
          <w:color w:val="767171"/>
        </w:rPr>
      </w:pP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noProof/>
          <w:color w:val="767171"/>
          <w:lang w:val="en-US"/>
        </w:rPr>
        <mc:AlternateContent>
          <mc:Choice Requires="wps">
            <w:drawing>
              <wp:anchor distT="0" distB="0" distL="114300" distR="114300" simplePos="0" relativeHeight="251694080" behindDoc="0" locked="0" layoutInCell="1" hidden="0" allowOverlap="1" wp14:anchorId="117F24DE" wp14:editId="55B6169D">
                <wp:simplePos x="0" y="0"/>
                <wp:positionH relativeFrom="column">
                  <wp:posOffset>962025</wp:posOffset>
                </wp:positionH>
                <wp:positionV relativeFrom="paragraph">
                  <wp:posOffset>2695575</wp:posOffset>
                </wp:positionV>
                <wp:extent cx="3035935" cy="1271298"/>
                <wp:effectExtent l="0" t="0" r="0" b="0"/>
                <wp:wrapNone/>
                <wp:docPr id="9" name="Rectángulo 9"/>
                <wp:cNvGraphicFramePr/>
                <a:graphic xmlns:a="http://schemas.openxmlformats.org/drawingml/2006/main">
                  <a:graphicData uri="http://schemas.microsoft.com/office/word/2010/wordprocessingShape">
                    <wps:wsp>
                      <wps:cNvSpPr/>
                      <wps:spPr>
                        <a:xfrm>
                          <a:off x="3832795" y="3150272"/>
                          <a:ext cx="3026410" cy="1259457"/>
                        </a:xfrm>
                        <a:prstGeom prst="rect">
                          <a:avLst/>
                        </a:prstGeom>
                        <a:noFill/>
                        <a:ln>
                          <a:noFill/>
                        </a:ln>
                      </wps:spPr>
                      <wps:txbx>
                        <w:txbxContent>
                          <w:p w14:paraId="358A6B86" w14:textId="77777777" w:rsidR="00040805" w:rsidRPr="008B35CA" w:rsidRDefault="00040805" w:rsidP="004F4283">
                            <w:pPr>
                              <w:spacing w:before="27" w:line="240" w:lineRule="auto"/>
                              <w:jc w:val="center"/>
                              <w:textDirection w:val="btLr"/>
                              <w:rPr>
                                <w:color w:val="D7B688"/>
                              </w:rPr>
                            </w:pPr>
                            <w:r w:rsidRPr="008B35CA">
                              <w:rPr>
                                <w:color w:val="D7B688"/>
                                <w:sz w:val="52"/>
                              </w:rPr>
                              <w:t>MEMORIA</w:t>
                            </w:r>
                          </w:p>
                          <w:p w14:paraId="1A4BCA26" w14:textId="77777777" w:rsidR="00040805" w:rsidRPr="008B35CA" w:rsidRDefault="00040805" w:rsidP="004F4283">
                            <w:pPr>
                              <w:spacing w:before="27"/>
                              <w:jc w:val="center"/>
                              <w:textDirection w:val="btLr"/>
                              <w:rPr>
                                <w:color w:val="D7B688"/>
                              </w:rPr>
                            </w:pPr>
                            <w:r w:rsidRPr="008B35CA">
                              <w:rPr>
                                <w:color w:val="D7B688"/>
                                <w:sz w:val="52"/>
                              </w:rPr>
                              <w:t>INSTITUCIONAL</w:t>
                            </w:r>
                          </w:p>
                        </w:txbxContent>
                      </wps:txbx>
                      <wps:bodyPr spcFirstLastPara="1" wrap="square" lIns="0" tIns="17125" rIns="0" bIns="0" anchor="t" anchorCtr="0">
                        <a:noAutofit/>
                      </wps:bodyPr>
                    </wps:wsp>
                  </a:graphicData>
                </a:graphic>
              </wp:anchor>
            </w:drawing>
          </mc:Choice>
          <mc:Fallback>
            <w:pict>
              <v:rect w14:anchorId="117F24DE" id="Rectángulo 9" o:spid="_x0000_s1029" style="position:absolute;margin-left:75.75pt;margin-top:212.25pt;width:239.05pt;height:100.1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" filled="f" stroked="f">
                <v:textbox inset="0,.47569mm,0,0">
                  <w:txbxContent>
                    <w:p w14:paraId="358A6B86" w14:textId="77777777" w:rsidR="00040805" w:rsidRPr="008B35CA" w:rsidRDefault="00040805" w:rsidP="004F4283">
                      <w:pPr>
                        <w:spacing w:before="27" w:line="240" w:lineRule="auto"/>
                        <w:jc w:val="center"/>
                        <w:textDirection w:val="btLr"/>
                        <w:rPr>
                          <w:color w:val="D7B688"/>
                        </w:rPr>
                      </w:pPr>
                      <w:r w:rsidRPr="008B35CA">
                        <w:rPr>
                          <w:color w:val="D7B688"/>
                          <w:sz w:val="52"/>
                        </w:rPr>
                        <w:t>MEMORIA</w:t>
                      </w:r>
                    </w:p>
                    <w:p w14:paraId="1A4BCA26" w14:textId="77777777" w:rsidR="00040805" w:rsidRPr="008B35CA" w:rsidRDefault="00040805" w:rsidP="004F4283">
                      <w:pPr>
                        <w:spacing w:before="27"/>
                        <w:jc w:val="center"/>
                        <w:textDirection w:val="btLr"/>
                        <w:rPr>
                          <w:color w:val="D7B688"/>
                        </w:rPr>
                      </w:pPr>
                      <w:r w:rsidRPr="008B35CA">
                        <w:rPr>
                          <w:color w:val="D7B688"/>
                          <w:sz w:val="52"/>
                        </w:rPr>
                        <w:t>INSTITUCIONAL</w:t>
                      </w:r>
                    </w:p>
                  </w:txbxContent>
                </v:textbox>
              </v:rect>
            </w:pict>
          </mc:Fallback>
        </mc:AlternateContent>
      </w:r>
      <w:r w:rsidRPr="004F4283">
        <w:rPr>
          <w:noProof/>
          <w:color w:val="767171"/>
          <w:lang w:val="en-US"/>
        </w:rPr>
        <mc:AlternateContent>
          <mc:Choice Requires="wps">
            <w:drawing>
              <wp:anchor distT="0" distB="0" distL="114300" distR="114300" simplePos="0" relativeHeight="251695104" behindDoc="0" locked="0" layoutInCell="1" hidden="0" allowOverlap="1" wp14:anchorId="458E6731" wp14:editId="03199AB2">
                <wp:simplePos x="0" y="0"/>
                <wp:positionH relativeFrom="column">
                  <wp:posOffset>2197100</wp:posOffset>
                </wp:positionH>
                <wp:positionV relativeFrom="paragraph">
                  <wp:posOffset>3797300</wp:posOffset>
                </wp:positionV>
                <wp:extent cx="628015" cy="54610"/>
                <wp:effectExtent l="0" t="0" r="0" b="0"/>
                <wp:wrapNone/>
                <wp:docPr id="7" name="Forma libre: forma 7"/>
                <wp:cNvGraphicFramePr/>
                <a:graphic xmlns:a="http://schemas.openxmlformats.org/drawingml/2006/main">
                  <a:graphicData uri="http://schemas.microsoft.com/office/word/2010/wordprocessingShape">
                    <wps:wsp>
                      <wps:cNvSpPr/>
                      <wps:spPr>
                        <a:xfrm>
                          <a:off x="5036755" y="3757458"/>
                          <a:ext cx="618490" cy="45085"/>
                        </a:xfrm>
                        <a:custGeom>
                          <a:avLst/>
                          <a:gdLst/>
                          <a:ahLst/>
                          <a:cxnLst/>
                          <a:rect l="l" t="t" r="r" b="b"/>
                          <a:pathLst>
                            <a:path w="471170" h="26035" extrusionOk="0">
                              <a:moveTo>
                                <a:pt x="470636" y="0"/>
                              </a:moveTo>
                              <a:lnTo>
                                <a:pt x="0" y="0"/>
                              </a:lnTo>
                              <a:lnTo>
                                <a:pt x="0" y="25565"/>
                              </a:lnTo>
                              <a:lnTo>
                                <a:pt x="470636" y="25565"/>
                              </a:lnTo>
                              <a:lnTo>
                                <a:pt x="470636" y="0"/>
                              </a:lnTo>
                              <a:close/>
                            </a:path>
                          </a:pathLst>
                        </a:custGeom>
                        <a:solidFill>
                          <a:srgbClr val="D5B788"/>
                        </a:solidFill>
                        <a:ln>
                          <a:noFill/>
                        </a:ln>
                      </wps:spPr>
                      <wps:bodyPr spcFirstLastPara="1" wrap="square" lIns="91425" tIns="91425" rIns="91425" bIns="91425" anchor="ctr" anchorCtr="0">
                        <a:noAutofit/>
                      </wps:bodyPr>
                    </wps:wsp>
                  </a:graphicData>
                </a:graphic>
              </wp:anchor>
            </w:drawing>
          </mc:Choice>
          <mc:Fallback>
            <w:pict>
              <v:shape w14:anchorId="16E31619" id="Forma libre: forma 7" o:spid="_x0000_s1026" style="position:absolute;margin-left:173pt;margin-top:299pt;width:49.45pt;height:4.3pt;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471170,2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" path="m470636,l,,,25565r470636,l470636,xe" fillcolor="#d5b788" stroked="f">
                <v:path arrowok="t" o:extrusionok="f"/>
              </v:shape>
            </w:pict>
          </mc:Fallback>
        </mc:AlternateContent>
      </w:r>
      <w:r w:rsidRPr="004F4283">
        <w:rPr>
          <w:noProof/>
          <w:color w:val="767171"/>
          <w:lang w:val="en-US"/>
        </w:rPr>
        <mc:AlternateContent>
          <mc:Choice Requires="wps">
            <w:drawing>
              <wp:anchor distT="0" distB="0" distL="114300" distR="114300" simplePos="0" relativeHeight="251696128" behindDoc="0" locked="0" layoutInCell="1" hidden="0" allowOverlap="1" wp14:anchorId="0850549E" wp14:editId="0CCADC7D">
                <wp:simplePos x="0" y="0"/>
                <wp:positionH relativeFrom="column">
                  <wp:posOffset>1943100</wp:posOffset>
                </wp:positionH>
                <wp:positionV relativeFrom="paragraph">
                  <wp:posOffset>4336120</wp:posOffset>
                </wp:positionV>
                <wp:extent cx="1152525" cy="197780"/>
                <wp:effectExtent l="0" t="0" r="0" b="0"/>
                <wp:wrapNone/>
                <wp:docPr id="12" name="Rectángulo 12"/>
                <wp:cNvGraphicFramePr/>
                <a:graphic xmlns:a="http://schemas.openxmlformats.org/drawingml/2006/main">
                  <a:graphicData uri="http://schemas.microsoft.com/office/word/2010/wordprocessingShape">
                    <wps:wsp>
                      <wps:cNvSpPr/>
                      <wps:spPr>
                        <a:xfrm>
                          <a:off x="4773865" y="3691735"/>
                          <a:ext cx="1144270" cy="176530"/>
                        </a:xfrm>
                        <a:prstGeom prst="rect">
                          <a:avLst/>
                        </a:prstGeom>
                        <a:noFill/>
                        <a:ln>
                          <a:noFill/>
                        </a:ln>
                      </wps:spPr>
                      <wps:txbx>
                        <w:txbxContent>
                          <w:p w14:paraId="6896DECE" w14:textId="77777777" w:rsidR="00040805" w:rsidRPr="008B35CA" w:rsidRDefault="00040805" w:rsidP="004F4283">
                            <w:pPr>
                              <w:spacing w:before="20"/>
                              <w:ind w:left="13" w:firstLine="13"/>
                              <w:jc w:val="center"/>
                              <w:textDirection w:val="btLr"/>
                              <w:rPr>
                                <w:color w:val="D7B688"/>
                              </w:rPr>
                            </w:pPr>
                            <w:r w:rsidRPr="008B35CA">
                              <w:rPr>
                                <w:b/>
                                <w:color w:val="D7B688"/>
                              </w:rPr>
                              <w:t>AÑO   2023</w:t>
                            </w:r>
                          </w:p>
                        </w:txbxContent>
                      </wps:txbx>
                      <wps:bodyPr spcFirstLastPara="1" wrap="square" lIns="0" tIns="12700" rIns="0" bIns="0" anchor="t" anchorCtr="0">
                        <a:noAutofit/>
                      </wps:bodyPr>
                    </wps:wsp>
                  </a:graphicData>
                </a:graphic>
              </wp:anchor>
            </w:drawing>
          </mc:Choice>
          <mc:Fallback>
            <w:pict>
              <v:rect w14:anchorId="0850549E" id="Rectángulo 12" o:spid="_x0000_s1030" style="position:absolute;margin-left:153pt;margin-top:341.45pt;width:90.75pt;height:15.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" filled="f" stroked="f">
                <v:textbox inset="0,1pt,0,0">
                  <w:txbxContent>
                    <w:p w14:paraId="6896DECE" w14:textId="77777777" w:rsidR="00040805" w:rsidRPr="008B35CA" w:rsidRDefault="00040805" w:rsidP="004F4283">
                      <w:pPr>
                        <w:spacing w:before="20"/>
                        <w:ind w:left="13" w:firstLine="13"/>
                        <w:jc w:val="center"/>
                        <w:textDirection w:val="btLr"/>
                        <w:rPr>
                          <w:color w:val="D7B688"/>
                        </w:rPr>
                      </w:pPr>
                      <w:r w:rsidRPr="008B35CA">
                        <w:rPr>
                          <w:b/>
                          <w:color w:val="D7B688"/>
                        </w:rPr>
                        <w:t>AÑO   2023</w:t>
                      </w:r>
                    </w:p>
                  </w:txbxContent>
                </v:textbox>
              </v:rect>
            </w:pict>
          </mc:Fallback>
        </mc:AlternateContent>
      </w:r>
    </w:p>
    <w:p w14:paraId="1BE60238" w14:textId="466B8A3C" w:rsidR="004F4283" w:rsidRPr="004F4283" w:rsidRDefault="004F4283" w:rsidP="004F4283">
      <w:pPr>
        <w:spacing w:before="280" w:after="280"/>
        <w:rPr>
          <w:color w:val="767171"/>
        </w:rPr>
      </w:pP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r w:rsidRPr="004F4283">
        <w:rPr>
          <w:color w:val="767171"/>
        </w:rPr>
        <w:tab/>
      </w:r>
    </w:p>
    <w:p w14:paraId="61EFCD2C" w14:textId="2F8752EA" w:rsidR="004F4283" w:rsidRPr="004F4283" w:rsidRDefault="004F4283" w:rsidP="004F4283">
      <w:pPr>
        <w:tabs>
          <w:tab w:val="center" w:pos="3961"/>
        </w:tabs>
        <w:spacing w:before="280" w:after="280"/>
        <w:rPr>
          <w:color w:val="767171"/>
        </w:rPr>
      </w:pPr>
      <w:r w:rsidRPr="004F4283">
        <w:rPr>
          <w:color w:val="767171"/>
        </w:rPr>
        <w:tab/>
      </w:r>
    </w:p>
    <w:p w14:paraId="479EFEFB" w14:textId="75849C6B" w:rsidR="004F4283" w:rsidRPr="004F4283" w:rsidRDefault="007D39D4" w:rsidP="004F4283">
      <w:pPr>
        <w:spacing w:before="280" w:after="280"/>
        <w:rPr>
          <w:color w:val="767171"/>
        </w:rPr>
      </w:pPr>
      <w:r w:rsidRPr="003A44C1">
        <w:rPr>
          <w:noProof/>
          <w:color w:val="767171"/>
        </w:rPr>
        <w:drawing>
          <wp:anchor distT="0" distB="0" distL="114300" distR="114300" simplePos="0" relativeHeight="251711488" behindDoc="0" locked="0" layoutInCell="1" allowOverlap="1" wp14:anchorId="783EEBB5" wp14:editId="3FAE8D31">
            <wp:simplePos x="0" y="0"/>
            <wp:positionH relativeFrom="column">
              <wp:posOffset>1481374</wp:posOffset>
            </wp:positionH>
            <wp:positionV relativeFrom="paragraph">
              <wp:posOffset>-237039</wp:posOffset>
            </wp:positionV>
            <wp:extent cx="2110986" cy="1174662"/>
            <wp:effectExtent l="0" t="0" r="3810" b="6985"/>
            <wp:wrapThrough wrapText="bothSides">
              <wp:wrapPolygon edited="0">
                <wp:start x="0" y="0"/>
                <wp:lineTo x="0" y="21378"/>
                <wp:lineTo x="21444" y="21378"/>
                <wp:lineTo x="21444"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10986" cy="1174662"/>
                    </a:xfrm>
                    <a:prstGeom prst="rect">
                      <a:avLst/>
                    </a:prstGeom>
                  </pic:spPr>
                </pic:pic>
              </a:graphicData>
            </a:graphic>
            <wp14:sizeRelH relativeFrom="page">
              <wp14:pctWidth>0</wp14:pctWidth>
            </wp14:sizeRelH>
            <wp14:sizeRelV relativeFrom="page">
              <wp14:pctHeight>0</wp14:pctHeight>
            </wp14:sizeRelV>
          </wp:anchor>
        </w:drawing>
      </w:r>
    </w:p>
    <w:p w14:paraId="4AD5F044" w14:textId="449B14CB" w:rsidR="004F4283" w:rsidRPr="004F4283" w:rsidRDefault="004F4283" w:rsidP="004F4283">
      <w:pPr>
        <w:spacing w:before="280" w:after="280"/>
        <w:rPr>
          <w:color w:val="767171"/>
        </w:rPr>
      </w:pPr>
      <w:r w:rsidRPr="004F4283">
        <w:rPr>
          <w:color w:val="767171"/>
        </w:rPr>
        <w:tab/>
      </w:r>
    </w:p>
    <w:p w14:paraId="6516C14A" w14:textId="77777777" w:rsidR="00E65677" w:rsidRPr="00471E6A" w:rsidRDefault="00BA5D4E" w:rsidP="00E65677">
      <w:pPr>
        <w:jc w:val="center"/>
        <w:rPr>
          <w:color w:val="767171"/>
          <w:sz w:val="28"/>
          <w:szCs w:val="28"/>
        </w:rPr>
      </w:pPr>
      <w:r w:rsidRPr="00471E6A">
        <w:rPr>
          <w:noProof/>
          <w:color w:val="767171"/>
          <w:sz w:val="28"/>
          <w:szCs w:val="28"/>
          <w:lang w:val="en-US"/>
        </w:rPr>
        <mc:AlternateContent>
          <mc:Choice Requires="wps">
            <w:drawing>
              <wp:anchor distT="0" distB="0" distL="114300" distR="114300" simplePos="0" relativeHeight="251702272" behindDoc="0" locked="0" layoutInCell="1" allowOverlap="1" wp14:anchorId="6FC7715E" wp14:editId="20559F4A">
                <wp:simplePos x="0" y="0"/>
                <wp:positionH relativeFrom="margin">
                  <wp:posOffset>2200275</wp:posOffset>
                </wp:positionH>
                <wp:positionV relativeFrom="paragraph">
                  <wp:posOffset>288474</wp:posOffset>
                </wp:positionV>
                <wp:extent cx="595223" cy="0"/>
                <wp:effectExtent l="38100" t="38100" r="71755" b="95250"/>
                <wp:wrapNone/>
                <wp:docPr id="1446886664" name="Conector recto 1"/>
                <wp:cNvGraphicFramePr/>
                <a:graphic xmlns:a="http://schemas.openxmlformats.org/drawingml/2006/main">
                  <a:graphicData uri="http://schemas.microsoft.com/office/word/2010/wordprocessingShape">
                    <wps:wsp>
                      <wps:cNvCnPr/>
                      <wps:spPr>
                        <a:xfrm>
                          <a:off x="0" y="0"/>
                          <a:ext cx="595223"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BC534C4" id="Conector recto 1" o:spid="_x0000_s1026" style="position:absolute;z-index:251702272;visibility:visible;mso-wrap-style:square;mso-wrap-distance-left:9pt;mso-wrap-distance-top:0;mso-wrap-distance-right:9pt;mso-wrap-distance-bottom:0;mso-position-horizontal:absolute;mso-position-horizontal-relative:margin;mso-position-vertical:absolute;mso-position-vertical-relative:text" from="173.25pt,22.7pt" to="220.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" strokecolor="red" strokeweight="2pt">
                <v:shadow on="t" color="black" opacity="24903f" origin=",.5" offset="0,.55556mm"/>
                <w10:wrap anchorx="margin"/>
              </v:line>
            </w:pict>
          </mc:Fallback>
        </mc:AlternateContent>
      </w:r>
      <w:r w:rsidR="00E65677" w:rsidRPr="00471E6A">
        <w:rPr>
          <w:color w:val="767171"/>
          <w:sz w:val="28"/>
          <w:szCs w:val="28"/>
        </w:rPr>
        <w:t>Índice</w:t>
      </w:r>
      <w:r w:rsidR="004F4283" w:rsidRPr="00471E6A">
        <w:rPr>
          <w:color w:val="767171"/>
          <w:sz w:val="28"/>
          <w:szCs w:val="28"/>
        </w:rPr>
        <w:t xml:space="preserve"> </w:t>
      </w:r>
      <w:r w:rsidR="00E65677" w:rsidRPr="00471E6A">
        <w:rPr>
          <w:color w:val="767171"/>
          <w:sz w:val="28"/>
          <w:szCs w:val="28"/>
        </w:rPr>
        <w:t>de</w:t>
      </w:r>
      <w:r w:rsidR="004F4283" w:rsidRPr="00471E6A">
        <w:rPr>
          <w:color w:val="767171"/>
          <w:sz w:val="28"/>
          <w:szCs w:val="28"/>
        </w:rPr>
        <w:t xml:space="preserve"> </w:t>
      </w:r>
      <w:r w:rsidR="00E65677" w:rsidRPr="00471E6A">
        <w:rPr>
          <w:color w:val="767171"/>
          <w:sz w:val="28"/>
          <w:szCs w:val="28"/>
        </w:rPr>
        <w:t>Contenido</w:t>
      </w:r>
    </w:p>
    <w:sdt>
      <w:sdtPr>
        <w:rPr>
          <w:color w:val="767171"/>
        </w:rPr>
        <w:id w:val="-986393909"/>
        <w:docPartObj>
          <w:docPartGallery w:val="Table of Contents"/>
          <w:docPartUnique/>
        </w:docPartObj>
      </w:sdtPr>
      <w:sdtEndPr/>
      <w:sdtContent>
        <w:p w14:paraId="262C2EA0" w14:textId="4B7510EA" w:rsidR="00F16A52" w:rsidRPr="00E65677" w:rsidRDefault="00F16A52" w:rsidP="00E65677">
          <w:pPr>
            <w:jc w:val="center"/>
            <w:rPr>
              <w:color w:val="767171"/>
              <w:sz w:val="28"/>
              <w:szCs w:val="28"/>
            </w:rPr>
          </w:pPr>
        </w:p>
        <w:p w14:paraId="3D5C1651" w14:textId="6A8711CC" w:rsidR="006402C9" w:rsidRPr="00040805" w:rsidRDefault="00F16A52">
          <w:pPr>
            <w:pStyle w:val="TDC1"/>
            <w:tabs>
              <w:tab w:val="left" w:pos="440"/>
              <w:tab w:val="right" w:leader="dot" w:pos="7910"/>
            </w:tabs>
            <w:rPr>
              <w:color w:val="767171"/>
            </w:rPr>
          </w:pPr>
          <w:r w:rsidRPr="00040805">
            <w:rPr>
              <w:color w:val="767171"/>
            </w:rPr>
            <w:fldChar w:fldCharType="begin"/>
          </w:r>
          <w:r w:rsidRPr="00040805">
            <w:rPr>
              <w:color w:val="767171"/>
            </w:rPr>
            <w:instrText xml:space="preserve"> TOC \o "1-3" \h \z \u </w:instrText>
          </w:r>
          <w:r w:rsidRPr="00040805">
            <w:rPr>
              <w:color w:val="767171"/>
            </w:rPr>
            <w:fldChar w:fldCharType="separate"/>
          </w:r>
          <w:hyperlink w:anchor="_Toc153555839" w:history="1">
            <w:r w:rsidR="006402C9" w:rsidRPr="00040805">
              <w:rPr>
                <w:color w:val="767171"/>
              </w:rPr>
              <w:t>I.</w:t>
            </w:r>
            <w:r w:rsidR="006402C9" w:rsidRPr="00040805">
              <w:rPr>
                <w:color w:val="767171"/>
              </w:rPr>
              <w:tab/>
              <w:t>Resumen Ejecutivo</w:t>
            </w:r>
            <w:r w:rsidR="006402C9" w:rsidRPr="00040805">
              <w:rPr>
                <w:webHidden/>
                <w:color w:val="767171"/>
              </w:rPr>
              <w:tab/>
            </w:r>
            <w:r w:rsidR="006402C9" w:rsidRPr="00040805">
              <w:rPr>
                <w:webHidden/>
                <w:color w:val="767171"/>
              </w:rPr>
              <w:fldChar w:fldCharType="begin"/>
            </w:r>
            <w:r w:rsidR="006402C9" w:rsidRPr="00040805">
              <w:rPr>
                <w:webHidden/>
                <w:color w:val="767171"/>
              </w:rPr>
              <w:instrText xml:space="preserve"> PAGEREF _Toc153555839 \h </w:instrText>
            </w:r>
            <w:r w:rsidR="006402C9" w:rsidRPr="00040805">
              <w:rPr>
                <w:webHidden/>
                <w:color w:val="767171"/>
              </w:rPr>
            </w:r>
            <w:r w:rsidR="006402C9" w:rsidRPr="00040805">
              <w:rPr>
                <w:webHidden/>
                <w:color w:val="767171"/>
              </w:rPr>
              <w:fldChar w:fldCharType="separate"/>
            </w:r>
            <w:r w:rsidR="00E35EE8">
              <w:rPr>
                <w:noProof/>
                <w:webHidden/>
                <w:color w:val="767171"/>
              </w:rPr>
              <w:t>1</w:t>
            </w:r>
            <w:r w:rsidR="006402C9" w:rsidRPr="00040805">
              <w:rPr>
                <w:webHidden/>
                <w:color w:val="767171"/>
              </w:rPr>
              <w:fldChar w:fldCharType="end"/>
            </w:r>
          </w:hyperlink>
        </w:p>
        <w:p w14:paraId="10D0ED2E" w14:textId="07B7425C" w:rsidR="006402C9" w:rsidRPr="00040805" w:rsidRDefault="006112B1">
          <w:pPr>
            <w:pStyle w:val="TDC1"/>
            <w:tabs>
              <w:tab w:val="right" w:leader="dot" w:pos="7910"/>
            </w:tabs>
            <w:rPr>
              <w:color w:val="767171"/>
            </w:rPr>
          </w:pPr>
          <w:hyperlink w:anchor="_Toc153555840" w:history="1">
            <w:r w:rsidR="006402C9" w:rsidRPr="00040805">
              <w:rPr>
                <w:color w:val="767171"/>
              </w:rPr>
              <w:t>II. Información Institucional</w:t>
            </w:r>
            <w:r w:rsidR="006402C9" w:rsidRPr="00040805">
              <w:rPr>
                <w:webHidden/>
                <w:color w:val="767171"/>
              </w:rPr>
              <w:tab/>
            </w:r>
            <w:r w:rsidR="006402C9" w:rsidRPr="00040805">
              <w:rPr>
                <w:webHidden/>
                <w:color w:val="767171"/>
              </w:rPr>
              <w:fldChar w:fldCharType="begin"/>
            </w:r>
            <w:r w:rsidR="006402C9" w:rsidRPr="00040805">
              <w:rPr>
                <w:webHidden/>
                <w:color w:val="767171"/>
              </w:rPr>
              <w:instrText xml:space="preserve"> PAGEREF _Toc153555840 \h </w:instrText>
            </w:r>
            <w:r w:rsidR="006402C9" w:rsidRPr="00040805">
              <w:rPr>
                <w:webHidden/>
                <w:color w:val="767171"/>
              </w:rPr>
            </w:r>
            <w:r w:rsidR="006402C9" w:rsidRPr="00040805">
              <w:rPr>
                <w:webHidden/>
                <w:color w:val="767171"/>
              </w:rPr>
              <w:fldChar w:fldCharType="separate"/>
            </w:r>
            <w:r w:rsidR="00E35EE8">
              <w:rPr>
                <w:noProof/>
                <w:webHidden/>
                <w:color w:val="767171"/>
              </w:rPr>
              <w:t>5</w:t>
            </w:r>
            <w:r w:rsidR="006402C9" w:rsidRPr="00040805">
              <w:rPr>
                <w:webHidden/>
                <w:color w:val="767171"/>
              </w:rPr>
              <w:fldChar w:fldCharType="end"/>
            </w:r>
          </w:hyperlink>
        </w:p>
        <w:p w14:paraId="3A27C9B0" w14:textId="783B3099" w:rsidR="006402C9" w:rsidRPr="004B66CA" w:rsidRDefault="006112B1" w:rsidP="009570C8">
          <w:pPr>
            <w:pStyle w:val="TDC2"/>
            <w:rPr>
              <w:color w:val="767171"/>
            </w:rPr>
          </w:pPr>
          <w:hyperlink w:anchor="_Toc153555841" w:history="1">
            <w:r w:rsidR="006402C9" w:rsidRPr="004B66CA">
              <w:rPr>
                <w:color w:val="767171"/>
              </w:rPr>
              <w:t>2.1 Marco Filosófico Institucional</w:t>
            </w:r>
            <w:r w:rsidR="006402C9" w:rsidRPr="004B66CA">
              <w:rPr>
                <w:webHidden/>
                <w:color w:val="767171"/>
              </w:rPr>
              <w:tab/>
            </w:r>
            <w:r w:rsidR="006402C9" w:rsidRPr="004B66CA">
              <w:rPr>
                <w:webHidden/>
                <w:color w:val="767171"/>
              </w:rPr>
              <w:fldChar w:fldCharType="begin"/>
            </w:r>
            <w:r w:rsidR="006402C9" w:rsidRPr="004B66CA">
              <w:rPr>
                <w:webHidden/>
                <w:color w:val="767171"/>
              </w:rPr>
              <w:instrText xml:space="preserve"> PAGEREF _Toc153555841 \h </w:instrText>
            </w:r>
            <w:r w:rsidR="006402C9" w:rsidRPr="004B66CA">
              <w:rPr>
                <w:webHidden/>
                <w:color w:val="767171"/>
              </w:rPr>
            </w:r>
            <w:r w:rsidR="006402C9" w:rsidRPr="004B66CA">
              <w:rPr>
                <w:webHidden/>
                <w:color w:val="767171"/>
              </w:rPr>
              <w:fldChar w:fldCharType="separate"/>
            </w:r>
            <w:r w:rsidR="00E35EE8">
              <w:rPr>
                <w:noProof/>
                <w:webHidden/>
                <w:color w:val="767171"/>
              </w:rPr>
              <w:t>5</w:t>
            </w:r>
            <w:r w:rsidR="006402C9" w:rsidRPr="004B66CA">
              <w:rPr>
                <w:webHidden/>
                <w:color w:val="767171"/>
              </w:rPr>
              <w:fldChar w:fldCharType="end"/>
            </w:r>
          </w:hyperlink>
        </w:p>
        <w:p w14:paraId="237145D2" w14:textId="365E5D82" w:rsidR="006402C9" w:rsidRPr="004B66CA" w:rsidRDefault="006112B1" w:rsidP="009570C8">
          <w:pPr>
            <w:pStyle w:val="TDC2"/>
            <w:rPr>
              <w:color w:val="767171"/>
            </w:rPr>
          </w:pPr>
          <w:hyperlink w:anchor="_Toc153555842" w:history="1">
            <w:r w:rsidR="006402C9" w:rsidRPr="004B66CA">
              <w:rPr>
                <w:color w:val="767171"/>
              </w:rPr>
              <w:t>2. Base Legal</w:t>
            </w:r>
            <w:r w:rsidR="006402C9" w:rsidRPr="004B66CA">
              <w:rPr>
                <w:webHidden/>
                <w:color w:val="767171"/>
              </w:rPr>
              <w:tab/>
            </w:r>
            <w:r w:rsidR="006402C9" w:rsidRPr="004B66CA">
              <w:rPr>
                <w:webHidden/>
                <w:color w:val="767171"/>
              </w:rPr>
              <w:fldChar w:fldCharType="begin"/>
            </w:r>
            <w:r w:rsidR="006402C9" w:rsidRPr="004B66CA">
              <w:rPr>
                <w:webHidden/>
                <w:color w:val="767171"/>
              </w:rPr>
              <w:instrText xml:space="preserve"> PAGEREF _Toc153555842 \h </w:instrText>
            </w:r>
            <w:r w:rsidR="006402C9" w:rsidRPr="004B66CA">
              <w:rPr>
                <w:webHidden/>
                <w:color w:val="767171"/>
              </w:rPr>
            </w:r>
            <w:r w:rsidR="006402C9" w:rsidRPr="004B66CA">
              <w:rPr>
                <w:webHidden/>
                <w:color w:val="767171"/>
              </w:rPr>
              <w:fldChar w:fldCharType="separate"/>
            </w:r>
            <w:r w:rsidR="00E35EE8">
              <w:rPr>
                <w:noProof/>
                <w:webHidden/>
                <w:color w:val="767171"/>
              </w:rPr>
              <w:t>5</w:t>
            </w:r>
            <w:r w:rsidR="006402C9" w:rsidRPr="004B66CA">
              <w:rPr>
                <w:webHidden/>
                <w:color w:val="767171"/>
              </w:rPr>
              <w:fldChar w:fldCharType="end"/>
            </w:r>
          </w:hyperlink>
        </w:p>
        <w:p w14:paraId="4B905DCF" w14:textId="7FC1E8A1" w:rsidR="006402C9" w:rsidRPr="004B66CA" w:rsidRDefault="006112B1" w:rsidP="009570C8">
          <w:pPr>
            <w:pStyle w:val="TDC2"/>
            <w:rPr>
              <w:color w:val="767171"/>
            </w:rPr>
          </w:pPr>
          <w:hyperlink w:anchor="_Toc153555843" w:history="1">
            <w:r w:rsidR="006402C9" w:rsidRPr="004B66CA">
              <w:rPr>
                <w:color w:val="767171"/>
              </w:rPr>
              <w:t>3. Estructura Organizativa</w:t>
            </w:r>
            <w:r w:rsidR="006402C9" w:rsidRPr="004B66CA">
              <w:rPr>
                <w:webHidden/>
                <w:color w:val="767171"/>
              </w:rPr>
              <w:tab/>
            </w:r>
            <w:r w:rsidR="006402C9" w:rsidRPr="004B66CA">
              <w:rPr>
                <w:webHidden/>
                <w:color w:val="767171"/>
              </w:rPr>
              <w:fldChar w:fldCharType="begin"/>
            </w:r>
            <w:r w:rsidR="006402C9" w:rsidRPr="004B66CA">
              <w:rPr>
                <w:webHidden/>
                <w:color w:val="767171"/>
              </w:rPr>
              <w:instrText xml:space="preserve"> PAGEREF _Toc153555843 \h </w:instrText>
            </w:r>
            <w:r w:rsidR="006402C9" w:rsidRPr="004B66CA">
              <w:rPr>
                <w:webHidden/>
                <w:color w:val="767171"/>
              </w:rPr>
            </w:r>
            <w:r w:rsidR="006402C9" w:rsidRPr="004B66CA">
              <w:rPr>
                <w:webHidden/>
                <w:color w:val="767171"/>
              </w:rPr>
              <w:fldChar w:fldCharType="separate"/>
            </w:r>
            <w:r w:rsidR="00E35EE8">
              <w:rPr>
                <w:noProof/>
                <w:webHidden/>
                <w:color w:val="767171"/>
              </w:rPr>
              <w:t>10</w:t>
            </w:r>
            <w:r w:rsidR="006402C9" w:rsidRPr="004B66CA">
              <w:rPr>
                <w:webHidden/>
                <w:color w:val="767171"/>
              </w:rPr>
              <w:fldChar w:fldCharType="end"/>
            </w:r>
          </w:hyperlink>
        </w:p>
        <w:p w14:paraId="7C6BA3D7" w14:textId="395BAAF6" w:rsidR="006402C9" w:rsidRPr="004B66CA" w:rsidRDefault="006112B1" w:rsidP="009570C8">
          <w:pPr>
            <w:pStyle w:val="TDC2"/>
            <w:rPr>
              <w:color w:val="767171"/>
            </w:rPr>
          </w:pPr>
          <w:hyperlink w:anchor="_Toc153555844" w:history="1">
            <w:r w:rsidR="006402C9" w:rsidRPr="004B66CA">
              <w:rPr>
                <w:color w:val="767171"/>
              </w:rPr>
              <w:t>2.4 Planificación Estratégica Institucional</w:t>
            </w:r>
            <w:r w:rsidR="006402C9" w:rsidRPr="004B66CA">
              <w:rPr>
                <w:webHidden/>
                <w:color w:val="767171"/>
              </w:rPr>
              <w:tab/>
            </w:r>
            <w:r w:rsidR="006402C9" w:rsidRPr="004B66CA">
              <w:rPr>
                <w:webHidden/>
                <w:color w:val="767171"/>
              </w:rPr>
              <w:fldChar w:fldCharType="begin"/>
            </w:r>
            <w:r w:rsidR="006402C9" w:rsidRPr="004B66CA">
              <w:rPr>
                <w:webHidden/>
                <w:color w:val="767171"/>
              </w:rPr>
              <w:instrText xml:space="preserve"> PAGEREF _Toc153555844 \h </w:instrText>
            </w:r>
            <w:r w:rsidR="006402C9" w:rsidRPr="004B66CA">
              <w:rPr>
                <w:webHidden/>
                <w:color w:val="767171"/>
              </w:rPr>
            </w:r>
            <w:r w:rsidR="006402C9" w:rsidRPr="004B66CA">
              <w:rPr>
                <w:webHidden/>
                <w:color w:val="767171"/>
              </w:rPr>
              <w:fldChar w:fldCharType="separate"/>
            </w:r>
            <w:r w:rsidR="00E35EE8">
              <w:rPr>
                <w:noProof/>
                <w:webHidden/>
                <w:color w:val="767171"/>
              </w:rPr>
              <w:t>1</w:t>
            </w:r>
            <w:r w:rsidR="006402C9" w:rsidRPr="004B66CA">
              <w:rPr>
                <w:webHidden/>
                <w:color w:val="767171"/>
              </w:rPr>
              <w:fldChar w:fldCharType="end"/>
            </w:r>
          </w:hyperlink>
          <w:r w:rsidR="009570C8" w:rsidRPr="004B66CA">
            <w:rPr>
              <w:color w:val="767171"/>
            </w:rPr>
            <w:t>2</w:t>
          </w:r>
        </w:p>
        <w:p w14:paraId="4879608C" w14:textId="30509B35" w:rsidR="006402C9" w:rsidRPr="00040805" w:rsidRDefault="006112B1">
          <w:pPr>
            <w:pStyle w:val="TDC1"/>
            <w:tabs>
              <w:tab w:val="right" w:leader="dot" w:pos="7910"/>
            </w:tabs>
            <w:rPr>
              <w:color w:val="767171"/>
            </w:rPr>
          </w:pPr>
          <w:hyperlink w:anchor="_Toc153555845" w:history="1">
            <w:r w:rsidR="006402C9" w:rsidRPr="00040805">
              <w:rPr>
                <w:color w:val="767171"/>
              </w:rPr>
              <w:t>III. Resultados Misionales</w:t>
            </w:r>
            <w:r w:rsidR="006402C9" w:rsidRPr="00040805">
              <w:rPr>
                <w:webHidden/>
                <w:color w:val="767171"/>
              </w:rPr>
              <w:tab/>
            </w:r>
            <w:r w:rsidR="006402C9" w:rsidRPr="00040805">
              <w:rPr>
                <w:webHidden/>
                <w:color w:val="767171"/>
              </w:rPr>
              <w:fldChar w:fldCharType="begin"/>
            </w:r>
            <w:r w:rsidR="006402C9" w:rsidRPr="00040805">
              <w:rPr>
                <w:webHidden/>
                <w:color w:val="767171"/>
              </w:rPr>
              <w:instrText xml:space="preserve"> PAGEREF _Toc153555845 \h </w:instrText>
            </w:r>
            <w:r w:rsidR="006402C9" w:rsidRPr="00040805">
              <w:rPr>
                <w:webHidden/>
                <w:color w:val="767171"/>
              </w:rPr>
            </w:r>
            <w:r w:rsidR="006402C9" w:rsidRPr="00040805">
              <w:rPr>
                <w:webHidden/>
                <w:color w:val="767171"/>
              </w:rPr>
              <w:fldChar w:fldCharType="separate"/>
            </w:r>
            <w:r w:rsidR="00E35EE8">
              <w:rPr>
                <w:noProof/>
                <w:webHidden/>
                <w:color w:val="767171"/>
              </w:rPr>
              <w:t>14</w:t>
            </w:r>
            <w:r w:rsidR="006402C9" w:rsidRPr="00040805">
              <w:rPr>
                <w:webHidden/>
                <w:color w:val="767171"/>
              </w:rPr>
              <w:fldChar w:fldCharType="end"/>
            </w:r>
          </w:hyperlink>
        </w:p>
        <w:p w14:paraId="7379B4FF" w14:textId="1AE6C585" w:rsidR="006402C9" w:rsidRPr="004B66CA" w:rsidRDefault="006112B1" w:rsidP="009570C8">
          <w:pPr>
            <w:pStyle w:val="TDC2"/>
            <w:rPr>
              <w:color w:val="767171"/>
            </w:rPr>
          </w:pPr>
          <w:hyperlink w:anchor="_Toc153555846" w:history="1">
            <w:r w:rsidR="006402C9" w:rsidRPr="004B66CA">
              <w:rPr>
                <w:color w:val="767171"/>
              </w:rPr>
              <w:t>3.1 Gestión de los Subsidios Sociales</w:t>
            </w:r>
            <w:r w:rsidR="006402C9" w:rsidRPr="004B66CA">
              <w:rPr>
                <w:webHidden/>
                <w:color w:val="767171"/>
              </w:rPr>
              <w:tab/>
            </w:r>
            <w:r w:rsidR="00E95F02" w:rsidRPr="004B66CA">
              <w:rPr>
                <w:webHidden/>
                <w:color w:val="767171"/>
              </w:rPr>
              <w:t>.</w:t>
            </w:r>
            <w:r w:rsidR="006402C9" w:rsidRPr="004B66CA">
              <w:rPr>
                <w:webHidden/>
                <w:color w:val="767171"/>
              </w:rPr>
              <w:fldChar w:fldCharType="begin"/>
            </w:r>
            <w:r w:rsidR="006402C9" w:rsidRPr="004B66CA">
              <w:rPr>
                <w:webHidden/>
                <w:color w:val="767171"/>
              </w:rPr>
              <w:instrText xml:space="preserve"> PAGEREF _Toc153555846 \h </w:instrText>
            </w:r>
            <w:r w:rsidR="006402C9" w:rsidRPr="004B66CA">
              <w:rPr>
                <w:webHidden/>
                <w:color w:val="767171"/>
              </w:rPr>
            </w:r>
            <w:r w:rsidR="006402C9" w:rsidRPr="004B66CA">
              <w:rPr>
                <w:webHidden/>
                <w:color w:val="767171"/>
              </w:rPr>
              <w:fldChar w:fldCharType="separate"/>
            </w:r>
            <w:r w:rsidR="00E35EE8">
              <w:rPr>
                <w:noProof/>
                <w:webHidden/>
                <w:color w:val="767171"/>
              </w:rPr>
              <w:t>14</w:t>
            </w:r>
            <w:r w:rsidR="006402C9" w:rsidRPr="004B66CA">
              <w:rPr>
                <w:webHidden/>
                <w:color w:val="767171"/>
              </w:rPr>
              <w:fldChar w:fldCharType="end"/>
            </w:r>
          </w:hyperlink>
        </w:p>
        <w:p w14:paraId="1F21882F" w14:textId="4867DD97" w:rsidR="006402C9" w:rsidRPr="00040805" w:rsidRDefault="006112B1">
          <w:pPr>
            <w:pStyle w:val="TDC1"/>
            <w:tabs>
              <w:tab w:val="right" w:leader="dot" w:pos="7910"/>
            </w:tabs>
            <w:rPr>
              <w:color w:val="767171"/>
            </w:rPr>
          </w:pPr>
          <w:hyperlink w:anchor="_Toc153555847" w:history="1">
            <w:r w:rsidR="006402C9" w:rsidRPr="00040805">
              <w:rPr>
                <w:color w:val="767171"/>
              </w:rPr>
              <w:t>IV. Resultados Áreas Transversales y de Apoyo</w:t>
            </w:r>
            <w:r w:rsidR="006402C9" w:rsidRPr="00040805">
              <w:rPr>
                <w:webHidden/>
                <w:color w:val="767171"/>
              </w:rPr>
              <w:tab/>
            </w:r>
            <w:r w:rsidR="006402C9" w:rsidRPr="00040805">
              <w:rPr>
                <w:webHidden/>
                <w:color w:val="767171"/>
              </w:rPr>
              <w:fldChar w:fldCharType="begin"/>
            </w:r>
            <w:r w:rsidR="006402C9" w:rsidRPr="00040805">
              <w:rPr>
                <w:webHidden/>
                <w:color w:val="767171"/>
              </w:rPr>
              <w:instrText xml:space="preserve"> PAGEREF _Toc153555847 \h </w:instrText>
            </w:r>
            <w:r w:rsidR="006402C9" w:rsidRPr="00040805">
              <w:rPr>
                <w:webHidden/>
                <w:color w:val="767171"/>
              </w:rPr>
            </w:r>
            <w:r w:rsidR="006402C9" w:rsidRPr="00040805">
              <w:rPr>
                <w:webHidden/>
                <w:color w:val="767171"/>
              </w:rPr>
              <w:fldChar w:fldCharType="separate"/>
            </w:r>
            <w:r w:rsidR="00E35EE8">
              <w:rPr>
                <w:noProof/>
                <w:webHidden/>
                <w:color w:val="767171"/>
              </w:rPr>
              <w:t>22</w:t>
            </w:r>
            <w:r w:rsidR="006402C9" w:rsidRPr="00040805">
              <w:rPr>
                <w:webHidden/>
                <w:color w:val="767171"/>
              </w:rPr>
              <w:fldChar w:fldCharType="end"/>
            </w:r>
          </w:hyperlink>
        </w:p>
        <w:p w14:paraId="64723C21" w14:textId="24D9A0FA" w:rsidR="006402C9" w:rsidRPr="004B66CA" w:rsidRDefault="006112B1" w:rsidP="009570C8">
          <w:pPr>
            <w:pStyle w:val="TDC2"/>
            <w:rPr>
              <w:color w:val="767171"/>
            </w:rPr>
          </w:pPr>
          <w:hyperlink w:anchor="_Toc153555848" w:history="1">
            <w:r w:rsidR="006402C9" w:rsidRPr="004B66CA">
              <w:rPr>
                <w:color w:val="767171"/>
              </w:rPr>
              <w:t>4.1 Desempeño Área Administrativa y Financiera</w:t>
            </w:r>
            <w:r w:rsidR="006402C9" w:rsidRPr="004B66CA">
              <w:rPr>
                <w:webHidden/>
                <w:color w:val="767171"/>
              </w:rPr>
              <w:tab/>
            </w:r>
            <w:r w:rsidR="006402C9" w:rsidRPr="004B66CA">
              <w:rPr>
                <w:webHidden/>
                <w:color w:val="767171"/>
              </w:rPr>
              <w:fldChar w:fldCharType="begin"/>
            </w:r>
            <w:r w:rsidR="006402C9" w:rsidRPr="004B66CA">
              <w:rPr>
                <w:webHidden/>
                <w:color w:val="767171"/>
              </w:rPr>
              <w:instrText xml:space="preserve"> PAGEREF _Toc153555848 \h </w:instrText>
            </w:r>
            <w:r w:rsidR="006402C9" w:rsidRPr="004B66CA">
              <w:rPr>
                <w:webHidden/>
                <w:color w:val="767171"/>
              </w:rPr>
            </w:r>
            <w:r w:rsidR="006402C9" w:rsidRPr="004B66CA">
              <w:rPr>
                <w:webHidden/>
                <w:color w:val="767171"/>
              </w:rPr>
              <w:fldChar w:fldCharType="separate"/>
            </w:r>
            <w:r w:rsidR="00E35EE8">
              <w:rPr>
                <w:noProof/>
                <w:webHidden/>
                <w:color w:val="767171"/>
              </w:rPr>
              <w:t>22</w:t>
            </w:r>
            <w:r w:rsidR="006402C9" w:rsidRPr="004B66CA">
              <w:rPr>
                <w:webHidden/>
                <w:color w:val="767171"/>
              </w:rPr>
              <w:fldChar w:fldCharType="end"/>
            </w:r>
          </w:hyperlink>
        </w:p>
        <w:p w14:paraId="0D799BA7" w14:textId="0F3D2FB3" w:rsidR="006402C9" w:rsidRPr="004B66CA" w:rsidRDefault="006112B1" w:rsidP="009570C8">
          <w:pPr>
            <w:pStyle w:val="TDC2"/>
            <w:rPr>
              <w:color w:val="767171"/>
            </w:rPr>
          </w:pPr>
          <w:hyperlink w:anchor="_Toc153555849" w:history="1">
            <w:r w:rsidR="006402C9" w:rsidRPr="004B66CA">
              <w:rPr>
                <w:color w:val="767171"/>
              </w:rPr>
              <w:t>Índice de Gestión Presupuestaria (IGP):</w:t>
            </w:r>
            <w:r w:rsidR="006402C9" w:rsidRPr="004B66CA">
              <w:rPr>
                <w:webHidden/>
                <w:color w:val="767171"/>
              </w:rPr>
              <w:tab/>
            </w:r>
            <w:r w:rsidR="006402C9" w:rsidRPr="004B66CA">
              <w:rPr>
                <w:webHidden/>
                <w:color w:val="767171"/>
              </w:rPr>
              <w:fldChar w:fldCharType="begin"/>
            </w:r>
            <w:r w:rsidR="006402C9" w:rsidRPr="004B66CA">
              <w:rPr>
                <w:webHidden/>
                <w:color w:val="767171"/>
              </w:rPr>
              <w:instrText xml:space="preserve"> PAGEREF _Toc153555849 \h </w:instrText>
            </w:r>
            <w:r w:rsidR="006402C9" w:rsidRPr="004B66CA">
              <w:rPr>
                <w:webHidden/>
                <w:color w:val="767171"/>
              </w:rPr>
            </w:r>
            <w:r w:rsidR="006402C9" w:rsidRPr="004B66CA">
              <w:rPr>
                <w:webHidden/>
                <w:color w:val="767171"/>
              </w:rPr>
              <w:fldChar w:fldCharType="separate"/>
            </w:r>
            <w:r w:rsidR="00E35EE8">
              <w:rPr>
                <w:noProof/>
                <w:webHidden/>
                <w:color w:val="767171"/>
              </w:rPr>
              <w:t>2</w:t>
            </w:r>
            <w:r w:rsidR="006402C9" w:rsidRPr="004B66CA">
              <w:rPr>
                <w:webHidden/>
                <w:color w:val="767171"/>
              </w:rPr>
              <w:fldChar w:fldCharType="end"/>
            </w:r>
          </w:hyperlink>
          <w:r w:rsidR="00FF0BE9" w:rsidRPr="004B66CA">
            <w:rPr>
              <w:color w:val="767171"/>
            </w:rPr>
            <w:t>2</w:t>
          </w:r>
        </w:p>
        <w:p w14:paraId="0D550B18" w14:textId="750C5349" w:rsidR="006402C9" w:rsidRPr="004B66CA" w:rsidRDefault="006112B1" w:rsidP="009570C8">
          <w:pPr>
            <w:pStyle w:val="TDC2"/>
            <w:rPr>
              <w:color w:val="767171"/>
            </w:rPr>
          </w:pPr>
          <w:hyperlink w:anchor="_Toc153555850" w:history="1">
            <w:r w:rsidR="006402C9" w:rsidRPr="004B66CA">
              <w:rPr>
                <w:color w:val="767171"/>
              </w:rPr>
              <w:t>2. Desempeño de los Recursos Humanos:</w:t>
            </w:r>
            <w:r w:rsidR="006402C9" w:rsidRPr="004B66CA">
              <w:rPr>
                <w:webHidden/>
                <w:color w:val="767171"/>
              </w:rPr>
              <w:tab/>
            </w:r>
            <w:r w:rsidR="006402C9" w:rsidRPr="004B66CA">
              <w:rPr>
                <w:webHidden/>
                <w:color w:val="767171"/>
              </w:rPr>
              <w:fldChar w:fldCharType="begin"/>
            </w:r>
            <w:r w:rsidR="006402C9" w:rsidRPr="004B66CA">
              <w:rPr>
                <w:webHidden/>
                <w:color w:val="767171"/>
              </w:rPr>
              <w:instrText xml:space="preserve"> PAGEREF _Toc153555850 \h </w:instrText>
            </w:r>
            <w:r w:rsidR="006402C9" w:rsidRPr="004B66CA">
              <w:rPr>
                <w:webHidden/>
                <w:color w:val="767171"/>
              </w:rPr>
            </w:r>
            <w:r w:rsidR="006402C9" w:rsidRPr="004B66CA">
              <w:rPr>
                <w:webHidden/>
                <w:color w:val="767171"/>
              </w:rPr>
              <w:fldChar w:fldCharType="separate"/>
            </w:r>
            <w:r w:rsidR="00E35EE8">
              <w:rPr>
                <w:noProof/>
                <w:webHidden/>
                <w:color w:val="767171"/>
              </w:rPr>
              <w:t>35</w:t>
            </w:r>
            <w:r w:rsidR="006402C9" w:rsidRPr="004B66CA">
              <w:rPr>
                <w:webHidden/>
                <w:color w:val="767171"/>
              </w:rPr>
              <w:fldChar w:fldCharType="end"/>
            </w:r>
          </w:hyperlink>
        </w:p>
        <w:p w14:paraId="12975EC1" w14:textId="6D43C7D1" w:rsidR="006402C9" w:rsidRPr="004B66CA" w:rsidRDefault="006112B1" w:rsidP="009570C8">
          <w:pPr>
            <w:pStyle w:val="TDC2"/>
            <w:rPr>
              <w:color w:val="767171"/>
            </w:rPr>
          </w:pPr>
          <w:hyperlink w:anchor="_Toc153555851" w:history="1">
            <w:r w:rsidR="006402C9" w:rsidRPr="004B66CA">
              <w:rPr>
                <w:color w:val="767171"/>
              </w:rPr>
              <w:t>3. Desempeño de los Procesos Jurídicos</w:t>
            </w:r>
            <w:r w:rsidR="006402C9" w:rsidRPr="004B66CA">
              <w:rPr>
                <w:webHidden/>
                <w:color w:val="767171"/>
              </w:rPr>
              <w:tab/>
            </w:r>
            <w:r w:rsidR="006402C9" w:rsidRPr="004B66CA">
              <w:rPr>
                <w:webHidden/>
                <w:color w:val="767171"/>
              </w:rPr>
              <w:fldChar w:fldCharType="begin"/>
            </w:r>
            <w:r w:rsidR="006402C9" w:rsidRPr="004B66CA">
              <w:rPr>
                <w:webHidden/>
                <w:color w:val="767171"/>
              </w:rPr>
              <w:instrText xml:space="preserve"> PAGEREF _Toc153555851 \h </w:instrText>
            </w:r>
            <w:r w:rsidR="006402C9" w:rsidRPr="004B66CA">
              <w:rPr>
                <w:webHidden/>
                <w:color w:val="767171"/>
              </w:rPr>
            </w:r>
            <w:r w:rsidR="006402C9" w:rsidRPr="004B66CA">
              <w:rPr>
                <w:webHidden/>
                <w:color w:val="767171"/>
              </w:rPr>
              <w:fldChar w:fldCharType="separate"/>
            </w:r>
            <w:r w:rsidR="00E35EE8">
              <w:rPr>
                <w:noProof/>
                <w:webHidden/>
                <w:color w:val="767171"/>
              </w:rPr>
              <w:t>40</w:t>
            </w:r>
            <w:r w:rsidR="006402C9" w:rsidRPr="004B66CA">
              <w:rPr>
                <w:webHidden/>
                <w:color w:val="767171"/>
              </w:rPr>
              <w:fldChar w:fldCharType="end"/>
            </w:r>
          </w:hyperlink>
        </w:p>
        <w:p w14:paraId="541ACD15" w14:textId="592F671E" w:rsidR="006402C9" w:rsidRPr="004B66CA" w:rsidRDefault="006112B1" w:rsidP="009570C8">
          <w:pPr>
            <w:pStyle w:val="TDC2"/>
            <w:rPr>
              <w:color w:val="767171"/>
            </w:rPr>
          </w:pPr>
          <w:hyperlink w:anchor="_Toc153555852" w:history="1">
            <w:r w:rsidR="006402C9" w:rsidRPr="004B66CA">
              <w:rPr>
                <w:color w:val="767171"/>
              </w:rPr>
              <w:t>4. Desempeño de la Tecnología</w:t>
            </w:r>
            <w:r w:rsidR="006402C9" w:rsidRPr="004B66CA">
              <w:rPr>
                <w:webHidden/>
                <w:color w:val="767171"/>
              </w:rPr>
              <w:tab/>
            </w:r>
            <w:r w:rsidR="006402C9" w:rsidRPr="004B66CA">
              <w:rPr>
                <w:webHidden/>
                <w:color w:val="767171"/>
              </w:rPr>
              <w:fldChar w:fldCharType="begin"/>
            </w:r>
            <w:r w:rsidR="006402C9" w:rsidRPr="004B66CA">
              <w:rPr>
                <w:webHidden/>
                <w:color w:val="767171"/>
              </w:rPr>
              <w:instrText xml:space="preserve"> PAGEREF _Toc153555852 \h </w:instrText>
            </w:r>
            <w:r w:rsidR="006402C9" w:rsidRPr="004B66CA">
              <w:rPr>
                <w:webHidden/>
                <w:color w:val="767171"/>
              </w:rPr>
            </w:r>
            <w:r w:rsidR="006402C9" w:rsidRPr="004B66CA">
              <w:rPr>
                <w:webHidden/>
                <w:color w:val="767171"/>
              </w:rPr>
              <w:fldChar w:fldCharType="separate"/>
            </w:r>
            <w:r w:rsidR="00E35EE8">
              <w:rPr>
                <w:noProof/>
                <w:webHidden/>
                <w:color w:val="767171"/>
              </w:rPr>
              <w:t>43</w:t>
            </w:r>
            <w:r w:rsidR="006402C9" w:rsidRPr="004B66CA">
              <w:rPr>
                <w:webHidden/>
                <w:color w:val="767171"/>
              </w:rPr>
              <w:fldChar w:fldCharType="end"/>
            </w:r>
          </w:hyperlink>
        </w:p>
        <w:p w14:paraId="14E48880" w14:textId="624495C5" w:rsidR="006402C9" w:rsidRPr="004B66CA" w:rsidRDefault="006112B1" w:rsidP="009570C8">
          <w:pPr>
            <w:pStyle w:val="TDC2"/>
            <w:rPr>
              <w:color w:val="767171"/>
            </w:rPr>
          </w:pPr>
          <w:hyperlink w:anchor="_Toc153555853" w:history="1">
            <w:r w:rsidR="006402C9" w:rsidRPr="004B66CA">
              <w:rPr>
                <w:color w:val="767171"/>
              </w:rPr>
              <w:t>4.5 Desempeño del Sistema de Planificación y Desarrollo Institucional</w:t>
            </w:r>
            <w:r w:rsidR="006402C9" w:rsidRPr="004B66CA">
              <w:rPr>
                <w:webHidden/>
                <w:color w:val="767171"/>
              </w:rPr>
              <w:tab/>
            </w:r>
            <w:r w:rsidR="006402C9" w:rsidRPr="004B66CA">
              <w:rPr>
                <w:webHidden/>
                <w:color w:val="767171"/>
              </w:rPr>
              <w:fldChar w:fldCharType="begin"/>
            </w:r>
            <w:r w:rsidR="006402C9" w:rsidRPr="004B66CA">
              <w:rPr>
                <w:webHidden/>
                <w:color w:val="767171"/>
              </w:rPr>
              <w:instrText xml:space="preserve"> PAGEREF _Toc153555853 \h </w:instrText>
            </w:r>
            <w:r w:rsidR="006402C9" w:rsidRPr="004B66CA">
              <w:rPr>
                <w:webHidden/>
                <w:color w:val="767171"/>
              </w:rPr>
            </w:r>
            <w:r w:rsidR="006402C9" w:rsidRPr="004B66CA">
              <w:rPr>
                <w:webHidden/>
                <w:color w:val="767171"/>
              </w:rPr>
              <w:fldChar w:fldCharType="separate"/>
            </w:r>
            <w:r w:rsidR="00E35EE8">
              <w:rPr>
                <w:noProof/>
                <w:webHidden/>
                <w:color w:val="767171"/>
              </w:rPr>
              <w:t>50</w:t>
            </w:r>
            <w:r w:rsidR="006402C9" w:rsidRPr="004B66CA">
              <w:rPr>
                <w:webHidden/>
                <w:color w:val="767171"/>
              </w:rPr>
              <w:fldChar w:fldCharType="end"/>
            </w:r>
          </w:hyperlink>
        </w:p>
        <w:p w14:paraId="1E5563D4" w14:textId="3A942F03" w:rsidR="006402C9" w:rsidRPr="004B66CA" w:rsidRDefault="006112B1" w:rsidP="009570C8">
          <w:pPr>
            <w:pStyle w:val="TDC2"/>
            <w:rPr>
              <w:color w:val="767171"/>
            </w:rPr>
          </w:pPr>
          <w:hyperlink w:anchor="_Toc153555855" w:history="1">
            <w:r w:rsidR="006402C9" w:rsidRPr="004B66CA">
              <w:rPr>
                <w:color w:val="767171"/>
              </w:rPr>
              <w:t>4.6 Desempeño del Área de Comunicaciones</w:t>
            </w:r>
            <w:r w:rsidR="006402C9" w:rsidRPr="004B66CA">
              <w:rPr>
                <w:webHidden/>
                <w:color w:val="767171"/>
              </w:rPr>
              <w:tab/>
            </w:r>
            <w:r w:rsidR="006402C9" w:rsidRPr="004B66CA">
              <w:rPr>
                <w:webHidden/>
                <w:color w:val="767171"/>
              </w:rPr>
              <w:fldChar w:fldCharType="begin"/>
            </w:r>
            <w:r w:rsidR="006402C9" w:rsidRPr="004B66CA">
              <w:rPr>
                <w:webHidden/>
                <w:color w:val="767171"/>
              </w:rPr>
              <w:instrText xml:space="preserve"> PAGEREF _Toc153555855 \h </w:instrText>
            </w:r>
            <w:r w:rsidR="006402C9" w:rsidRPr="004B66CA">
              <w:rPr>
                <w:webHidden/>
                <w:color w:val="767171"/>
              </w:rPr>
            </w:r>
            <w:r w:rsidR="006402C9" w:rsidRPr="004B66CA">
              <w:rPr>
                <w:webHidden/>
                <w:color w:val="767171"/>
              </w:rPr>
              <w:fldChar w:fldCharType="separate"/>
            </w:r>
            <w:r w:rsidR="00E35EE8">
              <w:rPr>
                <w:noProof/>
                <w:webHidden/>
                <w:color w:val="767171"/>
              </w:rPr>
              <w:t>57</w:t>
            </w:r>
            <w:r w:rsidR="006402C9" w:rsidRPr="004B66CA">
              <w:rPr>
                <w:webHidden/>
                <w:color w:val="767171"/>
              </w:rPr>
              <w:fldChar w:fldCharType="end"/>
            </w:r>
          </w:hyperlink>
        </w:p>
        <w:p w14:paraId="4CE380E0" w14:textId="5C8D13D3" w:rsidR="006402C9" w:rsidRPr="00040805" w:rsidRDefault="006112B1">
          <w:pPr>
            <w:pStyle w:val="TDC1"/>
            <w:tabs>
              <w:tab w:val="right" w:leader="dot" w:pos="7910"/>
            </w:tabs>
            <w:rPr>
              <w:color w:val="767171"/>
            </w:rPr>
          </w:pPr>
          <w:hyperlink w:anchor="_Toc153555856" w:history="1">
            <w:r w:rsidR="006402C9" w:rsidRPr="00040805">
              <w:rPr>
                <w:color w:val="767171"/>
              </w:rPr>
              <w:t>V. Servicio al Ciudadano y Transparencia Institucional</w:t>
            </w:r>
            <w:r w:rsidR="006402C9" w:rsidRPr="00040805">
              <w:rPr>
                <w:webHidden/>
                <w:color w:val="767171"/>
              </w:rPr>
              <w:tab/>
            </w:r>
            <w:r w:rsidR="006402C9" w:rsidRPr="00040805">
              <w:rPr>
                <w:webHidden/>
                <w:color w:val="767171"/>
              </w:rPr>
              <w:fldChar w:fldCharType="begin"/>
            </w:r>
            <w:r w:rsidR="006402C9" w:rsidRPr="00040805">
              <w:rPr>
                <w:webHidden/>
                <w:color w:val="767171"/>
              </w:rPr>
              <w:instrText xml:space="preserve"> PAGEREF _Toc153555856 \h </w:instrText>
            </w:r>
            <w:r w:rsidR="006402C9" w:rsidRPr="00040805">
              <w:rPr>
                <w:webHidden/>
                <w:color w:val="767171"/>
              </w:rPr>
            </w:r>
            <w:r w:rsidR="006402C9" w:rsidRPr="00040805">
              <w:rPr>
                <w:webHidden/>
                <w:color w:val="767171"/>
              </w:rPr>
              <w:fldChar w:fldCharType="separate"/>
            </w:r>
            <w:r w:rsidR="00E35EE8">
              <w:rPr>
                <w:noProof/>
                <w:webHidden/>
                <w:color w:val="767171"/>
              </w:rPr>
              <w:t>64</w:t>
            </w:r>
            <w:r w:rsidR="006402C9" w:rsidRPr="00040805">
              <w:rPr>
                <w:webHidden/>
                <w:color w:val="767171"/>
              </w:rPr>
              <w:fldChar w:fldCharType="end"/>
            </w:r>
          </w:hyperlink>
        </w:p>
        <w:p w14:paraId="4ED3E871" w14:textId="13E4EACF" w:rsidR="006402C9" w:rsidRPr="004B66CA" w:rsidRDefault="006112B1" w:rsidP="009570C8">
          <w:pPr>
            <w:pStyle w:val="TDC2"/>
            <w:rPr>
              <w:color w:val="767171"/>
            </w:rPr>
          </w:pPr>
          <w:hyperlink w:anchor="_Toc153555857" w:history="1">
            <w:r w:rsidR="006402C9" w:rsidRPr="004B66CA">
              <w:rPr>
                <w:color w:val="767171"/>
              </w:rPr>
              <w:t>1. Nivel de Satisfacción con el Servicio</w:t>
            </w:r>
            <w:r w:rsidR="006402C9" w:rsidRPr="004B66CA">
              <w:rPr>
                <w:webHidden/>
                <w:color w:val="767171"/>
              </w:rPr>
              <w:tab/>
            </w:r>
            <w:r w:rsidR="006402C9" w:rsidRPr="004B66CA">
              <w:rPr>
                <w:webHidden/>
                <w:color w:val="767171"/>
              </w:rPr>
              <w:fldChar w:fldCharType="begin"/>
            </w:r>
            <w:r w:rsidR="006402C9" w:rsidRPr="004B66CA">
              <w:rPr>
                <w:webHidden/>
                <w:color w:val="767171"/>
              </w:rPr>
              <w:instrText xml:space="preserve"> PAGEREF _Toc153555857 \h </w:instrText>
            </w:r>
            <w:r w:rsidR="006402C9" w:rsidRPr="004B66CA">
              <w:rPr>
                <w:webHidden/>
                <w:color w:val="767171"/>
              </w:rPr>
            </w:r>
            <w:r w:rsidR="006402C9" w:rsidRPr="004B66CA">
              <w:rPr>
                <w:webHidden/>
                <w:color w:val="767171"/>
              </w:rPr>
              <w:fldChar w:fldCharType="separate"/>
            </w:r>
            <w:r w:rsidR="00E35EE8">
              <w:rPr>
                <w:noProof/>
                <w:webHidden/>
                <w:color w:val="767171"/>
              </w:rPr>
              <w:t>64</w:t>
            </w:r>
            <w:r w:rsidR="006402C9" w:rsidRPr="004B66CA">
              <w:rPr>
                <w:webHidden/>
                <w:color w:val="767171"/>
              </w:rPr>
              <w:fldChar w:fldCharType="end"/>
            </w:r>
          </w:hyperlink>
        </w:p>
        <w:p w14:paraId="32891370" w14:textId="2EADBB50" w:rsidR="006402C9" w:rsidRPr="004B66CA" w:rsidRDefault="006112B1" w:rsidP="009570C8">
          <w:pPr>
            <w:pStyle w:val="TDC2"/>
            <w:rPr>
              <w:color w:val="767171"/>
            </w:rPr>
          </w:pPr>
          <w:hyperlink w:anchor="_Toc153555858" w:history="1">
            <w:r w:rsidR="006402C9" w:rsidRPr="004B66CA">
              <w:rPr>
                <w:color w:val="767171"/>
              </w:rPr>
              <w:t>5.3 Resultados del Sistema de Quejas, Reclamos y Sugerencias</w:t>
            </w:r>
            <w:r w:rsidR="006402C9" w:rsidRPr="004B66CA">
              <w:rPr>
                <w:webHidden/>
                <w:color w:val="767171"/>
              </w:rPr>
              <w:tab/>
            </w:r>
            <w:r w:rsidR="006402C9" w:rsidRPr="004B66CA">
              <w:rPr>
                <w:webHidden/>
                <w:color w:val="767171"/>
              </w:rPr>
              <w:fldChar w:fldCharType="begin"/>
            </w:r>
            <w:r w:rsidR="006402C9" w:rsidRPr="004B66CA">
              <w:rPr>
                <w:webHidden/>
                <w:color w:val="767171"/>
              </w:rPr>
              <w:instrText xml:space="preserve"> PAGEREF _Toc153555858 \h </w:instrText>
            </w:r>
            <w:r w:rsidR="006402C9" w:rsidRPr="004B66CA">
              <w:rPr>
                <w:webHidden/>
                <w:color w:val="767171"/>
              </w:rPr>
            </w:r>
            <w:r w:rsidR="006402C9" w:rsidRPr="004B66CA">
              <w:rPr>
                <w:webHidden/>
                <w:color w:val="767171"/>
              </w:rPr>
              <w:fldChar w:fldCharType="separate"/>
            </w:r>
            <w:r w:rsidR="00E35EE8">
              <w:rPr>
                <w:noProof/>
                <w:webHidden/>
                <w:color w:val="767171"/>
              </w:rPr>
              <w:t>66</w:t>
            </w:r>
            <w:r w:rsidR="006402C9" w:rsidRPr="004B66CA">
              <w:rPr>
                <w:webHidden/>
                <w:color w:val="767171"/>
              </w:rPr>
              <w:fldChar w:fldCharType="end"/>
            </w:r>
          </w:hyperlink>
        </w:p>
        <w:p w14:paraId="4FBB881A" w14:textId="0DD26A3C" w:rsidR="006402C9" w:rsidRPr="004B66CA" w:rsidRDefault="006112B1" w:rsidP="009570C8">
          <w:pPr>
            <w:pStyle w:val="TDC2"/>
            <w:rPr>
              <w:color w:val="767171"/>
            </w:rPr>
          </w:pPr>
          <w:hyperlink w:anchor="_Toc153555859" w:history="1">
            <w:r w:rsidR="006402C9" w:rsidRPr="004B66CA">
              <w:rPr>
                <w:color w:val="767171"/>
              </w:rPr>
              <w:t>5.4 Resultados de Mediciones del Portal de Transparencia</w:t>
            </w:r>
            <w:r w:rsidR="006402C9" w:rsidRPr="004B66CA">
              <w:rPr>
                <w:webHidden/>
                <w:color w:val="767171"/>
              </w:rPr>
              <w:tab/>
            </w:r>
            <w:r w:rsidR="006402C9" w:rsidRPr="004B66CA">
              <w:rPr>
                <w:webHidden/>
                <w:color w:val="767171"/>
              </w:rPr>
              <w:fldChar w:fldCharType="begin"/>
            </w:r>
            <w:r w:rsidR="006402C9" w:rsidRPr="004B66CA">
              <w:rPr>
                <w:webHidden/>
                <w:color w:val="767171"/>
              </w:rPr>
              <w:instrText xml:space="preserve"> PAGEREF _Toc153555859 \h </w:instrText>
            </w:r>
            <w:r w:rsidR="006402C9" w:rsidRPr="004B66CA">
              <w:rPr>
                <w:webHidden/>
                <w:color w:val="767171"/>
              </w:rPr>
            </w:r>
            <w:r w:rsidR="006402C9" w:rsidRPr="004B66CA">
              <w:rPr>
                <w:webHidden/>
                <w:color w:val="767171"/>
              </w:rPr>
              <w:fldChar w:fldCharType="separate"/>
            </w:r>
            <w:r w:rsidR="00E35EE8">
              <w:rPr>
                <w:noProof/>
                <w:webHidden/>
                <w:color w:val="767171"/>
              </w:rPr>
              <w:t>68</w:t>
            </w:r>
            <w:r w:rsidR="006402C9" w:rsidRPr="004B66CA">
              <w:rPr>
                <w:webHidden/>
                <w:color w:val="767171"/>
              </w:rPr>
              <w:fldChar w:fldCharType="end"/>
            </w:r>
          </w:hyperlink>
        </w:p>
        <w:p w14:paraId="5DB6D2FD" w14:textId="5CE318D9" w:rsidR="001E276A" w:rsidRPr="00040805" w:rsidRDefault="006112B1" w:rsidP="001E276A">
          <w:pPr>
            <w:pStyle w:val="TDC1"/>
            <w:tabs>
              <w:tab w:val="right" w:leader="dot" w:pos="7910"/>
            </w:tabs>
            <w:rPr>
              <w:color w:val="767171"/>
            </w:rPr>
          </w:pPr>
          <w:hyperlink w:anchor="_Toc153555856" w:history="1">
            <w:r w:rsidR="001E276A" w:rsidRPr="00040805">
              <w:rPr>
                <w:color w:val="767171"/>
              </w:rPr>
              <w:t>V</w:t>
            </w:r>
            <w:r w:rsidR="001E276A">
              <w:rPr>
                <w:color w:val="767171"/>
              </w:rPr>
              <w:t>I</w:t>
            </w:r>
            <w:r w:rsidR="001E276A" w:rsidRPr="00040805">
              <w:rPr>
                <w:color w:val="767171"/>
              </w:rPr>
              <w:t xml:space="preserve">. </w:t>
            </w:r>
            <w:r w:rsidR="001E276A" w:rsidRPr="001E276A">
              <w:rPr>
                <w:color w:val="767171"/>
              </w:rPr>
              <w:t>Proyecciones al Próximo Año</w:t>
            </w:r>
            <w:r w:rsidR="001E276A" w:rsidRPr="00040805">
              <w:rPr>
                <w:webHidden/>
                <w:color w:val="767171"/>
              </w:rPr>
              <w:tab/>
            </w:r>
            <w:r w:rsidR="001E276A" w:rsidRPr="00040805">
              <w:rPr>
                <w:webHidden/>
                <w:color w:val="767171"/>
              </w:rPr>
              <w:fldChar w:fldCharType="begin"/>
            </w:r>
            <w:r w:rsidR="001E276A" w:rsidRPr="00040805">
              <w:rPr>
                <w:webHidden/>
                <w:color w:val="767171"/>
              </w:rPr>
              <w:instrText xml:space="preserve"> PAGEREF _Toc153555856 \h </w:instrText>
            </w:r>
            <w:r w:rsidR="001E276A" w:rsidRPr="00040805">
              <w:rPr>
                <w:webHidden/>
                <w:color w:val="767171"/>
              </w:rPr>
            </w:r>
            <w:r w:rsidR="001E276A" w:rsidRPr="00040805">
              <w:rPr>
                <w:webHidden/>
                <w:color w:val="767171"/>
              </w:rPr>
              <w:fldChar w:fldCharType="separate"/>
            </w:r>
            <w:r w:rsidR="00E35EE8">
              <w:rPr>
                <w:noProof/>
                <w:webHidden/>
                <w:color w:val="767171"/>
              </w:rPr>
              <w:t>6</w:t>
            </w:r>
            <w:r w:rsidR="001E276A" w:rsidRPr="00040805">
              <w:rPr>
                <w:webHidden/>
                <w:color w:val="767171"/>
              </w:rPr>
              <w:fldChar w:fldCharType="end"/>
            </w:r>
          </w:hyperlink>
          <w:r w:rsidR="001E276A">
            <w:rPr>
              <w:color w:val="767171"/>
            </w:rPr>
            <w:t>9</w:t>
          </w:r>
        </w:p>
        <w:p w14:paraId="6861342B" w14:textId="3675A810" w:rsidR="006402C9" w:rsidRPr="00040805" w:rsidRDefault="006112B1">
          <w:pPr>
            <w:pStyle w:val="TDC1"/>
            <w:tabs>
              <w:tab w:val="right" w:leader="dot" w:pos="7910"/>
            </w:tabs>
            <w:rPr>
              <w:color w:val="767171"/>
            </w:rPr>
          </w:pPr>
          <w:hyperlink w:anchor="_Toc153555860" w:history="1">
            <w:r w:rsidR="006402C9" w:rsidRPr="00040805">
              <w:rPr>
                <w:color w:val="767171"/>
              </w:rPr>
              <w:t>VI. Anexos</w:t>
            </w:r>
            <w:r w:rsidR="006402C9" w:rsidRPr="00040805">
              <w:rPr>
                <w:webHidden/>
                <w:color w:val="767171"/>
              </w:rPr>
              <w:tab/>
            </w:r>
            <w:r w:rsidR="006402C9" w:rsidRPr="00040805">
              <w:rPr>
                <w:webHidden/>
                <w:color w:val="767171"/>
              </w:rPr>
              <w:fldChar w:fldCharType="begin"/>
            </w:r>
            <w:r w:rsidR="006402C9" w:rsidRPr="00040805">
              <w:rPr>
                <w:webHidden/>
                <w:color w:val="767171"/>
              </w:rPr>
              <w:instrText xml:space="preserve"> PAGEREF _Toc153555860 \h </w:instrText>
            </w:r>
            <w:r w:rsidR="006402C9" w:rsidRPr="00040805">
              <w:rPr>
                <w:webHidden/>
                <w:color w:val="767171"/>
              </w:rPr>
            </w:r>
            <w:r w:rsidR="006402C9" w:rsidRPr="00040805">
              <w:rPr>
                <w:webHidden/>
                <w:color w:val="767171"/>
              </w:rPr>
              <w:fldChar w:fldCharType="separate"/>
            </w:r>
            <w:r w:rsidR="00E35EE8">
              <w:rPr>
                <w:noProof/>
                <w:webHidden/>
                <w:color w:val="767171"/>
              </w:rPr>
              <w:t>71</w:t>
            </w:r>
            <w:r w:rsidR="006402C9" w:rsidRPr="00040805">
              <w:rPr>
                <w:webHidden/>
                <w:color w:val="767171"/>
              </w:rPr>
              <w:fldChar w:fldCharType="end"/>
            </w:r>
          </w:hyperlink>
        </w:p>
        <w:p w14:paraId="741B56F2" w14:textId="28649B02" w:rsidR="006402C9" w:rsidRPr="004B66CA" w:rsidRDefault="006112B1" w:rsidP="009570C8">
          <w:pPr>
            <w:pStyle w:val="TDC2"/>
            <w:rPr>
              <w:color w:val="767171"/>
            </w:rPr>
          </w:pPr>
          <w:hyperlink w:anchor="_Toc153555861" w:history="1">
            <w:r w:rsidR="006402C9" w:rsidRPr="004B66CA">
              <w:rPr>
                <w:color w:val="767171"/>
              </w:rPr>
              <w:t>a.Matriz Logros Relevantes – Datos Cuantitativos. Enero – Junio 2023</w:t>
            </w:r>
            <w:r w:rsidR="006402C9" w:rsidRPr="004B66CA">
              <w:rPr>
                <w:webHidden/>
                <w:color w:val="767171"/>
              </w:rPr>
              <w:tab/>
            </w:r>
            <w:r w:rsidR="006402C9" w:rsidRPr="004B66CA">
              <w:rPr>
                <w:webHidden/>
                <w:color w:val="767171"/>
              </w:rPr>
              <w:fldChar w:fldCharType="begin"/>
            </w:r>
            <w:r w:rsidR="006402C9" w:rsidRPr="004B66CA">
              <w:rPr>
                <w:webHidden/>
                <w:color w:val="767171"/>
              </w:rPr>
              <w:instrText xml:space="preserve"> PAGEREF _Toc153555861 \h </w:instrText>
            </w:r>
            <w:r w:rsidR="006402C9" w:rsidRPr="004B66CA">
              <w:rPr>
                <w:webHidden/>
                <w:color w:val="767171"/>
              </w:rPr>
            </w:r>
            <w:r w:rsidR="006402C9" w:rsidRPr="004B66CA">
              <w:rPr>
                <w:webHidden/>
                <w:color w:val="767171"/>
              </w:rPr>
              <w:fldChar w:fldCharType="separate"/>
            </w:r>
            <w:r w:rsidR="00E35EE8">
              <w:rPr>
                <w:noProof/>
                <w:webHidden/>
                <w:color w:val="767171"/>
              </w:rPr>
              <w:t>71</w:t>
            </w:r>
            <w:r w:rsidR="006402C9" w:rsidRPr="004B66CA">
              <w:rPr>
                <w:webHidden/>
                <w:color w:val="767171"/>
              </w:rPr>
              <w:fldChar w:fldCharType="end"/>
            </w:r>
          </w:hyperlink>
        </w:p>
        <w:p w14:paraId="57E36F62" w14:textId="02F1C4C2" w:rsidR="006402C9" w:rsidRPr="004B66CA" w:rsidRDefault="006112B1" w:rsidP="009570C8">
          <w:pPr>
            <w:pStyle w:val="TDC2"/>
            <w:rPr>
              <w:color w:val="767171"/>
            </w:rPr>
          </w:pPr>
          <w:hyperlink w:anchor="_Toc153555862" w:history="1">
            <w:r w:rsidR="006402C9" w:rsidRPr="004B66CA">
              <w:rPr>
                <w:color w:val="767171"/>
              </w:rPr>
              <w:t>b.Matriz de Principales Indicadores de Gestión por Procesos</w:t>
            </w:r>
            <w:r w:rsidR="006402C9" w:rsidRPr="004B66CA">
              <w:rPr>
                <w:webHidden/>
                <w:color w:val="767171"/>
              </w:rPr>
              <w:tab/>
            </w:r>
            <w:r w:rsidR="006402C9" w:rsidRPr="004B66CA">
              <w:rPr>
                <w:webHidden/>
                <w:color w:val="767171"/>
              </w:rPr>
              <w:fldChar w:fldCharType="begin"/>
            </w:r>
            <w:r w:rsidR="006402C9" w:rsidRPr="004B66CA">
              <w:rPr>
                <w:webHidden/>
                <w:color w:val="767171"/>
              </w:rPr>
              <w:instrText xml:space="preserve"> PAGEREF _Toc153555862 \h </w:instrText>
            </w:r>
            <w:r w:rsidR="006402C9" w:rsidRPr="004B66CA">
              <w:rPr>
                <w:webHidden/>
                <w:color w:val="767171"/>
              </w:rPr>
            </w:r>
            <w:r w:rsidR="006402C9" w:rsidRPr="004B66CA">
              <w:rPr>
                <w:webHidden/>
                <w:color w:val="767171"/>
              </w:rPr>
              <w:fldChar w:fldCharType="separate"/>
            </w:r>
            <w:r w:rsidR="00E35EE8">
              <w:rPr>
                <w:noProof/>
                <w:webHidden/>
                <w:color w:val="767171"/>
              </w:rPr>
              <w:t>73</w:t>
            </w:r>
            <w:r w:rsidR="006402C9" w:rsidRPr="004B66CA">
              <w:rPr>
                <w:webHidden/>
                <w:color w:val="767171"/>
              </w:rPr>
              <w:fldChar w:fldCharType="end"/>
            </w:r>
          </w:hyperlink>
        </w:p>
        <w:p w14:paraId="4B34EAFA" w14:textId="389E1ABC" w:rsidR="006402C9" w:rsidRPr="004B66CA" w:rsidRDefault="006112B1" w:rsidP="009570C8">
          <w:pPr>
            <w:pStyle w:val="TDC2"/>
            <w:rPr>
              <w:color w:val="767171"/>
            </w:rPr>
          </w:pPr>
          <w:hyperlink w:anchor="_Toc153555863" w:history="1">
            <w:r w:rsidR="006402C9" w:rsidRPr="004B66CA">
              <w:rPr>
                <w:color w:val="767171"/>
              </w:rPr>
              <w:t>c.Matriz de Ejecución Presupuestaria para el semestre</w:t>
            </w:r>
            <w:r w:rsidR="006402C9" w:rsidRPr="004B66CA">
              <w:rPr>
                <w:webHidden/>
                <w:color w:val="767171"/>
              </w:rPr>
              <w:tab/>
            </w:r>
            <w:r w:rsidR="006402C9" w:rsidRPr="004B66CA">
              <w:rPr>
                <w:webHidden/>
                <w:color w:val="767171"/>
              </w:rPr>
              <w:fldChar w:fldCharType="begin"/>
            </w:r>
            <w:r w:rsidR="006402C9" w:rsidRPr="004B66CA">
              <w:rPr>
                <w:webHidden/>
                <w:color w:val="767171"/>
              </w:rPr>
              <w:instrText xml:space="preserve"> PAGEREF _Toc153555863 \h </w:instrText>
            </w:r>
            <w:r w:rsidR="006402C9" w:rsidRPr="004B66CA">
              <w:rPr>
                <w:webHidden/>
                <w:color w:val="767171"/>
              </w:rPr>
            </w:r>
            <w:r w:rsidR="006402C9" w:rsidRPr="004B66CA">
              <w:rPr>
                <w:webHidden/>
                <w:color w:val="767171"/>
              </w:rPr>
              <w:fldChar w:fldCharType="separate"/>
            </w:r>
            <w:r w:rsidR="00E35EE8">
              <w:rPr>
                <w:noProof/>
                <w:webHidden/>
                <w:color w:val="767171"/>
              </w:rPr>
              <w:t>75</w:t>
            </w:r>
            <w:r w:rsidR="006402C9" w:rsidRPr="004B66CA">
              <w:rPr>
                <w:webHidden/>
                <w:color w:val="767171"/>
              </w:rPr>
              <w:fldChar w:fldCharType="end"/>
            </w:r>
          </w:hyperlink>
        </w:p>
        <w:p w14:paraId="482753A2" w14:textId="2251727A" w:rsidR="006402C9" w:rsidRPr="004B66CA" w:rsidRDefault="006112B1" w:rsidP="009570C8">
          <w:pPr>
            <w:pStyle w:val="TDC2"/>
            <w:rPr>
              <w:color w:val="767171"/>
            </w:rPr>
          </w:pPr>
          <w:hyperlink w:anchor="_Toc153555864" w:history="1">
            <w:r w:rsidR="006402C9" w:rsidRPr="004B66CA">
              <w:rPr>
                <w:color w:val="767171"/>
              </w:rPr>
              <w:t>d.Plan de Compras</w:t>
            </w:r>
            <w:r w:rsidR="006402C9" w:rsidRPr="004B66CA">
              <w:rPr>
                <w:webHidden/>
                <w:color w:val="767171"/>
              </w:rPr>
              <w:tab/>
            </w:r>
            <w:r w:rsidR="006402C9" w:rsidRPr="004B66CA">
              <w:rPr>
                <w:webHidden/>
                <w:color w:val="767171"/>
              </w:rPr>
              <w:fldChar w:fldCharType="begin"/>
            </w:r>
            <w:r w:rsidR="006402C9" w:rsidRPr="004B66CA">
              <w:rPr>
                <w:webHidden/>
                <w:color w:val="767171"/>
              </w:rPr>
              <w:instrText xml:space="preserve"> PAGEREF _Toc153555864 \h </w:instrText>
            </w:r>
            <w:r w:rsidR="006402C9" w:rsidRPr="004B66CA">
              <w:rPr>
                <w:webHidden/>
                <w:color w:val="767171"/>
              </w:rPr>
            </w:r>
            <w:r w:rsidR="006402C9" w:rsidRPr="004B66CA">
              <w:rPr>
                <w:webHidden/>
                <w:color w:val="767171"/>
              </w:rPr>
              <w:fldChar w:fldCharType="separate"/>
            </w:r>
            <w:r w:rsidR="00E35EE8">
              <w:rPr>
                <w:noProof/>
                <w:webHidden/>
                <w:color w:val="767171"/>
              </w:rPr>
              <w:t>76</w:t>
            </w:r>
            <w:r w:rsidR="006402C9" w:rsidRPr="004B66CA">
              <w:rPr>
                <w:webHidden/>
                <w:color w:val="767171"/>
              </w:rPr>
              <w:fldChar w:fldCharType="end"/>
            </w:r>
          </w:hyperlink>
        </w:p>
        <w:p w14:paraId="08057596" w14:textId="2C8D2065" w:rsidR="00F16A52" w:rsidRPr="00040805" w:rsidRDefault="00F16A52">
          <w:pPr>
            <w:rPr>
              <w:color w:val="767171"/>
            </w:rPr>
          </w:pPr>
          <w:r w:rsidRPr="00040805">
            <w:rPr>
              <w:color w:val="767171"/>
            </w:rPr>
            <w:fldChar w:fldCharType="end"/>
          </w:r>
        </w:p>
      </w:sdtContent>
    </w:sdt>
    <w:p w14:paraId="6F9574BD" w14:textId="77777777" w:rsidR="004F4283" w:rsidRPr="004F4283" w:rsidRDefault="004F4283" w:rsidP="004F4283">
      <w:pPr>
        <w:spacing w:after="280"/>
        <w:rPr>
          <w:color w:val="767171"/>
          <w:sz w:val="28"/>
          <w:szCs w:val="28"/>
        </w:rPr>
        <w:sectPr w:rsidR="004F4283" w:rsidRPr="004F4283">
          <w:footerReference w:type="default" r:id="rId11"/>
          <w:footerReference w:type="first" r:id="rId12"/>
          <w:pgSz w:w="12240" w:h="15840"/>
          <w:pgMar w:top="1440" w:right="2160" w:bottom="1440" w:left="2160" w:header="708" w:footer="708" w:gutter="0"/>
          <w:pgNumType w:start="1"/>
          <w:cols w:space="720"/>
        </w:sectPr>
      </w:pPr>
    </w:p>
    <w:p w14:paraId="19395AF8" w14:textId="4A8E9C87" w:rsidR="004F4283" w:rsidRPr="001537CA" w:rsidRDefault="00BA5D4E" w:rsidP="00C92423">
      <w:pPr>
        <w:pStyle w:val="Ttulo1"/>
        <w:numPr>
          <w:ilvl w:val="0"/>
          <w:numId w:val="31"/>
        </w:numPr>
        <w:ind w:left="630" w:hanging="270"/>
        <w:rPr>
          <w:color w:val="767171"/>
        </w:rPr>
      </w:pPr>
      <w:bookmarkStart w:id="0" w:name="_Toc153555839"/>
      <w:r w:rsidRPr="001537CA">
        <w:rPr>
          <w:noProof/>
          <w:color w:val="767171"/>
          <w:lang w:val="en-US"/>
        </w:rPr>
        <mc:AlternateContent>
          <mc:Choice Requires="wps">
            <w:drawing>
              <wp:anchor distT="0" distB="0" distL="114300" distR="114300" simplePos="0" relativeHeight="251704320" behindDoc="0" locked="0" layoutInCell="1" allowOverlap="1" wp14:anchorId="169FA730" wp14:editId="4B5AAA53">
                <wp:simplePos x="0" y="0"/>
                <wp:positionH relativeFrom="margin">
                  <wp:posOffset>2355829</wp:posOffset>
                </wp:positionH>
                <wp:positionV relativeFrom="paragraph">
                  <wp:posOffset>276225</wp:posOffset>
                </wp:positionV>
                <wp:extent cx="595223" cy="0"/>
                <wp:effectExtent l="38100" t="38100" r="71755" b="95250"/>
                <wp:wrapNone/>
                <wp:docPr id="101095492" name="Conector recto 1"/>
                <wp:cNvGraphicFramePr/>
                <a:graphic xmlns:a="http://schemas.openxmlformats.org/drawingml/2006/main">
                  <a:graphicData uri="http://schemas.microsoft.com/office/word/2010/wordprocessingShape">
                    <wps:wsp>
                      <wps:cNvCnPr/>
                      <wps:spPr>
                        <a:xfrm>
                          <a:off x="0" y="0"/>
                          <a:ext cx="595223"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81949C9" id="Conector recto 1" o:spid="_x0000_s1026" style="position:absolute;z-index:251704320;visibility:visible;mso-wrap-style:square;mso-wrap-distance-left:9pt;mso-wrap-distance-top:0;mso-wrap-distance-right:9pt;mso-wrap-distance-bottom:0;mso-position-horizontal:absolute;mso-position-horizontal-relative:margin;mso-position-vertical:absolute;mso-position-vertical-relative:text" from="185.5pt,21.75pt" to="232.3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" strokecolor="red" strokeweight="2pt">
                <v:shadow on="t" color="black" opacity="24903f" origin=",.5" offset="0,.55556mm"/>
                <w10:wrap anchorx="margin"/>
              </v:line>
            </w:pict>
          </mc:Fallback>
        </mc:AlternateContent>
      </w:r>
      <w:r w:rsidR="004F4283" w:rsidRPr="001537CA">
        <w:rPr>
          <w:color w:val="767171"/>
        </w:rPr>
        <w:t>Resumen Ejecutivo</w:t>
      </w:r>
      <w:bookmarkEnd w:id="0"/>
    </w:p>
    <w:p w14:paraId="7793E365" w14:textId="77777777" w:rsidR="00BC0F86" w:rsidRDefault="00BC0F86" w:rsidP="00245CFC">
      <w:pPr>
        <w:jc w:val="both"/>
        <w:rPr>
          <w:color w:val="767171"/>
        </w:rPr>
      </w:pPr>
      <w:r>
        <w:br/>
      </w:r>
      <w:r w:rsidRPr="00BC0F86">
        <w:rPr>
          <w:color w:val="767171"/>
        </w:rPr>
        <w:t xml:space="preserve">La Administradora de Subsidios Sociales (ADESS), en estrecha colaboración con el Gabinete de Políticas Sociales (GPS), desempeña un papel fundamental en la República Dominicana al encargarse de la administración y ejecución financiera de subsidios sociales. Su responsabilidad abarca la fiscalización y verificación de contratos y convenios con entidades financieras, comercios y expendedores adheridos a la Red de Abastecimiento Social (RAS). </w:t>
      </w:r>
    </w:p>
    <w:p w14:paraId="433BA790" w14:textId="49AFC7E1" w:rsidR="00BC0F86" w:rsidRDefault="00BC0F86" w:rsidP="00245CFC">
      <w:pPr>
        <w:jc w:val="both"/>
        <w:rPr>
          <w:rFonts w:ascii="Segoe UI" w:hAnsi="Segoe UI" w:cs="Segoe UI"/>
          <w:color w:val="374151"/>
        </w:rPr>
      </w:pPr>
      <w:r w:rsidRPr="00BC0F86">
        <w:rPr>
          <w:color w:val="767171"/>
        </w:rPr>
        <w:t>Al servir como nexo entre participantes, entidades financieras y comercios, la ADESS garantiza la materialización de los derechos a la protección social conferidos por el Estado dominicano. Esta colaboración integral entre la ADESS y el GPS subraya la importancia de su contribución a los programas sociales, facilitando la implementación efectiva de políticas que buscan mejorar el bienestar y la calidad de vida de la población</w:t>
      </w:r>
    </w:p>
    <w:p w14:paraId="428C736D" w14:textId="17060ADC" w:rsidR="004F4283" w:rsidRDefault="004F4283" w:rsidP="00245CFC">
      <w:pPr>
        <w:jc w:val="both"/>
        <w:rPr>
          <w:color w:val="767171"/>
        </w:rPr>
      </w:pPr>
      <w:r w:rsidRPr="004F4283">
        <w:rPr>
          <w:color w:val="767171"/>
        </w:rPr>
        <w:t>Los logros que hemos alcanzado a través de nuestro sistema de protección social, específicamente, en lo que refiere a las transf</w:t>
      </w:r>
      <w:r w:rsidR="00954D72">
        <w:rPr>
          <w:color w:val="767171"/>
        </w:rPr>
        <w:t>erencias monetarias focalizadas</w:t>
      </w:r>
      <w:r w:rsidRPr="004F4283">
        <w:rPr>
          <w:color w:val="767171"/>
        </w:rPr>
        <w:t xml:space="preserve"> se deslumbra el manejo y la gestión de pago de la nómina de los</w:t>
      </w:r>
      <w:r w:rsidR="00954D72">
        <w:rPr>
          <w:color w:val="767171"/>
        </w:rPr>
        <w:t xml:space="preserve"> programas, para el año 2023, donde se</w:t>
      </w:r>
      <w:r w:rsidRPr="004F4283">
        <w:rPr>
          <w:color w:val="767171"/>
        </w:rPr>
        <w:t xml:space="preserve"> otorgaron en los </w:t>
      </w:r>
      <w:r w:rsidR="00954D72">
        <w:rPr>
          <w:color w:val="767171"/>
        </w:rPr>
        <w:t>diferentes subsidios un total RD</w:t>
      </w:r>
      <w:r w:rsidRPr="004F4283">
        <w:rPr>
          <w:color w:val="767171"/>
        </w:rPr>
        <w:t>$39,994,123,934.25 (Treinta Y Nueve Mil, Novecientos Noventa Y Cuatro Millones, Ciento Veinte Y Tres Mil, Novecientos Treinta Y Cuatro). Dentro de</w:t>
      </w:r>
      <w:r w:rsidR="00954D72">
        <w:rPr>
          <w:color w:val="767171"/>
        </w:rPr>
        <w:t xml:space="preserve"> esto se encuentran los programas de </w:t>
      </w:r>
      <w:r w:rsidRPr="004F4283">
        <w:rPr>
          <w:color w:val="767171"/>
        </w:rPr>
        <w:t xml:space="preserve">Bono Gas Chofer, Bono Gas Hogar, Bono Luz, Motoben, Aliméntate, Supérate Mujer, Familias Valle Nuevo, Comer es primero, Bono Madre, Incentivo a la educación superior, Incentivo a la policía preventiva, Programa a incentivo a los alistados de la armada de la república, suplemento alimenticio envejeciente, Aprende básica y media, fondo discapacidad supérate y Oportunidad 14/24. </w:t>
      </w:r>
    </w:p>
    <w:p w14:paraId="5DDB52A4" w14:textId="79DD5CC8" w:rsidR="00843BA3" w:rsidRDefault="00843BA3" w:rsidP="00245CFC">
      <w:pPr>
        <w:jc w:val="both"/>
        <w:rPr>
          <w:color w:val="767171"/>
        </w:rPr>
      </w:pPr>
    </w:p>
    <w:p w14:paraId="3C3D6CCD" w14:textId="77777777" w:rsidR="00843BA3" w:rsidRPr="004F4283" w:rsidRDefault="00843BA3" w:rsidP="00245CFC">
      <w:pPr>
        <w:jc w:val="both"/>
        <w:rPr>
          <w:color w:val="767171"/>
        </w:rPr>
      </w:pPr>
    </w:p>
    <w:p w14:paraId="2E2B4311" w14:textId="72E46238" w:rsidR="00245CFC" w:rsidRPr="004F4283" w:rsidRDefault="004F4283" w:rsidP="00245CFC">
      <w:pPr>
        <w:jc w:val="both"/>
        <w:rPr>
          <w:color w:val="767171"/>
        </w:rPr>
      </w:pPr>
      <w:r w:rsidRPr="004F4283">
        <w:rPr>
          <w:color w:val="767171"/>
        </w:rPr>
        <w:t>Bajo este esquema de transferencias monetarias focalizadas hemos logrado acompañar a más de un millón quinientas mil personas, en su mayoría jefes y jefas de hogar, adultos mayores, embarazadas, estudiantes de la educación inicial, básica y superior.</w:t>
      </w:r>
    </w:p>
    <w:p w14:paraId="6C395460" w14:textId="7324CAA1" w:rsidR="004F4283" w:rsidRPr="004F4283" w:rsidRDefault="004F4283" w:rsidP="00245CFC">
      <w:pPr>
        <w:spacing w:before="280" w:after="280"/>
        <w:jc w:val="both"/>
        <w:rPr>
          <w:color w:val="767171"/>
        </w:rPr>
      </w:pPr>
      <w:r w:rsidRPr="004F4283">
        <w:rPr>
          <w:color w:val="767171"/>
        </w:rPr>
        <w:t>Para lograr el fortalecimiento de nuestros procesos hemos hecho una reingeniería en el área tecnológica con miras a robustecer nuestro sistema de pagos. Esto ha implicado la contratación de nuevo personal, la migración del parque de personas beneficiarias hacia un medio de pago mucho más moderno y                                             seguro, como lo es la nueva tarjeta con chip electrónico que sustituye a la vieja tarjeta con banda magnética.  Hasta la fecha se han reemplazado un total de 1,20</w:t>
      </w:r>
      <w:r w:rsidR="00FA1471">
        <w:rPr>
          <w:color w:val="767171"/>
        </w:rPr>
        <w:t xml:space="preserve">6,400 tarjetas, mediante </w:t>
      </w:r>
      <w:r w:rsidRPr="004F4283">
        <w:rPr>
          <w:color w:val="767171"/>
        </w:rPr>
        <w:t xml:space="preserve">8 operativos </w:t>
      </w:r>
      <w:r w:rsidR="00FA1471">
        <w:rPr>
          <w:color w:val="767171"/>
        </w:rPr>
        <w:t xml:space="preserve">de entrega masiva de tarjetas </w:t>
      </w:r>
      <w:r w:rsidRPr="004F4283">
        <w:rPr>
          <w:color w:val="767171"/>
        </w:rPr>
        <w:t xml:space="preserve">a nivel nacional. </w:t>
      </w:r>
    </w:p>
    <w:p w14:paraId="6E66E68D" w14:textId="77777777" w:rsidR="004F4283" w:rsidRPr="004F4283" w:rsidRDefault="004F4283" w:rsidP="00245CFC">
      <w:pPr>
        <w:jc w:val="both"/>
        <w:rPr>
          <w:color w:val="767171"/>
        </w:rPr>
      </w:pPr>
      <w:r w:rsidRPr="004F4283">
        <w:rPr>
          <w:color w:val="767171"/>
        </w:rPr>
        <w:t xml:space="preserve">De igual forma, hemos llevado a cabo un proceso de acercamiento a través de reuniones y encuentros con los propietarios de los comercios afiliados a la Red de Abastecimiento Social (RAS), con el propósito de crear conciencia sobre el suministro transparente e inclusivo de los productos y servicios que requieren nuestras familias más vulnerables socialmente, como lo estipula el reglamento que dicta las buenas prácticas comerciales de los asociados, lo que nos llevó a firmar un acuerdo interinstitucional con el Instituto Nacional de Protección de los Derechos del Consumidor, para garantizar que los subsidios destinados                      por el Gobierno central lleguen a cada uno de los beneficiarios de los distintos programas. </w:t>
      </w:r>
    </w:p>
    <w:p w14:paraId="7CA79CD7" w14:textId="10B5330D" w:rsidR="004F4283" w:rsidRDefault="004F4283" w:rsidP="00245CFC">
      <w:pPr>
        <w:spacing w:before="280" w:after="280"/>
        <w:jc w:val="both"/>
        <w:rPr>
          <w:color w:val="767171"/>
        </w:rPr>
      </w:pPr>
      <w:r w:rsidRPr="004F4283">
        <w:rPr>
          <w:color w:val="767171"/>
        </w:rPr>
        <w:t>A noviembre del 2023 l</w:t>
      </w:r>
      <w:r w:rsidR="00FA1471">
        <w:rPr>
          <w:color w:val="767171"/>
        </w:rPr>
        <w:t>a RAS cuenta con un total de 7,</w:t>
      </w:r>
      <w:r w:rsidRPr="004F4283">
        <w:rPr>
          <w:color w:val="767171"/>
        </w:rPr>
        <w:t xml:space="preserve">681 comercios en estado activo, </w:t>
      </w:r>
      <w:r w:rsidR="00FA1471">
        <w:rPr>
          <w:color w:val="767171"/>
        </w:rPr>
        <w:t>de los cuales más del 90% son MiP</w:t>
      </w:r>
      <w:r w:rsidR="00C76AF9">
        <w:rPr>
          <w:color w:val="767171"/>
        </w:rPr>
        <w:t>ym</w:t>
      </w:r>
      <w:r w:rsidR="00FA1471">
        <w:rPr>
          <w:color w:val="767171"/>
        </w:rPr>
        <w:t xml:space="preserve">e </w:t>
      </w:r>
      <w:r w:rsidR="00C76AF9">
        <w:rPr>
          <w:color w:val="767171"/>
        </w:rPr>
        <w:t>diseminada</w:t>
      </w:r>
      <w:r w:rsidRPr="004F4283">
        <w:rPr>
          <w:color w:val="767171"/>
        </w:rPr>
        <w:t xml:space="preserve">s en todo el país para brindar el servicio a los participantes de los programas sociales. </w:t>
      </w:r>
    </w:p>
    <w:p w14:paraId="12742D93" w14:textId="0E052E8E" w:rsidR="000F2E62" w:rsidRDefault="000F2E62" w:rsidP="00245CFC">
      <w:pPr>
        <w:spacing w:before="280" w:after="280"/>
        <w:jc w:val="both"/>
        <w:rPr>
          <w:color w:val="767171"/>
        </w:rPr>
      </w:pPr>
    </w:p>
    <w:p w14:paraId="77D7C25E" w14:textId="77777777" w:rsidR="000F2E62" w:rsidRPr="004F4283" w:rsidRDefault="000F2E62" w:rsidP="00245CFC">
      <w:pPr>
        <w:spacing w:before="280" w:after="280"/>
        <w:jc w:val="both"/>
        <w:rPr>
          <w:color w:val="767171"/>
        </w:rPr>
      </w:pPr>
    </w:p>
    <w:p w14:paraId="40001C42" w14:textId="1DAE8188" w:rsidR="00245CFC" w:rsidRPr="00BA5D4E" w:rsidRDefault="004F4283" w:rsidP="00245CFC">
      <w:pPr>
        <w:spacing w:before="280" w:after="280"/>
        <w:jc w:val="both"/>
        <w:rPr>
          <w:color w:val="767171"/>
        </w:rPr>
      </w:pPr>
      <w:r w:rsidRPr="004F4283">
        <w:rPr>
          <w:color w:val="767171"/>
        </w:rPr>
        <w:t>Del total general de comercios adheridos y que están activos en la RAS, se encuentran clasificados de la siguiente manera: 5,142 pertenecen al renglón Aliméntate (colmados, mini mercados, supermercados, hipermercados, carnicerías y pescaderías), 922 al renglón envasadoras de gas, 889 al renglón bono luz/estafetas de electricidad, 80 establecimientos universitarios/librerías, 21 estaciones de gasolina, 11 ferreterías.</w:t>
      </w:r>
    </w:p>
    <w:p w14:paraId="20865373" w14:textId="15D64DB7" w:rsidR="00BA5D4E" w:rsidRPr="007E685E" w:rsidRDefault="00BA5D4E" w:rsidP="007E685E">
      <w:pPr>
        <w:spacing w:before="280" w:after="280"/>
        <w:rPr>
          <w:b/>
          <w:bCs/>
          <w:color w:val="767171"/>
        </w:rPr>
      </w:pPr>
      <w:r w:rsidRPr="007E685E">
        <w:rPr>
          <w:b/>
          <w:bCs/>
          <w:color w:val="767171"/>
        </w:rPr>
        <w:t>Logros Acumulados De La Gestión</w:t>
      </w:r>
    </w:p>
    <w:p w14:paraId="395FBFB1" w14:textId="55CC86B4" w:rsidR="004F4283" w:rsidRPr="00BA5D4E" w:rsidRDefault="004F4283" w:rsidP="00245CFC">
      <w:pPr>
        <w:spacing w:before="280" w:after="280"/>
        <w:jc w:val="both"/>
        <w:rPr>
          <w:color w:val="767171"/>
        </w:rPr>
      </w:pPr>
      <w:r w:rsidRPr="00BA5D4E">
        <w:rPr>
          <w:color w:val="767171"/>
        </w:rPr>
        <w:t xml:space="preserve">Desde el inicio de la gestión de gobierno del Sr. </w:t>
      </w:r>
      <w:r w:rsidR="00BA5D4E" w:rsidRPr="00BA5D4E">
        <w:rPr>
          <w:color w:val="767171"/>
        </w:rPr>
        <w:t>presidente</w:t>
      </w:r>
      <w:r w:rsidRPr="00BA5D4E">
        <w:rPr>
          <w:color w:val="767171"/>
        </w:rPr>
        <w:t xml:space="preserve"> Luis Abinader Corona, gestión que inicia en situación de emergencia sanitari</w:t>
      </w:r>
      <w:r w:rsidR="004B5FF3">
        <w:rPr>
          <w:color w:val="767171"/>
        </w:rPr>
        <w:t>a producto del virus COVID 19, l</w:t>
      </w:r>
      <w:r w:rsidRPr="00BA5D4E">
        <w:rPr>
          <w:color w:val="767171"/>
        </w:rPr>
        <w:t xml:space="preserve">a ADESS como administradora de los subsidios sociales han tenido un papel fundamental en la misión de acudir en el auxilio de las personas impactadas negativamente por los desajustes sociales provocados por la pandemia. </w:t>
      </w:r>
    </w:p>
    <w:p w14:paraId="2949ADDD" w14:textId="2568774C" w:rsidR="004F4283" w:rsidRPr="004F4283" w:rsidRDefault="004F4283" w:rsidP="00245CFC">
      <w:pPr>
        <w:spacing w:before="280" w:after="280"/>
        <w:jc w:val="both"/>
        <w:rPr>
          <w:color w:val="767171"/>
        </w:rPr>
      </w:pPr>
      <w:r w:rsidRPr="002F1DC8">
        <w:rPr>
          <w:color w:val="767171"/>
        </w:rPr>
        <w:t>En la presente gestión gubernamental, se ha incrementado el número de subsidios sociales llevándolo de 10 subsidios consistentes a 15 mediante las incorporaciones de los subsidios de MOTOBEN, Oportunidad 14/24, Transformando</w:t>
      </w:r>
      <w:r w:rsidR="002F1DC8">
        <w:rPr>
          <w:color w:val="767171"/>
        </w:rPr>
        <w:t xml:space="preserve"> mi P</w:t>
      </w:r>
      <w:r w:rsidRPr="002F1DC8">
        <w:rPr>
          <w:color w:val="767171"/>
        </w:rPr>
        <w:t>aís, Supérate Mujer y Familias Valle Nuevo</w:t>
      </w:r>
      <w:r w:rsidR="002F1DC8" w:rsidRPr="002F1DC8">
        <w:rPr>
          <w:color w:val="767171"/>
        </w:rPr>
        <w:t>.</w:t>
      </w:r>
      <w:r w:rsidRPr="004F4283">
        <w:rPr>
          <w:color w:val="767171"/>
        </w:rPr>
        <w:t xml:space="preserve"> </w:t>
      </w:r>
    </w:p>
    <w:p w14:paraId="2C1B603B" w14:textId="7CA7AF8E" w:rsidR="00B66AA7" w:rsidRDefault="00B66AA7" w:rsidP="00245CFC">
      <w:pPr>
        <w:spacing w:before="280" w:after="280"/>
        <w:jc w:val="both"/>
        <w:rPr>
          <w:color w:val="767171"/>
        </w:rPr>
      </w:pPr>
      <w:r w:rsidRPr="00B66AA7">
        <w:rPr>
          <w:color w:val="767171"/>
        </w:rPr>
        <w:t xml:space="preserve">El Gobierno dominicano </w:t>
      </w:r>
      <w:r>
        <w:rPr>
          <w:color w:val="767171"/>
        </w:rPr>
        <w:t>para el año 2022 estrenó la implementación</w:t>
      </w:r>
      <w:r w:rsidRPr="00B66AA7">
        <w:rPr>
          <w:color w:val="767171"/>
        </w:rPr>
        <w:t xml:space="preserve"> </w:t>
      </w:r>
      <w:r>
        <w:rPr>
          <w:color w:val="767171"/>
        </w:rPr>
        <w:t>d</w:t>
      </w:r>
      <w:r w:rsidRPr="00B66AA7">
        <w:rPr>
          <w:color w:val="767171"/>
        </w:rPr>
        <w:t>el Bo</w:t>
      </w:r>
      <w:r>
        <w:rPr>
          <w:color w:val="767171"/>
        </w:rPr>
        <w:t>no de Emergencia que benefició</w:t>
      </w:r>
      <w:r w:rsidRPr="00B66AA7">
        <w:rPr>
          <w:color w:val="767171"/>
        </w:rPr>
        <w:t xml:space="preserve"> a </w:t>
      </w:r>
      <w:r>
        <w:rPr>
          <w:color w:val="767171"/>
        </w:rPr>
        <w:t xml:space="preserve">más de </w:t>
      </w:r>
      <w:r w:rsidRPr="00B66AA7">
        <w:rPr>
          <w:color w:val="767171"/>
        </w:rPr>
        <w:t>35 mil familias</w:t>
      </w:r>
      <w:r>
        <w:rPr>
          <w:color w:val="767171"/>
        </w:rPr>
        <w:t xml:space="preserve"> afectadas por el huracán Fiona.</w:t>
      </w:r>
      <w:r w:rsidRPr="00B66AA7">
        <w:rPr>
          <w:color w:val="767171"/>
        </w:rPr>
        <w:t xml:space="preserve"> </w:t>
      </w:r>
      <w:r>
        <w:rPr>
          <w:color w:val="767171"/>
        </w:rPr>
        <w:t xml:space="preserve">El Bono de Emergencia </w:t>
      </w:r>
      <w:r w:rsidRPr="00B66AA7">
        <w:rPr>
          <w:color w:val="767171"/>
        </w:rPr>
        <w:t>consiste en una transferencia monetaria de libre disposición, no condicionada y temporal, diseñada con el objetivo de mitigar los impactos ante situaciones de emergencias.</w:t>
      </w:r>
      <w:r>
        <w:rPr>
          <w:color w:val="767171"/>
        </w:rPr>
        <w:t xml:space="preserve"> Resultando esto un hito para el gobierno dominicano en la incorporación de mecanismos de Protección Social Adaptiva acorde a</w:t>
      </w:r>
      <w:r w:rsidR="002F1DC8">
        <w:rPr>
          <w:color w:val="767171"/>
        </w:rPr>
        <w:t xml:space="preserve"> los nuevos modelos de gestión y práctica de Protección Social.</w:t>
      </w:r>
      <w:r>
        <w:rPr>
          <w:color w:val="767171"/>
        </w:rPr>
        <w:t xml:space="preserve">  </w:t>
      </w:r>
    </w:p>
    <w:p w14:paraId="69838577" w14:textId="6977CEF2" w:rsidR="002F26DE" w:rsidRDefault="004F4283" w:rsidP="00245CFC">
      <w:pPr>
        <w:spacing w:before="280" w:after="280"/>
        <w:jc w:val="both"/>
        <w:rPr>
          <w:color w:val="767171"/>
        </w:rPr>
      </w:pPr>
      <w:r w:rsidRPr="004F4283">
        <w:rPr>
          <w:color w:val="767171"/>
        </w:rPr>
        <w:t>Esto como muestra de capacidad de respuesta ante</w:t>
      </w:r>
      <w:r w:rsidR="004B5FF3">
        <w:rPr>
          <w:color w:val="767171"/>
        </w:rPr>
        <w:t xml:space="preserve"> eventos de choque climáticos y/o fenómenos naturales; haciendo</w:t>
      </w:r>
      <w:r w:rsidRPr="004F4283">
        <w:rPr>
          <w:color w:val="767171"/>
        </w:rPr>
        <w:t xml:space="preserve"> nuestro sistema de protección social objeto de referencia según organismos internacionales para la </w:t>
      </w:r>
      <w:r w:rsidRPr="004F4283">
        <w:rPr>
          <w:i/>
          <w:color w:val="767171"/>
        </w:rPr>
        <w:t>Protección Social Adaptativa</w:t>
      </w:r>
      <w:r w:rsidR="002F26DE">
        <w:rPr>
          <w:color w:val="767171"/>
        </w:rPr>
        <w:t>.</w:t>
      </w:r>
    </w:p>
    <w:p w14:paraId="09D348E6" w14:textId="33BFABE9" w:rsidR="002F26DE" w:rsidRPr="004F4283" w:rsidRDefault="004F4283" w:rsidP="00245CFC">
      <w:pPr>
        <w:spacing w:before="280" w:after="280"/>
        <w:jc w:val="both"/>
        <w:rPr>
          <w:color w:val="767171"/>
        </w:rPr>
      </w:pPr>
      <w:r w:rsidRPr="00126F52">
        <w:rPr>
          <w:color w:val="767171"/>
        </w:rPr>
        <w:t>La cantidad de beneficiarios pasó de 977</w:t>
      </w:r>
      <w:r w:rsidR="002F26DE">
        <w:rPr>
          <w:color w:val="767171"/>
        </w:rPr>
        <w:t>,826 beneficiarios en enero 2020</w:t>
      </w:r>
      <w:r w:rsidRPr="00126F52">
        <w:rPr>
          <w:color w:val="767171"/>
        </w:rPr>
        <w:t xml:space="preserve"> a 1,587,947 para un incremento de 62%; brindando mayor cobertura, inclusión y oportunidad a la población </w:t>
      </w:r>
      <w:r w:rsidR="00126F52">
        <w:rPr>
          <w:color w:val="767171"/>
        </w:rPr>
        <w:t>vulnerable en la República Dominicana</w:t>
      </w:r>
      <w:r w:rsidR="002F26DE">
        <w:rPr>
          <w:color w:val="767171"/>
        </w:rPr>
        <w:t>, llevando el monto de pagos a subsidios a más de RD$39 mil millones para el año 2023.</w:t>
      </w:r>
    </w:p>
    <w:p w14:paraId="336808AA" w14:textId="417194CA" w:rsidR="00F322F2" w:rsidRDefault="002F26DE" w:rsidP="00245CFC">
      <w:pPr>
        <w:spacing w:before="280" w:after="280"/>
        <w:jc w:val="both"/>
        <w:rPr>
          <w:color w:val="767171"/>
        </w:rPr>
      </w:pPr>
      <w:r>
        <w:rPr>
          <w:color w:val="767171"/>
        </w:rPr>
        <w:t xml:space="preserve">Durante este periodo en cuestión, se duplicó el monto del programa </w:t>
      </w:r>
      <w:r w:rsidR="00CF31D2">
        <w:rPr>
          <w:color w:val="767171"/>
        </w:rPr>
        <w:t>Aliméntate</w:t>
      </w:r>
      <w:r>
        <w:rPr>
          <w:color w:val="767171"/>
        </w:rPr>
        <w:t xml:space="preserve"> de RD$825.00 a RD$1,650</w:t>
      </w:r>
      <w:r w:rsidR="00F322F2">
        <w:rPr>
          <w:color w:val="767171"/>
        </w:rPr>
        <w:t xml:space="preserve">.00 impactando a más de 1 millón de beneficiarios, dignificando el subsidio y dando valor al sistema de protección social. </w:t>
      </w:r>
    </w:p>
    <w:p w14:paraId="231531B8" w14:textId="527025D4" w:rsidR="004F4283" w:rsidRPr="004F4283" w:rsidRDefault="004F4283" w:rsidP="00245CFC">
      <w:pPr>
        <w:spacing w:before="280" w:after="280"/>
        <w:jc w:val="both"/>
        <w:rPr>
          <w:color w:val="767171"/>
        </w:rPr>
      </w:pPr>
      <w:r w:rsidRPr="004F4283">
        <w:rPr>
          <w:color w:val="767171"/>
        </w:rPr>
        <w:t xml:space="preserve">Como parte de las secuelas de </w:t>
      </w:r>
      <w:r w:rsidR="00245CFC" w:rsidRPr="004F4283">
        <w:rPr>
          <w:color w:val="767171"/>
        </w:rPr>
        <w:t>periodo</w:t>
      </w:r>
      <w:r w:rsidRPr="004F4283">
        <w:rPr>
          <w:color w:val="767171"/>
        </w:rPr>
        <w:t xml:space="preserve"> pandemia, estuvo la crisis social, donde se registraron altos niveles de fraudes electrónicos en </w:t>
      </w:r>
      <w:r w:rsidR="00245CFC" w:rsidRPr="004F4283">
        <w:rPr>
          <w:color w:val="767171"/>
        </w:rPr>
        <w:t>nuestro sistema</w:t>
      </w:r>
      <w:r w:rsidRPr="004F4283">
        <w:rPr>
          <w:color w:val="767171"/>
        </w:rPr>
        <w:t xml:space="preserve"> de medios de pago; por lo que por disposición presidencial se decidió cambiar la tecnología del plástico de medi</w:t>
      </w:r>
      <w:r w:rsidR="002F26DE">
        <w:rPr>
          <w:color w:val="767171"/>
        </w:rPr>
        <w:t>o de pago de banda magnética a</w:t>
      </w:r>
      <w:r w:rsidRPr="004F4283">
        <w:rPr>
          <w:color w:val="767171"/>
        </w:rPr>
        <w:t xml:space="preserve"> chip, todo sobre el hecho de que se ha ampliado la cantidad de beneficiarios a más 1.5 millones de beneficiarios en toda la geografía nacional.</w:t>
      </w:r>
    </w:p>
    <w:p w14:paraId="7F212E4A" w14:textId="6CD9578C" w:rsidR="004F4283" w:rsidRPr="004F4283" w:rsidRDefault="004F4283" w:rsidP="00245CFC">
      <w:pPr>
        <w:spacing w:before="280" w:after="280"/>
        <w:jc w:val="both"/>
        <w:rPr>
          <w:color w:val="767171"/>
        </w:rPr>
      </w:pPr>
      <w:r w:rsidRPr="004F4283">
        <w:rPr>
          <w:color w:val="767171"/>
        </w:rPr>
        <w:t xml:space="preserve">La ADESS amplió la Red de Abastecimiento Social </w:t>
      </w:r>
      <w:r w:rsidR="00245CFC" w:rsidRPr="004F4283">
        <w:rPr>
          <w:color w:val="767171"/>
        </w:rPr>
        <w:t>RAS, que</w:t>
      </w:r>
      <w:r w:rsidRPr="004F4283">
        <w:rPr>
          <w:color w:val="767171"/>
        </w:rPr>
        <w:t xml:space="preserve"> para el cierre del 2019 tenía 5,826 representantes y/o propietarios de los comercios adheridos a la Red de Abastecimiento Social, al cierre del 2023 se amplió la Red a 7,067 comercios, representando un incremento de un 21%, impactando positivamente a cientos de pequeños y medianos comerciantes. </w:t>
      </w:r>
    </w:p>
    <w:p w14:paraId="36F9D3E8" w14:textId="77777777" w:rsidR="004F4283" w:rsidRPr="004F4283" w:rsidRDefault="004F4283" w:rsidP="00245CFC">
      <w:pPr>
        <w:spacing w:before="280" w:after="280"/>
        <w:jc w:val="both"/>
        <w:rPr>
          <w:color w:val="767171"/>
        </w:rPr>
      </w:pPr>
      <w:r w:rsidRPr="004F4283">
        <w:rPr>
          <w:color w:val="767171"/>
        </w:rPr>
        <w:t xml:space="preserve">Esto es concomitantemente a una exhaustiva labor de capacitación, supervisión y controles antifraudes de forma continua; añadiendo resiliencia a la capacidad de respuesta del sistema de protección ante eventos de desastres. </w:t>
      </w:r>
    </w:p>
    <w:p w14:paraId="29432B0C" w14:textId="77777777" w:rsidR="004F4283" w:rsidRPr="004F4283" w:rsidRDefault="004F4283" w:rsidP="00245CFC">
      <w:pPr>
        <w:spacing w:before="280" w:after="280"/>
        <w:rPr>
          <w:color w:val="767171"/>
        </w:rPr>
      </w:pPr>
    </w:p>
    <w:p w14:paraId="2B16C344" w14:textId="33417C50" w:rsidR="004F4283" w:rsidRPr="003014E2" w:rsidRDefault="004F4283" w:rsidP="008351DB">
      <w:pPr>
        <w:pStyle w:val="Ttulo1"/>
        <w:numPr>
          <w:ilvl w:val="0"/>
          <w:numId w:val="31"/>
        </w:numPr>
        <w:ind w:left="630" w:hanging="270"/>
        <w:rPr>
          <w:color w:val="767171"/>
        </w:rPr>
      </w:pPr>
      <w:r w:rsidRPr="004F4283">
        <w:rPr>
          <w:color w:val="767171"/>
        </w:rPr>
        <w:br w:type="page"/>
      </w:r>
      <w:bookmarkStart w:id="1" w:name="_heading=h.kc5wtx7o6503" w:colFirst="0" w:colLast="0"/>
      <w:bookmarkStart w:id="2" w:name="_Toc153555840"/>
      <w:bookmarkEnd w:id="1"/>
      <w:r w:rsidR="00BA5D4E" w:rsidRPr="008351DB">
        <w:rPr>
          <w:noProof/>
          <w:color w:val="767171"/>
        </w:rPr>
        <mc:AlternateContent>
          <mc:Choice Requires="wps">
            <w:drawing>
              <wp:anchor distT="0" distB="0" distL="114300" distR="114300" simplePos="0" relativeHeight="251706368" behindDoc="0" locked="0" layoutInCell="1" allowOverlap="1" wp14:anchorId="2282596A" wp14:editId="7C62E58D">
                <wp:simplePos x="0" y="0"/>
                <wp:positionH relativeFrom="margin">
                  <wp:posOffset>2313829</wp:posOffset>
                </wp:positionH>
                <wp:positionV relativeFrom="paragraph">
                  <wp:posOffset>236882</wp:posOffset>
                </wp:positionV>
                <wp:extent cx="595223" cy="0"/>
                <wp:effectExtent l="38100" t="38100" r="71755" b="95250"/>
                <wp:wrapNone/>
                <wp:docPr id="244725476" name="Conector recto 1"/>
                <wp:cNvGraphicFramePr/>
                <a:graphic xmlns:a="http://schemas.openxmlformats.org/drawingml/2006/main">
                  <a:graphicData uri="http://schemas.microsoft.com/office/word/2010/wordprocessingShape">
                    <wps:wsp>
                      <wps:cNvCnPr/>
                      <wps:spPr>
                        <a:xfrm>
                          <a:off x="0" y="0"/>
                          <a:ext cx="595223"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111B909" id="Conector recto 1" o:spid="_x0000_s1026" style="position:absolute;z-index:251706368;visibility:visible;mso-wrap-style:square;mso-wrap-distance-left:9pt;mso-wrap-distance-top:0;mso-wrap-distance-right:9pt;mso-wrap-distance-bottom:0;mso-position-horizontal:absolute;mso-position-horizontal-relative:margin;mso-position-vertical:absolute;mso-position-vertical-relative:text" from="182.2pt,18.65pt" to="229.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" strokecolor="red" strokeweight="2pt">
                <v:shadow on="t" color="black" opacity="24903f" origin=",.5" offset="0,.55556mm"/>
                <w10:wrap anchorx="margin"/>
              </v:line>
            </w:pict>
          </mc:Fallback>
        </mc:AlternateContent>
      </w:r>
      <w:r w:rsidRPr="003014E2">
        <w:rPr>
          <w:color w:val="767171"/>
        </w:rPr>
        <w:t xml:space="preserve"> Información </w:t>
      </w:r>
      <w:r w:rsidR="001078B5">
        <w:rPr>
          <w:color w:val="767171"/>
        </w:rPr>
        <w:t>i</w:t>
      </w:r>
      <w:r w:rsidRPr="003014E2">
        <w:rPr>
          <w:color w:val="767171"/>
        </w:rPr>
        <w:t>nstitucional</w:t>
      </w:r>
      <w:bookmarkEnd w:id="2"/>
      <w:r w:rsidRPr="003014E2">
        <w:rPr>
          <w:color w:val="767171"/>
        </w:rPr>
        <w:t xml:space="preserve"> </w:t>
      </w:r>
    </w:p>
    <w:p w14:paraId="234DC6A5" w14:textId="77777777" w:rsidR="004F4283" w:rsidRPr="007E685E" w:rsidRDefault="004F4283" w:rsidP="00F16A52">
      <w:pPr>
        <w:pStyle w:val="Ttulo2"/>
        <w:rPr>
          <w:color w:val="767171"/>
          <w:szCs w:val="24"/>
        </w:rPr>
      </w:pPr>
      <w:r w:rsidRPr="007E685E">
        <w:rPr>
          <w:color w:val="767171"/>
          <w:szCs w:val="24"/>
        </w:rPr>
        <w:t xml:space="preserve"> </w:t>
      </w:r>
      <w:bookmarkStart w:id="3" w:name="_Toc153555841"/>
      <w:r w:rsidRPr="007E685E">
        <w:rPr>
          <w:color w:val="767171"/>
          <w:szCs w:val="24"/>
        </w:rPr>
        <w:t>2.1 Marco Filosófico Institucional</w:t>
      </w:r>
      <w:bookmarkEnd w:id="3"/>
    </w:p>
    <w:p w14:paraId="79CA7198" w14:textId="5944ED25" w:rsidR="004F4283" w:rsidRPr="007E685E" w:rsidRDefault="004F4283" w:rsidP="00245CFC">
      <w:pPr>
        <w:spacing w:after="240"/>
        <w:jc w:val="both"/>
        <w:rPr>
          <w:b/>
          <w:color w:val="767171"/>
        </w:rPr>
      </w:pPr>
      <w:r w:rsidRPr="007E685E">
        <w:rPr>
          <w:b/>
          <w:color w:val="767171"/>
        </w:rPr>
        <w:t>a)</w:t>
      </w:r>
      <w:r w:rsidR="004B5FF3" w:rsidRPr="007E685E">
        <w:rPr>
          <w:b/>
          <w:color w:val="767171"/>
        </w:rPr>
        <w:tab/>
      </w:r>
      <w:r w:rsidRPr="007E685E">
        <w:rPr>
          <w:b/>
          <w:color w:val="767171"/>
        </w:rPr>
        <w:t>Misión</w:t>
      </w:r>
    </w:p>
    <w:p w14:paraId="6674C343" w14:textId="77777777" w:rsidR="004F4283" w:rsidRPr="004F4283" w:rsidRDefault="004F4283" w:rsidP="00245CFC">
      <w:pPr>
        <w:keepNext/>
        <w:keepLines/>
        <w:spacing w:after="240"/>
        <w:jc w:val="both"/>
        <w:rPr>
          <w:color w:val="767171"/>
        </w:rPr>
      </w:pPr>
      <w:r w:rsidRPr="004F4283">
        <w:rPr>
          <w:color w:val="767171"/>
        </w:rPr>
        <w:t>Garantizar el acceso y oportuna disponibilidad de los subsidios sociales, contribuyendo a la equidad social y dignidad humana de los participantes de los programas, mediante la administración ágil y transparente de los recursos, y la adecuada gestión de la red de comercios afiliados.</w:t>
      </w:r>
    </w:p>
    <w:p w14:paraId="2873C2AC" w14:textId="33E793C6" w:rsidR="004F4283" w:rsidRPr="007E685E" w:rsidRDefault="004F4283" w:rsidP="00245CFC">
      <w:pPr>
        <w:spacing w:after="240"/>
        <w:jc w:val="both"/>
        <w:rPr>
          <w:b/>
          <w:color w:val="767171"/>
        </w:rPr>
      </w:pPr>
      <w:r w:rsidRPr="007E685E">
        <w:rPr>
          <w:b/>
          <w:color w:val="767171"/>
        </w:rPr>
        <w:t>b)</w:t>
      </w:r>
      <w:r w:rsidR="004B5FF3" w:rsidRPr="007E685E">
        <w:rPr>
          <w:b/>
          <w:color w:val="767171"/>
        </w:rPr>
        <w:tab/>
      </w:r>
      <w:r w:rsidRPr="007E685E">
        <w:rPr>
          <w:b/>
          <w:color w:val="767171"/>
        </w:rPr>
        <w:t>Visión</w:t>
      </w:r>
    </w:p>
    <w:p w14:paraId="7C001872" w14:textId="77777777" w:rsidR="004F4283" w:rsidRPr="004F4283" w:rsidRDefault="004F4283" w:rsidP="00245CFC">
      <w:pPr>
        <w:keepNext/>
        <w:keepLines/>
        <w:spacing w:after="240"/>
        <w:jc w:val="both"/>
        <w:rPr>
          <w:color w:val="767171"/>
        </w:rPr>
      </w:pPr>
      <w:r w:rsidRPr="004F4283">
        <w:rPr>
          <w:color w:val="767171"/>
        </w:rPr>
        <w:t>Ser el referente nacional de administración eficiente, transparente y racional de los subsidios sociales.</w:t>
      </w:r>
    </w:p>
    <w:p w14:paraId="2AB6D70F" w14:textId="43BB26E8" w:rsidR="004F4283" w:rsidRPr="007E685E" w:rsidRDefault="004F4283" w:rsidP="00245CFC">
      <w:pPr>
        <w:spacing w:after="240"/>
        <w:jc w:val="both"/>
        <w:rPr>
          <w:b/>
          <w:color w:val="767171"/>
        </w:rPr>
      </w:pPr>
      <w:r w:rsidRPr="007E685E">
        <w:rPr>
          <w:b/>
          <w:color w:val="767171"/>
        </w:rPr>
        <w:t>c)</w:t>
      </w:r>
      <w:r w:rsidR="004B5FF3" w:rsidRPr="007E685E">
        <w:rPr>
          <w:b/>
          <w:color w:val="767171"/>
        </w:rPr>
        <w:tab/>
      </w:r>
      <w:r w:rsidRPr="007E685E">
        <w:rPr>
          <w:b/>
          <w:color w:val="767171"/>
        </w:rPr>
        <w:t>Valores</w:t>
      </w:r>
    </w:p>
    <w:p w14:paraId="436527DA" w14:textId="77777777" w:rsidR="004F4283" w:rsidRPr="00DD608E" w:rsidRDefault="004F4283" w:rsidP="008E3D80">
      <w:pPr>
        <w:pStyle w:val="Prrafodelista"/>
        <w:numPr>
          <w:ilvl w:val="0"/>
          <w:numId w:val="16"/>
        </w:numPr>
        <w:spacing w:after="240"/>
        <w:jc w:val="both"/>
        <w:rPr>
          <w:color w:val="767171"/>
        </w:rPr>
      </w:pPr>
      <w:r w:rsidRPr="00DD608E">
        <w:rPr>
          <w:color w:val="767171"/>
        </w:rPr>
        <w:t>Calidad: Hacerlo bien desde el principio.</w:t>
      </w:r>
    </w:p>
    <w:p w14:paraId="1AB6A206" w14:textId="77777777" w:rsidR="004F4283" w:rsidRPr="00DD608E" w:rsidRDefault="004F4283" w:rsidP="008E3D80">
      <w:pPr>
        <w:pStyle w:val="Prrafodelista"/>
        <w:numPr>
          <w:ilvl w:val="0"/>
          <w:numId w:val="16"/>
        </w:numPr>
        <w:spacing w:after="240"/>
        <w:jc w:val="both"/>
        <w:rPr>
          <w:color w:val="767171"/>
        </w:rPr>
      </w:pPr>
      <w:r w:rsidRPr="00DD608E">
        <w:rPr>
          <w:color w:val="767171"/>
        </w:rPr>
        <w:t>Integridad: Actuamos según nuestros principios de forma honesta, auténtica y con transparencia.</w:t>
      </w:r>
    </w:p>
    <w:p w14:paraId="6B72931F" w14:textId="77777777" w:rsidR="004F4283" w:rsidRPr="00DD608E" w:rsidRDefault="004F4283" w:rsidP="008E3D80">
      <w:pPr>
        <w:pStyle w:val="Prrafodelista"/>
        <w:numPr>
          <w:ilvl w:val="0"/>
          <w:numId w:val="16"/>
        </w:numPr>
        <w:spacing w:after="240"/>
        <w:jc w:val="both"/>
        <w:rPr>
          <w:color w:val="767171"/>
        </w:rPr>
      </w:pPr>
      <w:r w:rsidRPr="00DD608E">
        <w:rPr>
          <w:color w:val="767171"/>
        </w:rPr>
        <w:t>Responsabilidad Social: Socialmente responsables en el actuar y en la gestión del impacto de lo que hacemos.</w:t>
      </w:r>
    </w:p>
    <w:p w14:paraId="25830F63" w14:textId="04C38B47" w:rsidR="004F4283" w:rsidRPr="007E685E" w:rsidRDefault="004F4283" w:rsidP="00F16A52">
      <w:pPr>
        <w:pStyle w:val="Ttulo2"/>
        <w:rPr>
          <w:color w:val="767171"/>
          <w:szCs w:val="24"/>
        </w:rPr>
      </w:pPr>
      <w:bookmarkStart w:id="4" w:name="_Toc153555842"/>
      <w:r w:rsidRPr="007E685E">
        <w:rPr>
          <w:color w:val="767171"/>
          <w:szCs w:val="24"/>
        </w:rPr>
        <w:t>2</w:t>
      </w:r>
      <w:r w:rsidR="00BA5D4E" w:rsidRPr="007E685E">
        <w:rPr>
          <w:color w:val="767171"/>
          <w:szCs w:val="24"/>
        </w:rPr>
        <w:t>.</w:t>
      </w:r>
      <w:r w:rsidRPr="007E685E">
        <w:rPr>
          <w:color w:val="767171"/>
          <w:szCs w:val="24"/>
        </w:rPr>
        <w:t xml:space="preserve"> Base Legal</w:t>
      </w:r>
      <w:bookmarkEnd w:id="4"/>
    </w:p>
    <w:p w14:paraId="0592F88A" w14:textId="77777777" w:rsidR="00245CFC" w:rsidRDefault="004F4283" w:rsidP="00245CFC">
      <w:pPr>
        <w:spacing w:after="240"/>
        <w:jc w:val="both"/>
        <w:rPr>
          <w:color w:val="767171"/>
        </w:rPr>
      </w:pPr>
      <w:r w:rsidRPr="004F4283">
        <w:rPr>
          <w:color w:val="767171"/>
        </w:rPr>
        <w:t>La Administradora de Subsidios Sociales (ADESS), creada por el Decreto Núm. 1560-04, del dieciséis (16) del mes de diciembre del año dos mil cuatro (2004), es la entidad responsable de instrumentar el sistema de pago de todos los subsidios sociales focalizados que establezca el Gobierno Dominicano, cuya operación se realiza con el concurso del sistema financiero nacional.</w:t>
      </w:r>
    </w:p>
    <w:p w14:paraId="52CE36DD" w14:textId="77777777" w:rsidR="00245CFC" w:rsidRDefault="00245CFC" w:rsidP="00245CFC">
      <w:pPr>
        <w:spacing w:after="240"/>
        <w:jc w:val="both"/>
        <w:rPr>
          <w:color w:val="767171"/>
        </w:rPr>
      </w:pPr>
    </w:p>
    <w:p w14:paraId="58AEA30E" w14:textId="77777777" w:rsidR="00245CFC" w:rsidRDefault="00245CFC" w:rsidP="00245CFC">
      <w:pPr>
        <w:spacing w:after="240"/>
        <w:jc w:val="both"/>
        <w:rPr>
          <w:color w:val="767171"/>
        </w:rPr>
      </w:pPr>
    </w:p>
    <w:p w14:paraId="33DAD6A5" w14:textId="2E7CD257" w:rsidR="00245CFC" w:rsidRDefault="004F4283" w:rsidP="00245CFC">
      <w:pPr>
        <w:spacing w:after="240"/>
        <w:jc w:val="both"/>
        <w:rPr>
          <w:color w:val="767171"/>
        </w:rPr>
      </w:pPr>
      <w:r w:rsidRPr="004F4283">
        <w:rPr>
          <w:color w:val="767171"/>
        </w:rPr>
        <w:t>El enfoque de la política social desarrollada por el Gobierno Dominicano asume plenamente el compromiso indelegable de implementar acciones públicas de aplicación inmediata, para asistir a las familias o grupos sociales en situación de pobreza, hasta tanto las mejoras en la economía y el desarrollo económico permitan a todos los ciudadanos, sea cual fuere su condición económica, alcanzar niveles propios de sustento y bienestar.</w:t>
      </w:r>
    </w:p>
    <w:p w14:paraId="059E18C5" w14:textId="77F59FF2" w:rsidR="005F5ACC" w:rsidRDefault="005F5ACC" w:rsidP="00245CFC">
      <w:pPr>
        <w:spacing w:after="240"/>
        <w:jc w:val="both"/>
        <w:rPr>
          <w:color w:val="767171"/>
        </w:rPr>
      </w:pPr>
      <w:r>
        <w:rPr>
          <w:color w:val="767171"/>
        </w:rPr>
        <w:t>Decreto</w:t>
      </w:r>
      <w:r w:rsidR="00C92423">
        <w:rPr>
          <w:color w:val="767171"/>
        </w:rPr>
        <w:t xml:space="preserve"> 1560-04 que</w:t>
      </w:r>
      <w:r>
        <w:rPr>
          <w:color w:val="767171"/>
        </w:rPr>
        <w:t xml:space="preserve"> crea la </w:t>
      </w:r>
      <w:r w:rsidR="00C774C1">
        <w:rPr>
          <w:color w:val="767171"/>
        </w:rPr>
        <w:t>ADESS.</w:t>
      </w:r>
    </w:p>
    <w:p w14:paraId="3FA747B1" w14:textId="77777777" w:rsidR="005F5ACC" w:rsidRDefault="005F5ACC" w:rsidP="005F5ACC">
      <w:pPr>
        <w:spacing w:after="240"/>
        <w:ind w:left="720" w:right="720"/>
        <w:jc w:val="both"/>
        <w:rPr>
          <w:color w:val="767171"/>
        </w:rPr>
      </w:pPr>
      <w:r>
        <w:rPr>
          <w:color w:val="767171"/>
        </w:rPr>
        <w:t xml:space="preserve">ARTICULO 1.- </w:t>
      </w:r>
      <w:r w:rsidRPr="005F5ACC">
        <w:rPr>
          <w:color w:val="767171"/>
        </w:rPr>
        <w:t>L</w:t>
      </w:r>
      <w:r w:rsidR="00F322F2" w:rsidRPr="005F5ACC">
        <w:rPr>
          <w:color w:val="767171"/>
        </w:rPr>
        <w:t xml:space="preserve">a ADMINISTRADORA DE SUBSIDIOS SOCIALES adscrita al Poder Ejecutivo con autonomía técnica, administrativa y financiera, el cual actuará como un organismo, unificador de los pagos de los subsidios sociales. </w:t>
      </w:r>
    </w:p>
    <w:p w14:paraId="10CA6E9A" w14:textId="77777777" w:rsidR="005F5ACC" w:rsidRDefault="00F322F2" w:rsidP="005F5ACC">
      <w:pPr>
        <w:spacing w:after="240"/>
        <w:ind w:left="720" w:right="720"/>
        <w:jc w:val="both"/>
        <w:rPr>
          <w:color w:val="767171"/>
        </w:rPr>
      </w:pPr>
      <w:r w:rsidRPr="005F5ACC">
        <w:rPr>
          <w:color w:val="767171"/>
        </w:rPr>
        <w:t xml:space="preserve">ARTICULO 2.- La ADMINISTRADORA DE SUBSIDIOS SOCIALES tendrá su sede principal en la ciudad de Santo Domingo, pudiendo establecer oficinas o delegaciones en los distintos municipios de país si el desenvolvimiento del sistema de pagos así lo requiere. </w:t>
      </w:r>
    </w:p>
    <w:p w14:paraId="0C40493A" w14:textId="77777777" w:rsidR="005F5ACC" w:rsidRDefault="00F322F2" w:rsidP="005F5ACC">
      <w:pPr>
        <w:spacing w:after="240"/>
        <w:ind w:left="720" w:right="720"/>
        <w:jc w:val="both"/>
        <w:rPr>
          <w:color w:val="767171"/>
        </w:rPr>
      </w:pPr>
      <w:r w:rsidRPr="005F5ACC">
        <w:rPr>
          <w:color w:val="767171"/>
        </w:rPr>
        <w:t xml:space="preserve">ARTICULO 3.- La ADMINISTRADORA DE SUBSIDIOS SOCIALES tendrá vinculación institucional y funcional con el Gabinete de Política Social y con todas aquellas instituciones del Estado responsables de determinar, instrumentar y focalizar un subsidio de carácter social. </w:t>
      </w:r>
    </w:p>
    <w:p w14:paraId="57AF9499" w14:textId="77777777" w:rsidR="005F5ACC" w:rsidRDefault="00F322F2" w:rsidP="005F5ACC">
      <w:pPr>
        <w:spacing w:after="240"/>
        <w:ind w:left="720" w:right="720"/>
        <w:jc w:val="both"/>
        <w:rPr>
          <w:color w:val="767171"/>
        </w:rPr>
      </w:pPr>
      <w:r w:rsidRPr="005F5ACC">
        <w:rPr>
          <w:color w:val="767171"/>
        </w:rPr>
        <w:t xml:space="preserve">ARTICULO 4.- Los recursos de la ADMINISTRADORA DE SUBSIDIOS SOCIALES estarán constituidos por los aportes del Estado, por préstamos y/o donaciones que se concerten para estos fines con organismos e instituciones nacionales e internacionales. </w:t>
      </w:r>
    </w:p>
    <w:p w14:paraId="50EACA93" w14:textId="77777777" w:rsidR="005F5ACC" w:rsidRDefault="005F5ACC" w:rsidP="005F5ACC">
      <w:pPr>
        <w:spacing w:after="240"/>
        <w:ind w:left="720" w:right="720"/>
        <w:jc w:val="both"/>
        <w:rPr>
          <w:color w:val="767171"/>
        </w:rPr>
      </w:pPr>
    </w:p>
    <w:p w14:paraId="55D91B16" w14:textId="1032A772" w:rsidR="005F5ACC" w:rsidRDefault="00F322F2" w:rsidP="005F5ACC">
      <w:pPr>
        <w:spacing w:after="240"/>
        <w:ind w:left="720" w:right="720"/>
        <w:jc w:val="both"/>
        <w:rPr>
          <w:color w:val="767171"/>
        </w:rPr>
      </w:pPr>
      <w:r w:rsidRPr="005F5ACC">
        <w:rPr>
          <w:color w:val="767171"/>
        </w:rPr>
        <w:t xml:space="preserve">PARRAFO </w:t>
      </w:r>
      <w:r w:rsidR="001078B5" w:rsidRPr="005F5ACC">
        <w:rPr>
          <w:color w:val="767171"/>
        </w:rPr>
        <w:t>UNICO. -</w:t>
      </w:r>
      <w:r w:rsidRPr="005F5ACC">
        <w:rPr>
          <w:color w:val="767171"/>
        </w:rPr>
        <w:t xml:space="preserve"> Los aportes del Estado, destinados a financiar las operaciones y funcionamiento de la ADMINISTRADORA DE SUBSIDIOS SOCIALES, serán transferencias corrientes y/o de capital, de acuerdo al presupuesto dispuesto por la Presidencia de la República. </w:t>
      </w:r>
    </w:p>
    <w:p w14:paraId="088BA025" w14:textId="77777777" w:rsidR="005F5ACC" w:rsidRDefault="00F322F2" w:rsidP="005F5ACC">
      <w:pPr>
        <w:spacing w:after="240"/>
        <w:ind w:left="720" w:right="720"/>
        <w:jc w:val="both"/>
        <w:rPr>
          <w:color w:val="767171"/>
        </w:rPr>
      </w:pPr>
      <w:r w:rsidRPr="005F5ACC">
        <w:rPr>
          <w:color w:val="767171"/>
        </w:rPr>
        <w:t xml:space="preserve">ARTICULO 5.- La ADMINISTRADORA DE SUBSIDIOS SOCIALES tendrá a su cargo la administración y ejecución financiera de los subsidios, la fiscalización y verificación de los contratos y/o convenios con los comercios y expendedores afiliados a los distintos programas y elaboración de reportes a cada uno de los programas involucrados. </w:t>
      </w:r>
    </w:p>
    <w:p w14:paraId="78AC3179" w14:textId="77777777" w:rsidR="005F5ACC" w:rsidRDefault="00F322F2" w:rsidP="005F5ACC">
      <w:pPr>
        <w:spacing w:after="240"/>
        <w:ind w:left="720" w:right="720"/>
        <w:jc w:val="both"/>
        <w:rPr>
          <w:color w:val="767171"/>
        </w:rPr>
      </w:pPr>
      <w:r w:rsidRPr="005F5ACC">
        <w:rPr>
          <w:color w:val="767171"/>
        </w:rPr>
        <w:t xml:space="preserve">ARTICULO 6.- La ADMINISTRADORA DE SUBSIDIOS SOCIALES Ejercerá las siguientes funciones: </w:t>
      </w:r>
    </w:p>
    <w:p w14:paraId="4CCB29A1" w14:textId="77777777" w:rsidR="005F5ACC" w:rsidRDefault="00F322F2" w:rsidP="005F5ACC">
      <w:pPr>
        <w:spacing w:after="240"/>
        <w:ind w:left="720" w:right="720"/>
        <w:jc w:val="both"/>
        <w:rPr>
          <w:color w:val="767171"/>
        </w:rPr>
      </w:pPr>
      <w:r w:rsidRPr="005F5ACC">
        <w:rPr>
          <w:color w:val="767171"/>
        </w:rPr>
        <w:t xml:space="preserve">a. Aplicar, interpretar y hacer cumplir las leyes, decretos y demás normas reglamentarias en materia de subsidios sociales. </w:t>
      </w:r>
    </w:p>
    <w:p w14:paraId="64A6D6E8" w14:textId="77777777" w:rsidR="005F5ACC" w:rsidRDefault="00F322F2" w:rsidP="005F5ACC">
      <w:pPr>
        <w:spacing w:after="240"/>
        <w:ind w:left="720" w:right="720"/>
        <w:jc w:val="both"/>
        <w:rPr>
          <w:color w:val="767171"/>
        </w:rPr>
      </w:pPr>
      <w:r w:rsidRPr="005F5ACC">
        <w:rPr>
          <w:color w:val="767171"/>
        </w:rPr>
        <w:t xml:space="preserve">b. Unificar los distintos Subsidios por beneficiarios y elaborar la nómina definitiva de beneficiarios y realizar la gestión de ejecución y pago en el Sistema integrado de Gestión Financiera. </w:t>
      </w:r>
    </w:p>
    <w:p w14:paraId="5683D825" w14:textId="77777777" w:rsidR="005F5ACC" w:rsidRDefault="00F322F2" w:rsidP="005F5ACC">
      <w:pPr>
        <w:spacing w:after="240"/>
        <w:ind w:left="720" w:right="720"/>
        <w:jc w:val="both"/>
        <w:rPr>
          <w:color w:val="767171"/>
        </w:rPr>
      </w:pPr>
      <w:r w:rsidRPr="005F5ACC">
        <w:rPr>
          <w:color w:val="767171"/>
        </w:rPr>
        <w:t xml:space="preserve">c. Verificar y controlar del proceso de débitos de las cuentas de los beneficiarios y la acreditación en las cuentas de los comercios afiliados por parte del Banco agente y realizar el control del funcionamiento del medio de pago, </w:t>
      </w:r>
    </w:p>
    <w:p w14:paraId="6B4EBCD5" w14:textId="77777777" w:rsidR="005F5ACC" w:rsidRDefault="00F322F2" w:rsidP="005F5ACC">
      <w:pPr>
        <w:spacing w:after="240"/>
        <w:ind w:left="720" w:right="720"/>
        <w:jc w:val="both"/>
        <w:rPr>
          <w:color w:val="767171"/>
        </w:rPr>
      </w:pPr>
      <w:r w:rsidRPr="005F5ACC">
        <w:rPr>
          <w:color w:val="767171"/>
        </w:rPr>
        <w:t xml:space="preserve">d. Revisar y elevar las novedades sobre el funcionamiento del sistema y las acreditaciones y/o pagos realizados a cada programa social Involucrado. </w:t>
      </w:r>
    </w:p>
    <w:p w14:paraId="2197511C" w14:textId="77777777" w:rsidR="005F5ACC" w:rsidRDefault="005F5ACC" w:rsidP="005F5ACC">
      <w:pPr>
        <w:spacing w:after="240"/>
        <w:ind w:left="720" w:right="720"/>
        <w:jc w:val="both"/>
        <w:rPr>
          <w:color w:val="767171"/>
        </w:rPr>
      </w:pPr>
    </w:p>
    <w:p w14:paraId="7B98D14F" w14:textId="77777777" w:rsidR="005F5ACC" w:rsidRDefault="00F322F2" w:rsidP="005F5ACC">
      <w:pPr>
        <w:spacing w:after="240"/>
        <w:ind w:left="720" w:right="720"/>
        <w:jc w:val="both"/>
        <w:rPr>
          <w:color w:val="767171"/>
        </w:rPr>
      </w:pPr>
      <w:r w:rsidRPr="005F5ACC">
        <w:rPr>
          <w:color w:val="767171"/>
        </w:rPr>
        <w:t xml:space="preserve">e. Verificar y analizar la evolución del pago de cada subsidio, realizar proyecciones e informar a cada programa sobre posibles insuficiencias financieras. </w:t>
      </w:r>
    </w:p>
    <w:p w14:paraId="08E91238" w14:textId="77777777" w:rsidR="00C6171F" w:rsidRDefault="00F322F2" w:rsidP="005F5ACC">
      <w:pPr>
        <w:spacing w:after="240"/>
        <w:ind w:left="720" w:right="720"/>
        <w:jc w:val="both"/>
        <w:rPr>
          <w:color w:val="767171"/>
        </w:rPr>
      </w:pPr>
      <w:r w:rsidRPr="005F5ACC">
        <w:rPr>
          <w:color w:val="767171"/>
        </w:rPr>
        <w:t xml:space="preserve">f. Revisar, Homologar y llevar el registro de los contratos y convenios con los negocios y comercios afiliados al sistema, así como proceder a la anulación del sistema de verificación y débito de tarjetas de los comercios y negocios eliminados del sistema. = La revisión y homologación de los contratos se efectuará; teniendo en cuenta lo siguiente: = Los contratos deben obtener la previa homologación de la Administradora, que se otorgará por tipo de comercio que cumpla con las normas mínimas dispuestas por esta entidad a efectos de proteger los intereses de los beneficiarios, imposibilitando tergiversar el uso de la tarjeta asegurando la transparencia del sistema. = La Administradora puede denegar el derecho de adhesión de un comercio cuando las características del mismo sean incompatibles con los objetivos del sistema. </w:t>
      </w:r>
    </w:p>
    <w:p w14:paraId="768D7295" w14:textId="77777777" w:rsidR="00C6171F" w:rsidRDefault="00F322F2" w:rsidP="005F5ACC">
      <w:pPr>
        <w:spacing w:after="240"/>
        <w:ind w:left="720" w:right="720"/>
        <w:jc w:val="both"/>
        <w:rPr>
          <w:color w:val="767171"/>
        </w:rPr>
      </w:pPr>
      <w:r w:rsidRPr="005F5ACC">
        <w:rPr>
          <w:color w:val="767171"/>
        </w:rPr>
        <w:t xml:space="preserve">g. Dar apoyo a los distintos programas en el proceso de seguimiento del funcionamiento del sistema, verificando que no existan conductas anticompetitivas o tratamiento discriminatorio de los usuarios o beneficiarios. </w:t>
      </w:r>
    </w:p>
    <w:p w14:paraId="554F7CDE" w14:textId="77777777" w:rsidR="00C6171F" w:rsidRDefault="00F322F2" w:rsidP="005F5ACC">
      <w:pPr>
        <w:spacing w:after="240"/>
        <w:ind w:left="720" w:right="720"/>
        <w:jc w:val="both"/>
        <w:rPr>
          <w:color w:val="767171"/>
        </w:rPr>
      </w:pPr>
      <w:r w:rsidRPr="005F5ACC">
        <w:rPr>
          <w:color w:val="767171"/>
        </w:rPr>
        <w:t xml:space="preserve">h. Prevenir conductas inequitativas, identificando e informando a los distintos programas aquellas personas que, acreedores de la totalidad de los diversos subsidios obtienen un beneficio que puede considerarse excesivo respecto a la media estimada, fomentando la dependencia de acciones asistencialistas e improductivas. </w:t>
      </w:r>
    </w:p>
    <w:p w14:paraId="0CEFC475" w14:textId="1FCB4CD6" w:rsidR="005F5ACC" w:rsidRDefault="00F322F2" w:rsidP="005F5ACC">
      <w:pPr>
        <w:spacing w:after="240"/>
        <w:ind w:left="720" w:right="720"/>
        <w:jc w:val="both"/>
      </w:pPr>
      <w:r w:rsidRPr="005F5ACC">
        <w:rPr>
          <w:color w:val="767171"/>
        </w:rPr>
        <w:t>i. Recibir, analizar, proponer y derivar los reclamos a las entidades, instituciones, o sistemas Integrantes del Programa, propiciando la rápida solución de la demanda</w:t>
      </w:r>
      <w:r w:rsidR="005F5ACC">
        <w:rPr>
          <w:color w:val="767171"/>
        </w:rPr>
        <w:t>.</w:t>
      </w:r>
    </w:p>
    <w:p w14:paraId="176E1B35" w14:textId="3D679F49" w:rsidR="004F4283" w:rsidRPr="008A2728" w:rsidRDefault="004F4283" w:rsidP="00245CFC">
      <w:pPr>
        <w:pStyle w:val="Ttulo2"/>
        <w:ind w:left="0"/>
        <w:jc w:val="both"/>
        <w:rPr>
          <w:color w:val="767171"/>
          <w:szCs w:val="24"/>
        </w:rPr>
      </w:pPr>
      <w:bookmarkStart w:id="5" w:name="_Toc153555843"/>
      <w:r w:rsidRPr="008A2728">
        <w:rPr>
          <w:color w:val="767171"/>
          <w:szCs w:val="24"/>
        </w:rPr>
        <w:t>3</w:t>
      </w:r>
      <w:r w:rsidR="00BA5D4E" w:rsidRPr="008A2728">
        <w:rPr>
          <w:color w:val="767171"/>
          <w:szCs w:val="24"/>
        </w:rPr>
        <w:t>.</w:t>
      </w:r>
      <w:r w:rsidRPr="008A2728">
        <w:rPr>
          <w:color w:val="767171"/>
          <w:szCs w:val="24"/>
        </w:rPr>
        <w:t xml:space="preserve"> Estructura Organizativa</w:t>
      </w:r>
      <w:bookmarkEnd w:id="5"/>
    </w:p>
    <w:p w14:paraId="76167A9F" w14:textId="3FBDD3DD" w:rsidR="004F4283" w:rsidRPr="008A2728" w:rsidRDefault="004F4283" w:rsidP="00245CFC">
      <w:pPr>
        <w:keepNext/>
        <w:keepLines/>
        <w:spacing w:before="240" w:after="0"/>
        <w:ind w:left="360"/>
        <w:jc w:val="both"/>
        <w:rPr>
          <w:b/>
          <w:color w:val="767171"/>
        </w:rPr>
      </w:pPr>
      <w:r w:rsidRPr="008A2728">
        <w:rPr>
          <w:b/>
          <w:color w:val="767171"/>
        </w:rPr>
        <w:t>Principales funcionarios de la institución</w:t>
      </w:r>
      <w:r w:rsidR="00BA5D4E" w:rsidRPr="008A2728">
        <w:rPr>
          <w:b/>
          <w:color w:val="767171"/>
        </w:rPr>
        <w:t>:</w:t>
      </w:r>
    </w:p>
    <w:p w14:paraId="576B12B5" w14:textId="77777777" w:rsidR="004F4283" w:rsidRPr="004F4283" w:rsidRDefault="004F4283" w:rsidP="00245CFC">
      <w:pPr>
        <w:keepNext/>
        <w:keepLines/>
        <w:spacing w:before="240" w:after="0"/>
        <w:ind w:left="360"/>
        <w:jc w:val="both"/>
        <w:rPr>
          <w:color w:val="767171"/>
        </w:rPr>
      </w:pPr>
      <w:r w:rsidRPr="004F4283">
        <w:rPr>
          <w:color w:val="767171"/>
        </w:rPr>
        <w:t>Director General, Lic. Catalino Correa Hiciano.</w:t>
      </w:r>
    </w:p>
    <w:p w14:paraId="41B987CA" w14:textId="77777777" w:rsidR="004F4283" w:rsidRPr="004F4283" w:rsidRDefault="004F4283" w:rsidP="00245CFC">
      <w:pPr>
        <w:keepNext/>
        <w:keepLines/>
        <w:spacing w:before="240" w:after="0"/>
        <w:ind w:left="360"/>
        <w:jc w:val="both"/>
        <w:rPr>
          <w:color w:val="767171"/>
        </w:rPr>
      </w:pPr>
      <w:r w:rsidRPr="004F4283">
        <w:rPr>
          <w:color w:val="767171"/>
        </w:rPr>
        <w:t>Subdirector General, Ing. Felipe Antonio Llaugel Emiliano</w:t>
      </w:r>
    </w:p>
    <w:p w14:paraId="059B28A7" w14:textId="77777777" w:rsidR="004F4283" w:rsidRPr="004F4283" w:rsidRDefault="004F4283" w:rsidP="00245CFC">
      <w:pPr>
        <w:keepNext/>
        <w:keepLines/>
        <w:spacing w:before="240" w:after="0"/>
        <w:ind w:left="360"/>
        <w:jc w:val="both"/>
        <w:rPr>
          <w:color w:val="767171"/>
        </w:rPr>
      </w:pPr>
      <w:r w:rsidRPr="004F4283">
        <w:rPr>
          <w:color w:val="767171"/>
        </w:rPr>
        <w:t>Directora de Planificación y Desarrollo, Lic. Jeanilka Maria Miniño.</w:t>
      </w:r>
    </w:p>
    <w:p w14:paraId="2C734119" w14:textId="77777777" w:rsidR="004F4283" w:rsidRPr="004F4283" w:rsidRDefault="004F4283" w:rsidP="00245CFC">
      <w:pPr>
        <w:keepNext/>
        <w:keepLines/>
        <w:spacing w:before="240" w:after="0"/>
        <w:ind w:left="360"/>
        <w:jc w:val="both"/>
        <w:rPr>
          <w:color w:val="767171"/>
        </w:rPr>
      </w:pPr>
      <w:bookmarkStart w:id="6" w:name="_heading=h.6q5o2fd6467h" w:colFirst="0" w:colLast="0"/>
      <w:bookmarkEnd w:id="6"/>
      <w:r w:rsidRPr="004F4283">
        <w:rPr>
          <w:color w:val="767171"/>
        </w:rPr>
        <w:t>Director Financiero y Administrativo, Ing. Carlos Ricardo.</w:t>
      </w:r>
    </w:p>
    <w:p w14:paraId="5C9518EC" w14:textId="77777777" w:rsidR="004F4283" w:rsidRPr="004F4283" w:rsidRDefault="004F4283" w:rsidP="00245CFC">
      <w:pPr>
        <w:keepNext/>
        <w:keepLines/>
        <w:spacing w:before="240" w:after="0"/>
        <w:ind w:left="360"/>
        <w:jc w:val="both"/>
        <w:rPr>
          <w:color w:val="767171"/>
        </w:rPr>
      </w:pPr>
      <w:r w:rsidRPr="004F4283">
        <w:rPr>
          <w:color w:val="767171"/>
        </w:rPr>
        <w:t>Director General de Operaciones, Ing. Maxcys Alexander Quezada.</w:t>
      </w:r>
    </w:p>
    <w:p w14:paraId="526D0B7C" w14:textId="704517FA" w:rsidR="004F4283" w:rsidRDefault="004F4283" w:rsidP="00245CFC">
      <w:pPr>
        <w:keepNext/>
        <w:keepLines/>
        <w:spacing w:before="240" w:after="0"/>
        <w:ind w:left="360"/>
        <w:jc w:val="both"/>
        <w:rPr>
          <w:color w:val="767171"/>
        </w:rPr>
      </w:pPr>
      <w:bookmarkStart w:id="7" w:name="_heading=h.ep0bn24l2l90" w:colFirst="0" w:colLast="0"/>
      <w:bookmarkEnd w:id="7"/>
      <w:r w:rsidRPr="004F4283">
        <w:rPr>
          <w:color w:val="767171"/>
        </w:rPr>
        <w:t>Director de Tecnología de la Información y Comunicación, Ing. Fernando Lebron.</w:t>
      </w:r>
    </w:p>
    <w:p w14:paraId="1145A216" w14:textId="77777777" w:rsidR="007D39D4" w:rsidRDefault="007D39D4" w:rsidP="007D39D4">
      <w:pPr>
        <w:keepNext/>
        <w:keepLines/>
        <w:spacing w:before="240" w:after="0"/>
        <w:jc w:val="both"/>
        <w:rPr>
          <w:color w:val="767171"/>
        </w:rPr>
      </w:pPr>
    </w:p>
    <w:p w14:paraId="0B3E897F" w14:textId="30AB7D84" w:rsidR="005B0925" w:rsidRPr="007D39D4" w:rsidRDefault="007D39D4" w:rsidP="007D39D4">
      <w:pPr>
        <w:keepNext/>
        <w:keepLines/>
        <w:spacing w:before="240" w:after="0"/>
        <w:jc w:val="both"/>
        <w:rPr>
          <w:b/>
          <w:color w:val="767171"/>
        </w:rPr>
      </w:pPr>
      <w:r>
        <w:rPr>
          <w:b/>
          <w:color w:val="767171"/>
        </w:rPr>
        <w:t xml:space="preserve">      </w:t>
      </w:r>
      <w:r w:rsidRPr="007D39D4">
        <w:rPr>
          <w:b/>
          <w:color w:val="767171"/>
        </w:rPr>
        <w:t xml:space="preserve"> </w:t>
      </w:r>
      <w:r w:rsidR="004F4283" w:rsidRPr="007D39D4">
        <w:rPr>
          <w:b/>
          <w:color w:val="767171"/>
        </w:rPr>
        <w:t>Organigrama</w:t>
      </w:r>
    </w:p>
    <w:p w14:paraId="780AD6AA" w14:textId="57C61EEB" w:rsidR="00BA5D4E" w:rsidRDefault="004F4283" w:rsidP="00245CFC">
      <w:pPr>
        <w:keepNext/>
        <w:keepLines/>
        <w:spacing w:before="240" w:after="0"/>
        <w:ind w:left="360"/>
        <w:jc w:val="both"/>
        <w:rPr>
          <w:color w:val="767171"/>
        </w:rPr>
      </w:pPr>
      <w:r w:rsidRPr="004F4283">
        <w:rPr>
          <w:color w:val="767171"/>
        </w:rPr>
        <w:t xml:space="preserve">Nuestra nueva Estructura Organizativa </w:t>
      </w:r>
      <w:r w:rsidR="005B0925">
        <w:rPr>
          <w:color w:val="767171"/>
        </w:rPr>
        <w:t>presentada ante el directorio de nuestra institución y</w:t>
      </w:r>
      <w:r w:rsidRPr="004F4283">
        <w:rPr>
          <w:color w:val="767171"/>
        </w:rPr>
        <w:t xml:space="preserve"> aprobada por el Ministerio de Administración Pública (MAP) en </w:t>
      </w:r>
      <w:r w:rsidR="005B0925">
        <w:rPr>
          <w:color w:val="767171"/>
        </w:rPr>
        <w:t>enero del año 2022</w:t>
      </w:r>
      <w:r w:rsidRPr="004F4283">
        <w:rPr>
          <w:color w:val="767171"/>
        </w:rPr>
        <w:t>, en</w:t>
      </w:r>
      <w:r w:rsidR="005B0925">
        <w:rPr>
          <w:color w:val="767171"/>
        </w:rPr>
        <w:t xml:space="preserve"> base a la resolución No.01-20</w:t>
      </w:r>
      <w:bookmarkStart w:id="8" w:name="_heading=h.iy3bepksu7dx" w:colFirst="0" w:colLast="0"/>
      <w:bookmarkEnd w:id="8"/>
      <w:r w:rsidR="005B0925">
        <w:rPr>
          <w:color w:val="767171"/>
        </w:rPr>
        <w:t>23.</w:t>
      </w:r>
    </w:p>
    <w:p w14:paraId="669D0419" w14:textId="3B3D1557" w:rsidR="00C6171F" w:rsidRDefault="00C6171F" w:rsidP="00245CFC">
      <w:pPr>
        <w:keepNext/>
        <w:keepLines/>
        <w:spacing w:before="240" w:after="0"/>
        <w:ind w:left="360"/>
        <w:jc w:val="both"/>
        <w:rPr>
          <w:color w:val="767171"/>
        </w:rPr>
      </w:pPr>
    </w:p>
    <w:p w14:paraId="25EF25D1" w14:textId="77777777" w:rsidR="00BD0CA6" w:rsidRPr="003A1975" w:rsidRDefault="00BD0CA6" w:rsidP="00C6171F">
      <w:pPr>
        <w:keepNext/>
        <w:keepLines/>
        <w:spacing w:before="240" w:after="0"/>
        <w:ind w:left="90" w:right="-90"/>
        <w:jc w:val="both"/>
        <w:rPr>
          <w:noProof/>
          <w:color w:val="767171"/>
        </w:rPr>
      </w:pPr>
    </w:p>
    <w:p w14:paraId="31688951" w14:textId="6923AE9A" w:rsidR="00C6171F" w:rsidRPr="00245CFC" w:rsidRDefault="00C6171F" w:rsidP="00C6171F">
      <w:pPr>
        <w:keepNext/>
        <w:keepLines/>
        <w:spacing w:before="240" w:after="0"/>
        <w:ind w:left="90" w:right="-90"/>
        <w:jc w:val="both"/>
        <w:rPr>
          <w:color w:val="767171"/>
        </w:rPr>
      </w:pPr>
    </w:p>
    <w:p w14:paraId="38F02F3C" w14:textId="18EE32FF" w:rsidR="00C6171F" w:rsidRDefault="00E14637">
      <w:pPr>
        <w:rPr>
          <w:b/>
          <w:color w:val="767171"/>
        </w:rPr>
      </w:pPr>
      <w:bookmarkStart w:id="9" w:name="_Toc153555844"/>
      <w:r w:rsidRPr="00C6171F">
        <w:rPr>
          <w:noProof/>
          <w:color w:val="767171"/>
          <w:lang w:val="en-US"/>
        </w:rPr>
        <w:drawing>
          <wp:anchor distT="0" distB="0" distL="114300" distR="114300" simplePos="0" relativeHeight="251710464" behindDoc="0" locked="0" layoutInCell="1" allowOverlap="1" wp14:anchorId="6674AC77" wp14:editId="0228831D">
            <wp:simplePos x="0" y="0"/>
            <wp:positionH relativeFrom="column">
              <wp:posOffset>-1393825</wp:posOffset>
            </wp:positionH>
            <wp:positionV relativeFrom="paragraph">
              <wp:posOffset>952500</wp:posOffset>
            </wp:positionV>
            <wp:extent cx="7808595" cy="5920740"/>
            <wp:effectExtent l="0" t="8572" r="0" b="0"/>
            <wp:wrapThrough wrapText="bothSides">
              <wp:wrapPolygon edited="0">
                <wp:start x="-24" y="21569"/>
                <wp:lineTo x="21529" y="21569"/>
                <wp:lineTo x="21529" y="94"/>
                <wp:lineTo x="-24" y="94"/>
                <wp:lineTo x="-24" y="21569"/>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7507"/>
                    <a:stretch/>
                  </pic:blipFill>
                  <pic:spPr bwMode="auto">
                    <a:xfrm rot="5400000">
                      <a:off x="0" y="0"/>
                      <a:ext cx="7808595" cy="5920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171F">
        <w:rPr>
          <w:color w:val="767171"/>
        </w:rPr>
        <w:br w:type="page"/>
      </w:r>
    </w:p>
    <w:p w14:paraId="0BFD6A2A" w14:textId="7853910A" w:rsidR="004F4283" w:rsidRPr="008A2728" w:rsidRDefault="004F4283" w:rsidP="00040805">
      <w:pPr>
        <w:pStyle w:val="Ttulo2"/>
        <w:spacing w:before="360" w:after="80"/>
        <w:ind w:left="0"/>
        <w:rPr>
          <w:color w:val="767171"/>
          <w:sz w:val="28"/>
          <w:szCs w:val="28"/>
        </w:rPr>
      </w:pPr>
      <w:r w:rsidRPr="008A2728">
        <w:rPr>
          <w:color w:val="767171"/>
          <w:szCs w:val="24"/>
        </w:rPr>
        <w:t>2.4 Planificación Estratégica Institucional</w:t>
      </w:r>
      <w:bookmarkEnd w:id="9"/>
    </w:p>
    <w:p w14:paraId="13DE8CCD" w14:textId="77777777" w:rsidR="004F4283" w:rsidRPr="00E50E68" w:rsidRDefault="004F4283" w:rsidP="00BD0CA6">
      <w:pPr>
        <w:pStyle w:val="Prrafodelista"/>
        <w:keepNext/>
        <w:keepLines/>
        <w:spacing w:before="240" w:after="0"/>
        <w:ind w:left="0"/>
        <w:jc w:val="both"/>
        <w:rPr>
          <w:b/>
          <w:color w:val="767171"/>
        </w:rPr>
      </w:pPr>
      <w:r w:rsidRPr="00E50E68">
        <w:rPr>
          <w:b/>
          <w:color w:val="767171"/>
        </w:rPr>
        <w:t>Plan Estratégico Institucional</w:t>
      </w:r>
    </w:p>
    <w:p w14:paraId="5BCC4925" w14:textId="77777777" w:rsidR="004F4283" w:rsidRPr="004F4283" w:rsidRDefault="004F4283" w:rsidP="00040805">
      <w:pPr>
        <w:keepNext/>
        <w:keepLines/>
        <w:spacing w:before="240" w:after="0"/>
        <w:jc w:val="both"/>
        <w:rPr>
          <w:color w:val="767171"/>
        </w:rPr>
      </w:pPr>
      <w:r w:rsidRPr="004F4283">
        <w:rPr>
          <w:color w:val="767171"/>
        </w:rPr>
        <w:t>El marco estratégico de la institución es descrito en el Plan Estratégico, articula la relación y consecución de los ODS, la END, el PNPSP, a través de sus Planes Operativos Anuales (POA), presentando así la contribución institucional al desarrollo nacional.</w:t>
      </w:r>
    </w:p>
    <w:p w14:paraId="53C68199" w14:textId="76EBE008" w:rsidR="004F4283" w:rsidRPr="004F4283" w:rsidRDefault="004F4283" w:rsidP="00040805">
      <w:pPr>
        <w:keepNext/>
        <w:keepLines/>
        <w:spacing w:before="240" w:after="0"/>
        <w:jc w:val="both"/>
        <w:rPr>
          <w:color w:val="767171"/>
        </w:rPr>
      </w:pPr>
      <w:r w:rsidRPr="004F4283">
        <w:rPr>
          <w:color w:val="767171"/>
        </w:rPr>
        <w:t xml:space="preserve">La Planificación Estratégica para el periodo 2021 - 2024 de la Administradora de Subsidios Sociales ha procurado identificar las prioridades institucionales que garanticen el cumplimiento de nuestra visión y trazar lineamientos para el uso </w:t>
      </w:r>
      <w:r w:rsidR="008D5FC0" w:rsidRPr="004F4283">
        <w:rPr>
          <w:color w:val="767171"/>
        </w:rPr>
        <w:t>de los</w:t>
      </w:r>
      <w:r w:rsidRPr="004F4283">
        <w:rPr>
          <w:color w:val="767171"/>
        </w:rPr>
        <w:t xml:space="preserve"> recursos correspondientes a este período, todo esto alineado a la Estrategia Nacional de Desarrollo (END) y el Plan Plurianual del Sector Público.</w:t>
      </w:r>
      <w:bookmarkStart w:id="10" w:name="_heading=h.z39tbtve93zk" w:colFirst="0" w:colLast="0"/>
      <w:bookmarkEnd w:id="10"/>
    </w:p>
    <w:p w14:paraId="01669FEE" w14:textId="1BDC6E78" w:rsidR="004F4283" w:rsidRPr="00E50E68" w:rsidRDefault="004F4283" w:rsidP="00BD0CA6">
      <w:pPr>
        <w:pStyle w:val="Prrafodelista"/>
        <w:keepNext/>
        <w:keepLines/>
        <w:spacing w:before="240" w:after="0"/>
        <w:ind w:left="0"/>
        <w:rPr>
          <w:b/>
          <w:bCs/>
          <w:noProof/>
          <w:color w:val="767171"/>
        </w:rPr>
      </w:pPr>
      <w:r w:rsidRPr="00E50E68">
        <w:rPr>
          <w:b/>
          <w:bCs/>
          <w:noProof/>
          <w:color w:val="767171"/>
        </w:rPr>
        <w:t>Aliniamiento Estratégico Institucional</w:t>
      </w:r>
      <w:r w:rsidR="00BD0CA6" w:rsidRPr="00E50E68">
        <w:rPr>
          <w:b/>
          <w:bCs/>
          <w:noProof/>
          <w:color w:val="767171"/>
        </w:rPr>
        <w:t>:</w:t>
      </w:r>
    </w:p>
    <w:p w14:paraId="5193F85F" w14:textId="77E75678" w:rsidR="00165C72" w:rsidRPr="004F4283" w:rsidRDefault="004F4283" w:rsidP="00040805">
      <w:pPr>
        <w:keepNext/>
        <w:keepLines/>
        <w:spacing w:before="240" w:after="0"/>
        <w:jc w:val="both"/>
        <w:rPr>
          <w:noProof/>
          <w:color w:val="767171"/>
        </w:rPr>
      </w:pPr>
      <w:r w:rsidRPr="00E50E68">
        <w:rPr>
          <w:noProof/>
          <w:color w:val="767171"/>
        </w:rPr>
        <w:t>Misión</w:t>
      </w:r>
      <w:r w:rsidRPr="001078B5">
        <w:rPr>
          <w:noProof/>
          <w:color w:val="767171"/>
        </w:rPr>
        <w:t>:</w:t>
      </w:r>
      <w:r w:rsidRPr="004F4283">
        <w:rPr>
          <w:b/>
          <w:bCs/>
          <w:noProof/>
          <w:color w:val="767171"/>
        </w:rPr>
        <w:t xml:space="preserve"> </w:t>
      </w:r>
      <w:r w:rsidRPr="004F4283">
        <w:rPr>
          <w:noProof/>
          <w:color w:val="767171"/>
        </w:rPr>
        <w:t xml:space="preserve">Garantizar el acceso y oportuna disponibilidad de los subsidios sociales, constribuyendo a la equidad social y dignidad humana de los participantes de los programas, mediante la administración ágil y transparente de los Recursos, y la adecuada gestión de la red de comercios afiliados. </w:t>
      </w:r>
    </w:p>
    <w:p w14:paraId="26E2903C" w14:textId="77777777" w:rsidR="004F4283" w:rsidRPr="004F4283" w:rsidRDefault="004F4283" w:rsidP="00040805">
      <w:pPr>
        <w:keepNext/>
        <w:keepLines/>
        <w:spacing w:before="240" w:after="0"/>
        <w:jc w:val="both"/>
        <w:rPr>
          <w:noProof/>
          <w:color w:val="767171"/>
        </w:rPr>
      </w:pPr>
      <w:r w:rsidRPr="004F4283">
        <w:rPr>
          <w:noProof/>
          <w:color w:val="767171"/>
        </w:rPr>
        <w:t>Eje 1: Gestión de los Subsidios Sociales</w:t>
      </w:r>
    </w:p>
    <w:p w14:paraId="5CC41102" w14:textId="77777777" w:rsidR="004F4283" w:rsidRPr="004F4283" w:rsidRDefault="004F4283" w:rsidP="00040805">
      <w:pPr>
        <w:keepNext/>
        <w:keepLines/>
        <w:spacing w:after="0"/>
        <w:ind w:firstLine="360"/>
        <w:rPr>
          <w:noProof/>
          <w:color w:val="767171"/>
        </w:rPr>
      </w:pPr>
      <w:r w:rsidRPr="004F4283">
        <w:rPr>
          <w:noProof/>
          <w:color w:val="767171"/>
        </w:rPr>
        <w:t>Ob. 1.1 Incrementar la acreditación oportuna  de los Subsidios Sociales.</w:t>
      </w:r>
    </w:p>
    <w:p w14:paraId="125FF645" w14:textId="0B82183A" w:rsidR="00DB347F" w:rsidRDefault="004F4283" w:rsidP="00040805">
      <w:pPr>
        <w:keepNext/>
        <w:keepLines/>
        <w:spacing w:after="0"/>
        <w:ind w:firstLine="360"/>
        <w:rPr>
          <w:noProof/>
          <w:color w:val="767171"/>
        </w:rPr>
      </w:pPr>
      <w:r w:rsidRPr="004F4283">
        <w:rPr>
          <w:noProof/>
          <w:color w:val="767171"/>
        </w:rPr>
        <w:t xml:space="preserve">Ob. 1.2 Incrementar el </w:t>
      </w:r>
      <w:r w:rsidR="00DB347F">
        <w:rPr>
          <w:noProof/>
          <w:color w:val="767171"/>
        </w:rPr>
        <w:t>uso efectivo del medio de pago.</w:t>
      </w:r>
    </w:p>
    <w:p w14:paraId="27A717E0" w14:textId="081C7C0D" w:rsidR="004F4283" w:rsidRPr="004F4283" w:rsidRDefault="004F4283" w:rsidP="00040805">
      <w:pPr>
        <w:keepNext/>
        <w:keepLines/>
        <w:spacing w:before="240" w:after="0"/>
        <w:rPr>
          <w:noProof/>
          <w:color w:val="767171"/>
        </w:rPr>
      </w:pPr>
      <w:r w:rsidRPr="004F4283">
        <w:rPr>
          <w:noProof/>
          <w:color w:val="767171"/>
        </w:rPr>
        <w:t xml:space="preserve">Eje 2: Gestión de la Red de Abastecimiento Social (RAS) </w:t>
      </w:r>
    </w:p>
    <w:p w14:paraId="504BBC8C" w14:textId="494ABBCB" w:rsidR="004F4283" w:rsidRPr="004F4283" w:rsidRDefault="004F4283" w:rsidP="00BD0CA6">
      <w:pPr>
        <w:keepNext/>
        <w:keepLines/>
        <w:spacing w:after="0"/>
        <w:ind w:left="360"/>
        <w:rPr>
          <w:noProof/>
          <w:color w:val="767171"/>
        </w:rPr>
      </w:pPr>
      <w:r w:rsidRPr="004F4283">
        <w:rPr>
          <w:noProof/>
          <w:color w:val="767171"/>
        </w:rPr>
        <w:t>Ob. 2.1 Mejorar la competencia y cobertur</w:t>
      </w:r>
      <w:r w:rsidR="00BD0CA6">
        <w:rPr>
          <w:noProof/>
          <w:color w:val="767171"/>
        </w:rPr>
        <w:t xml:space="preserve">a en la RAS para constribuir al </w:t>
      </w:r>
      <w:r w:rsidRPr="004F4283">
        <w:rPr>
          <w:noProof/>
          <w:color w:val="767171"/>
        </w:rPr>
        <w:t>aumento del poder adquisitivo de los participantes.</w:t>
      </w:r>
    </w:p>
    <w:p w14:paraId="6B5A84E8" w14:textId="0003F8B5" w:rsidR="00DB347F" w:rsidRDefault="00DB347F" w:rsidP="00245CFC">
      <w:pPr>
        <w:keepNext/>
        <w:keepLines/>
        <w:spacing w:before="240" w:after="0"/>
        <w:ind w:left="360"/>
        <w:rPr>
          <w:noProof/>
          <w:color w:val="767171"/>
        </w:rPr>
      </w:pPr>
    </w:p>
    <w:p w14:paraId="3368FAE4" w14:textId="77777777" w:rsidR="00040805" w:rsidRDefault="00040805" w:rsidP="00245CFC">
      <w:pPr>
        <w:keepNext/>
        <w:keepLines/>
        <w:spacing w:before="240" w:after="0"/>
        <w:ind w:left="360"/>
        <w:rPr>
          <w:noProof/>
          <w:color w:val="767171"/>
        </w:rPr>
      </w:pPr>
    </w:p>
    <w:p w14:paraId="33853874" w14:textId="77777777" w:rsidR="00DB347F" w:rsidRDefault="00DB347F" w:rsidP="00245CFC">
      <w:pPr>
        <w:keepNext/>
        <w:keepLines/>
        <w:spacing w:before="240" w:after="0"/>
        <w:ind w:left="360"/>
        <w:rPr>
          <w:noProof/>
          <w:color w:val="767171"/>
        </w:rPr>
      </w:pPr>
    </w:p>
    <w:p w14:paraId="048D2E57" w14:textId="24964296" w:rsidR="004F4283" w:rsidRPr="004F4283" w:rsidRDefault="004F4283" w:rsidP="00245CFC">
      <w:pPr>
        <w:keepNext/>
        <w:keepLines/>
        <w:spacing w:before="240" w:after="0"/>
        <w:ind w:left="360"/>
        <w:rPr>
          <w:noProof/>
          <w:color w:val="767171"/>
        </w:rPr>
      </w:pPr>
      <w:r w:rsidRPr="004F4283">
        <w:rPr>
          <w:noProof/>
          <w:color w:val="767171"/>
        </w:rPr>
        <w:t xml:space="preserve">Eje 3: Fortalecimiento Institucional </w:t>
      </w:r>
    </w:p>
    <w:p w14:paraId="2AEF5373" w14:textId="34AC4654" w:rsidR="00245CFC" w:rsidRDefault="004F4283" w:rsidP="00165C72">
      <w:pPr>
        <w:keepNext/>
        <w:keepLines/>
        <w:spacing w:after="0"/>
        <w:ind w:left="720"/>
        <w:rPr>
          <w:noProof/>
          <w:color w:val="767171"/>
        </w:rPr>
      </w:pPr>
      <w:r w:rsidRPr="004F4283">
        <w:rPr>
          <w:noProof/>
          <w:color w:val="767171"/>
        </w:rPr>
        <w:t xml:space="preserve">Ob. 3.1 Mejorar la efectividad y calidad de la gestión institucional a través de mejoramiento sostenible de la productividad laboral, la calidad del empleo y la mejora continua. </w:t>
      </w:r>
      <w:bookmarkStart w:id="11" w:name="_heading=h.hv40kfp86sam" w:colFirst="0" w:colLast="0"/>
      <w:bookmarkStart w:id="12" w:name="_heading=h.ubd6y09jld0g" w:colFirst="0" w:colLast="0"/>
      <w:bookmarkEnd w:id="11"/>
      <w:bookmarkEnd w:id="12"/>
    </w:p>
    <w:p w14:paraId="7E67C08C" w14:textId="77777777" w:rsidR="00165C72" w:rsidRPr="004F4283" w:rsidRDefault="00165C72" w:rsidP="00165C72">
      <w:pPr>
        <w:keepNext/>
        <w:keepLines/>
        <w:spacing w:after="0"/>
        <w:ind w:left="720"/>
        <w:rPr>
          <w:noProof/>
          <w:color w:val="767171"/>
        </w:rPr>
      </w:pPr>
    </w:p>
    <w:p w14:paraId="5E44BC00" w14:textId="77777777" w:rsidR="004F4283" w:rsidRPr="005B0925" w:rsidRDefault="004F4283" w:rsidP="0066521B">
      <w:pPr>
        <w:rPr>
          <w:bCs/>
          <w:color w:val="767171"/>
        </w:rPr>
      </w:pPr>
      <w:bookmarkStart w:id="13" w:name="_heading=h.cxdmc44a28fi" w:colFirst="0" w:colLast="0"/>
      <w:bookmarkEnd w:id="13"/>
      <w:r w:rsidRPr="005B0925">
        <w:rPr>
          <w:bCs/>
          <w:color w:val="767171"/>
        </w:rPr>
        <w:t>Nuestros procesos Misionales están sustentados en tres grandes ejes de acción:</w:t>
      </w:r>
    </w:p>
    <w:p w14:paraId="5D643FB1" w14:textId="3C3983A3" w:rsidR="004F4283" w:rsidRPr="005B0925" w:rsidRDefault="004F4283" w:rsidP="005B0925">
      <w:pPr>
        <w:rPr>
          <w:bCs/>
          <w:color w:val="767171"/>
        </w:rPr>
      </w:pPr>
      <w:r w:rsidRPr="005B0925">
        <w:rPr>
          <w:bCs/>
          <w:color w:val="767171"/>
        </w:rPr>
        <w:t>Eje 1 - Gestión de los Subsidios sociales: Este eje estratégico se concentra en la gestión de los subsidios sociales, como elemento misional de la entidad, a fin de garantizar el uso oportuno de estos. La teoría de cambio detrás de este eje plantea que la acreditación oportuna de los subsidios sociales (entorno a una fecha cierta de pago) permite mejorar la planificación presupuestaria de las familias que pa</w:t>
      </w:r>
      <w:r w:rsidR="005B0925">
        <w:rPr>
          <w:bCs/>
          <w:color w:val="767171"/>
        </w:rPr>
        <w:t>rticipan en los programas.</w:t>
      </w:r>
      <w:r w:rsidRPr="004F4283">
        <w:rPr>
          <w:color w:val="767171"/>
        </w:rPr>
        <w:t xml:space="preserve"> </w:t>
      </w:r>
    </w:p>
    <w:p w14:paraId="69EC45D6" w14:textId="47DF3BA7" w:rsidR="004F4283" w:rsidRDefault="004F4283" w:rsidP="00245CFC">
      <w:pPr>
        <w:spacing w:after="0"/>
        <w:jc w:val="both"/>
        <w:rPr>
          <w:color w:val="767171"/>
        </w:rPr>
      </w:pPr>
      <w:r w:rsidRPr="00165C72">
        <w:rPr>
          <w:bCs/>
          <w:color w:val="767171"/>
        </w:rPr>
        <w:t>Eje 2 - Gestión de la Red de Abastecimiento Social (RAS):</w:t>
      </w:r>
      <w:r w:rsidRPr="004F4283">
        <w:rPr>
          <w:color w:val="767171"/>
        </w:rPr>
        <w:t xml:space="preserve"> Este eje concentra su accionar en la labor misional de la entidad, es decir, el garantizar el acceso a comercios para el uso de los subsidios sociales focalizados y no focalizados. Esto se hace a través del incremento en la cobertura de servicio de los comercios RAS, que a su vez permite la disminución de los costos de traslados, mejorando el consumo de las familias y por consiguiente su seguridad alimentaria. Mediante este eje se da cumplimiento al objetivo misional de transparentar los subsidios a través de una Red de Abastecimiento Social.</w:t>
      </w:r>
    </w:p>
    <w:p w14:paraId="6C732FF9" w14:textId="77777777" w:rsidR="00165C72" w:rsidRPr="004F4283" w:rsidRDefault="00165C72" w:rsidP="00245CFC">
      <w:pPr>
        <w:spacing w:after="0"/>
        <w:jc w:val="both"/>
        <w:rPr>
          <w:color w:val="767171"/>
        </w:rPr>
      </w:pPr>
    </w:p>
    <w:p w14:paraId="33EC0D87" w14:textId="4FE9BBBB" w:rsidR="00165C72" w:rsidRPr="00E0394E" w:rsidRDefault="004F4283" w:rsidP="00E0394E">
      <w:pPr>
        <w:spacing w:after="0"/>
        <w:jc w:val="both"/>
        <w:rPr>
          <w:color w:val="767171"/>
        </w:rPr>
      </w:pPr>
      <w:r w:rsidRPr="00165C72">
        <w:rPr>
          <w:color w:val="767171"/>
          <w:sz w:val="14"/>
          <w:szCs w:val="14"/>
        </w:rPr>
        <w:t xml:space="preserve"> </w:t>
      </w:r>
      <w:r w:rsidRPr="00165C72">
        <w:rPr>
          <w:color w:val="767171"/>
        </w:rPr>
        <w:t>Eje 3 - Fortalecimiento Institucional:</w:t>
      </w:r>
      <w:r w:rsidRPr="004F4283">
        <w:rPr>
          <w:color w:val="767171"/>
        </w:rPr>
        <w:t xml:space="preserve"> Este eje procura asegurar la efectividad y calidad de la gestión institucional, con enfoque orientado a resultados y de mejora continua. En el entendido de que existe mayor probabilidad de éxito en alcanzar los resultados institucionales mediante una gestión integral y eficiente de los procesos transversales de la institución, apoyada en la equi</w:t>
      </w:r>
      <w:r w:rsidR="00E0394E">
        <w:rPr>
          <w:color w:val="767171"/>
        </w:rPr>
        <w:t>dad y la responsabilidad social</w:t>
      </w:r>
    </w:p>
    <w:p w14:paraId="248D2319" w14:textId="70BE35D1" w:rsidR="00165C72" w:rsidRDefault="00165C72" w:rsidP="00245CFC"/>
    <w:p w14:paraId="4C239886" w14:textId="77777777" w:rsidR="00C6171F" w:rsidRPr="004F4283" w:rsidRDefault="00C6171F" w:rsidP="00245CFC"/>
    <w:p w14:paraId="662CBD32" w14:textId="247F9826" w:rsidR="00894BCC" w:rsidRPr="00DB000E" w:rsidRDefault="005644C8" w:rsidP="00DB000E">
      <w:pPr>
        <w:pStyle w:val="Ttulo1"/>
        <w:ind w:left="0" w:firstLine="0"/>
        <w:rPr>
          <w:bCs/>
          <w:color w:val="767171"/>
        </w:rPr>
      </w:pPr>
      <w:bookmarkStart w:id="14" w:name="_Toc153555845"/>
      <w:r w:rsidRPr="003014E2">
        <w:rPr>
          <w:bCs/>
          <w:noProof/>
          <w:color w:val="767171"/>
          <w:lang w:val="en-US"/>
        </w:rPr>
        <mc:AlternateContent>
          <mc:Choice Requires="wps">
            <w:drawing>
              <wp:anchor distT="0" distB="0" distL="114300" distR="114300" simplePos="0" relativeHeight="251679744" behindDoc="0" locked="0" layoutInCell="1" allowOverlap="1" wp14:anchorId="6B7BDFF5" wp14:editId="65C41957">
                <wp:simplePos x="0" y="0"/>
                <wp:positionH relativeFrom="margin">
                  <wp:align>center</wp:align>
                </wp:positionH>
                <wp:positionV relativeFrom="paragraph">
                  <wp:posOffset>296893</wp:posOffset>
                </wp:positionV>
                <wp:extent cx="595223" cy="0"/>
                <wp:effectExtent l="38100" t="38100" r="71755" b="95250"/>
                <wp:wrapNone/>
                <wp:docPr id="268760050" name="Conector recto 1"/>
                <wp:cNvGraphicFramePr/>
                <a:graphic xmlns:a="http://schemas.openxmlformats.org/drawingml/2006/main">
                  <a:graphicData uri="http://schemas.microsoft.com/office/word/2010/wordprocessingShape">
                    <wps:wsp>
                      <wps:cNvCnPr/>
                      <wps:spPr>
                        <a:xfrm>
                          <a:off x="0" y="0"/>
                          <a:ext cx="595223"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A723FB" id="Conector recto 1" o:spid="_x0000_s1026" style="position:absolute;z-index:251679744;visibility:visible;mso-wrap-style:square;mso-wrap-distance-left:9pt;mso-wrap-distance-top:0;mso-wrap-distance-right:9pt;mso-wrap-distance-bottom:0;mso-position-horizontal:center;mso-position-horizontal-relative:margin;mso-position-vertical:absolute;mso-position-vertical-relative:text" from="0,23.4pt" to="46.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" strokecolor="red" strokeweight="2pt">
                <v:shadow on="t" color="black" opacity="24903f" origin=",.5" offset="0,.55556mm"/>
                <w10:wrap anchorx="margin"/>
              </v:line>
            </w:pict>
          </mc:Fallback>
        </mc:AlternateContent>
      </w:r>
      <w:r w:rsidR="00E0394E" w:rsidRPr="003014E2">
        <w:rPr>
          <w:bCs/>
          <w:color w:val="767171"/>
        </w:rPr>
        <w:t xml:space="preserve">III. </w:t>
      </w:r>
      <w:r w:rsidR="00B71EC6" w:rsidRPr="003014E2">
        <w:rPr>
          <w:bCs/>
          <w:color w:val="767171"/>
        </w:rPr>
        <w:t xml:space="preserve">Resultados </w:t>
      </w:r>
      <w:r w:rsidR="00DB000E">
        <w:rPr>
          <w:bCs/>
          <w:color w:val="767171"/>
        </w:rPr>
        <w:t>m</w:t>
      </w:r>
      <w:r w:rsidR="00B71EC6" w:rsidRPr="003014E2">
        <w:rPr>
          <w:bCs/>
          <w:color w:val="767171"/>
        </w:rPr>
        <w:t>isionales</w:t>
      </w:r>
      <w:bookmarkEnd w:id="14"/>
    </w:p>
    <w:p w14:paraId="6CC5059B" w14:textId="7861D083" w:rsidR="00894BCC" w:rsidRPr="003912A9" w:rsidRDefault="00A33F3A" w:rsidP="00245CFC">
      <w:pPr>
        <w:pStyle w:val="Ttulo2"/>
        <w:rPr>
          <w:color w:val="767171"/>
          <w:szCs w:val="24"/>
        </w:rPr>
      </w:pPr>
      <w:bookmarkStart w:id="15" w:name="_Toc153555846"/>
      <w:r w:rsidRPr="003912A9">
        <w:rPr>
          <w:color w:val="767171"/>
          <w:szCs w:val="24"/>
        </w:rPr>
        <w:t xml:space="preserve">3.1 </w:t>
      </w:r>
      <w:r w:rsidR="00E0394E" w:rsidRPr="003912A9">
        <w:rPr>
          <w:color w:val="767171"/>
          <w:szCs w:val="24"/>
        </w:rPr>
        <w:t>Gestión de los Subsidios S</w:t>
      </w:r>
      <w:r w:rsidR="00B71EC6" w:rsidRPr="003912A9">
        <w:rPr>
          <w:color w:val="767171"/>
          <w:szCs w:val="24"/>
        </w:rPr>
        <w:t>ociales</w:t>
      </w:r>
      <w:bookmarkEnd w:id="15"/>
      <w:r w:rsidR="00B71EC6" w:rsidRPr="003912A9">
        <w:rPr>
          <w:color w:val="767171"/>
          <w:szCs w:val="24"/>
        </w:rPr>
        <w:t xml:space="preserve"> </w:t>
      </w:r>
    </w:p>
    <w:p w14:paraId="6ED44BEC" w14:textId="06060086" w:rsidR="00894BCC" w:rsidRPr="00F856B7" w:rsidRDefault="00B71EC6" w:rsidP="00245CFC">
      <w:pPr>
        <w:spacing w:after="0"/>
        <w:jc w:val="both"/>
        <w:rPr>
          <w:color w:val="767171"/>
        </w:rPr>
      </w:pPr>
      <w:r w:rsidRPr="00F856B7">
        <w:rPr>
          <w:color w:val="767171"/>
        </w:rPr>
        <w:t>Este eje estratégico se concentra en la gestión de los subsidios sociales, como uno de los elementos misionales de la entidad, a fin de garantizar el uso oportuno de estos. La teoría de cambio detrás de este eje plantea que la acreditación oportuna de los subsidios sociales.</w:t>
      </w:r>
    </w:p>
    <w:p w14:paraId="7A75EE51" w14:textId="77777777" w:rsidR="00A33F3A" w:rsidRPr="00F856B7" w:rsidRDefault="00A33F3A" w:rsidP="00245CFC">
      <w:pPr>
        <w:spacing w:after="0"/>
        <w:jc w:val="both"/>
        <w:rPr>
          <w:color w:val="767171"/>
        </w:rPr>
      </w:pPr>
    </w:p>
    <w:p w14:paraId="6171925F" w14:textId="77777777" w:rsidR="00894BCC" w:rsidRPr="00F856B7" w:rsidRDefault="00B71EC6" w:rsidP="00245CFC">
      <w:pPr>
        <w:spacing w:after="0"/>
        <w:jc w:val="both"/>
        <w:rPr>
          <w:color w:val="767171"/>
        </w:rPr>
      </w:pPr>
      <w:r w:rsidRPr="00F856B7">
        <w:rPr>
          <w:color w:val="767171"/>
        </w:rPr>
        <w:t xml:space="preserve">La ADESS tiene como misión, la gestión del procesamiento de las nóminas de los programas o transferencia monetaria para cada uno de los subsidios, el mismo es realizado en diferentes fechas de cada mes, de acuerdo al programa. Las fechas comprendidas para el pago de subsidios son desde el 15 hasta el 22 de cada mes.  </w:t>
      </w:r>
    </w:p>
    <w:p w14:paraId="5D09273E" w14:textId="77777777" w:rsidR="00894BCC" w:rsidRPr="00F856B7" w:rsidRDefault="00894BCC" w:rsidP="00245CFC">
      <w:pPr>
        <w:spacing w:after="0"/>
        <w:jc w:val="both"/>
        <w:rPr>
          <w:color w:val="767171"/>
        </w:rPr>
      </w:pPr>
    </w:p>
    <w:p w14:paraId="43336278" w14:textId="7F6175DE" w:rsidR="00894BCC" w:rsidRPr="00F856B7" w:rsidRDefault="00B71EC6" w:rsidP="00245CFC">
      <w:pPr>
        <w:spacing w:after="0"/>
        <w:jc w:val="both"/>
        <w:rPr>
          <w:color w:val="767171"/>
        </w:rPr>
      </w:pPr>
      <w:r w:rsidRPr="00F856B7">
        <w:rPr>
          <w:color w:val="767171"/>
        </w:rPr>
        <w:t>A continuación, se presenta la siguiente tabla con el valor de subsidios otorgados a los di</w:t>
      </w:r>
      <w:r w:rsidR="00E0394E">
        <w:rPr>
          <w:color w:val="767171"/>
        </w:rPr>
        <w:t>ferentes programadas gestionado al 30 de noviembre:</w:t>
      </w:r>
    </w:p>
    <w:p w14:paraId="2555737B" w14:textId="77777777" w:rsidR="00894BCC" w:rsidRPr="00F856B7" w:rsidRDefault="00894BCC" w:rsidP="00245CFC">
      <w:pPr>
        <w:spacing w:after="0"/>
        <w:jc w:val="both"/>
        <w:rPr>
          <w:color w:val="767171"/>
        </w:rPr>
      </w:pPr>
    </w:p>
    <w:p w14:paraId="5A3C0003" w14:textId="77777777" w:rsidR="00894BCC" w:rsidRPr="00F856B7" w:rsidRDefault="00894BCC" w:rsidP="00245CFC">
      <w:pPr>
        <w:spacing w:after="0"/>
        <w:rPr>
          <w:b/>
          <w:color w:val="767171"/>
        </w:rPr>
      </w:pPr>
    </w:p>
    <w:p w14:paraId="4AD9541F" w14:textId="77777777" w:rsidR="00894BCC" w:rsidRPr="00F856B7" w:rsidRDefault="00894BCC" w:rsidP="00245CFC">
      <w:pPr>
        <w:spacing w:after="0"/>
        <w:rPr>
          <w:b/>
          <w:color w:val="4C4747"/>
        </w:rPr>
      </w:pPr>
    </w:p>
    <w:p w14:paraId="0E7D0BB9" w14:textId="77777777" w:rsidR="00894BCC" w:rsidRPr="00F856B7" w:rsidRDefault="00894BCC" w:rsidP="00245CFC">
      <w:pPr>
        <w:spacing w:after="0"/>
        <w:rPr>
          <w:b/>
          <w:color w:val="4C4747"/>
        </w:rPr>
      </w:pPr>
    </w:p>
    <w:p w14:paraId="6E375F3E" w14:textId="77777777" w:rsidR="00894BCC" w:rsidRPr="00F856B7" w:rsidRDefault="00894BCC" w:rsidP="00245CFC">
      <w:pPr>
        <w:spacing w:after="0"/>
        <w:rPr>
          <w:b/>
          <w:color w:val="4C4747"/>
        </w:rPr>
      </w:pPr>
    </w:p>
    <w:p w14:paraId="7414D1DB" w14:textId="77777777" w:rsidR="00A33F3A" w:rsidRPr="00F856B7" w:rsidRDefault="00A33F3A" w:rsidP="00245CFC">
      <w:pPr>
        <w:spacing w:after="0"/>
        <w:rPr>
          <w:b/>
          <w:color w:val="4C4747"/>
        </w:rPr>
      </w:pPr>
    </w:p>
    <w:p w14:paraId="37B6C4F7" w14:textId="77777777" w:rsidR="00A33F3A" w:rsidRPr="00F856B7" w:rsidRDefault="00A33F3A" w:rsidP="00245CFC">
      <w:pPr>
        <w:spacing w:after="0"/>
        <w:rPr>
          <w:b/>
          <w:color w:val="4C4747"/>
        </w:rPr>
      </w:pPr>
    </w:p>
    <w:p w14:paraId="4D80F15B" w14:textId="77777777" w:rsidR="00A33F3A" w:rsidRPr="00F856B7" w:rsidRDefault="00A33F3A" w:rsidP="00245CFC">
      <w:pPr>
        <w:spacing w:after="0"/>
        <w:rPr>
          <w:b/>
          <w:color w:val="4C4747"/>
        </w:rPr>
      </w:pPr>
    </w:p>
    <w:p w14:paraId="3DC249D4" w14:textId="77777777" w:rsidR="00A33F3A" w:rsidRPr="00F856B7" w:rsidRDefault="00A33F3A" w:rsidP="00245CFC">
      <w:pPr>
        <w:spacing w:after="0"/>
        <w:rPr>
          <w:b/>
          <w:color w:val="4C4747"/>
        </w:rPr>
      </w:pPr>
    </w:p>
    <w:p w14:paraId="0035C3FE" w14:textId="77777777" w:rsidR="00A33F3A" w:rsidRPr="00F856B7" w:rsidRDefault="00A33F3A" w:rsidP="00245CFC">
      <w:pPr>
        <w:spacing w:after="0"/>
        <w:rPr>
          <w:b/>
          <w:color w:val="4C4747"/>
        </w:rPr>
      </w:pPr>
    </w:p>
    <w:p w14:paraId="5AEAE9C1" w14:textId="77777777" w:rsidR="00A33F3A" w:rsidRPr="00F856B7" w:rsidRDefault="00A33F3A" w:rsidP="00245CFC">
      <w:pPr>
        <w:spacing w:after="0"/>
        <w:rPr>
          <w:b/>
          <w:color w:val="4C4747"/>
        </w:rPr>
      </w:pPr>
    </w:p>
    <w:p w14:paraId="16AD0B11" w14:textId="77777777" w:rsidR="007A67AD" w:rsidRDefault="007A67AD" w:rsidP="00245CFC">
      <w:pPr>
        <w:spacing w:after="0"/>
        <w:rPr>
          <w:b/>
          <w:color w:val="4C4747"/>
        </w:rPr>
      </w:pPr>
    </w:p>
    <w:p w14:paraId="0AC0A26E" w14:textId="77777777" w:rsidR="00894BCC" w:rsidRPr="00F856B7" w:rsidRDefault="00894BCC" w:rsidP="00AA40D9">
      <w:pPr>
        <w:spacing w:after="0"/>
        <w:rPr>
          <w:b/>
          <w:color w:val="4C4747"/>
        </w:rPr>
      </w:pPr>
    </w:p>
    <w:p w14:paraId="1B240C5D" w14:textId="77777777" w:rsidR="00894BCC" w:rsidRPr="00F856B7" w:rsidRDefault="00B71EC6" w:rsidP="003912A9">
      <w:pPr>
        <w:spacing w:after="0" w:line="276" w:lineRule="auto"/>
        <w:jc w:val="center"/>
        <w:rPr>
          <w:bCs/>
          <w:color w:val="767171"/>
        </w:rPr>
      </w:pPr>
      <w:r w:rsidRPr="00F856B7">
        <w:rPr>
          <w:bCs/>
          <w:color w:val="767171"/>
        </w:rPr>
        <w:t>Tabla No.1</w:t>
      </w:r>
    </w:p>
    <w:p w14:paraId="50FAFA51" w14:textId="7174EE73" w:rsidR="00894BCC" w:rsidRDefault="00B71EC6" w:rsidP="003912A9">
      <w:pPr>
        <w:spacing w:after="0" w:line="276" w:lineRule="auto"/>
        <w:ind w:firstLine="720"/>
        <w:jc w:val="center"/>
        <w:rPr>
          <w:color w:val="767171"/>
        </w:rPr>
      </w:pPr>
      <w:r w:rsidRPr="00F856B7">
        <w:rPr>
          <w:color w:val="767171"/>
        </w:rPr>
        <w:t>Resumen subsidios otorgados enero-noviembre 2023</w:t>
      </w:r>
    </w:p>
    <w:p w14:paraId="2DECA1A6" w14:textId="77777777" w:rsidR="003912A9" w:rsidRPr="00F856B7" w:rsidRDefault="003912A9" w:rsidP="003912A9">
      <w:pPr>
        <w:spacing w:after="0" w:line="276" w:lineRule="auto"/>
        <w:ind w:firstLine="720"/>
        <w:jc w:val="center"/>
        <w:rPr>
          <w:color w:val="767171"/>
        </w:rPr>
      </w:pPr>
    </w:p>
    <w:tbl>
      <w:tblPr>
        <w:tblStyle w:val="a"/>
        <w:tblpPr w:leftFromText="180" w:rightFromText="180" w:vertAnchor="text" w:horzAnchor="margin" w:tblpXSpec="center" w:tblpY="-25"/>
        <w:tblW w:w="8005" w:type="dxa"/>
        <w:tblInd w:w="0" w:type="dxa"/>
        <w:tblBorders>
          <w:top w:val="nil"/>
          <w:left w:val="nil"/>
          <w:bottom w:val="nil"/>
          <w:right w:val="nil"/>
          <w:insideH w:val="nil"/>
          <w:insideV w:val="nil"/>
        </w:tblBorders>
        <w:tblLook w:val="0600" w:firstRow="0" w:lastRow="0" w:firstColumn="0" w:lastColumn="0" w:noHBand="1" w:noVBand="1"/>
      </w:tblPr>
      <w:tblGrid>
        <w:gridCol w:w="4840"/>
        <w:gridCol w:w="3165"/>
      </w:tblGrid>
      <w:tr w:rsidR="00165C72" w:rsidRPr="00F856B7" w14:paraId="02DA72A1" w14:textId="77777777" w:rsidTr="00187D27">
        <w:trPr>
          <w:trHeight w:val="450"/>
        </w:trPr>
        <w:tc>
          <w:tcPr>
            <w:tcW w:w="4840" w:type="dxa"/>
            <w:tcBorders>
              <w:top w:val="single" w:sz="4" w:space="0" w:color="000000"/>
              <w:left w:val="single" w:sz="4" w:space="0" w:color="000000"/>
              <w:bottom w:val="single" w:sz="4" w:space="0" w:color="000000"/>
              <w:right w:val="single" w:sz="4" w:space="0" w:color="000000"/>
            </w:tcBorders>
            <w:shd w:val="clear" w:color="auto" w:fill="002060"/>
            <w:tcMar>
              <w:top w:w="100" w:type="dxa"/>
              <w:left w:w="100" w:type="dxa"/>
              <w:bottom w:w="100" w:type="dxa"/>
              <w:right w:w="100" w:type="dxa"/>
            </w:tcMar>
          </w:tcPr>
          <w:p w14:paraId="5888A655" w14:textId="77777777" w:rsidR="00165C72" w:rsidRPr="00F856B7" w:rsidRDefault="00165C72" w:rsidP="00165C72">
            <w:pPr>
              <w:widowControl w:val="0"/>
              <w:pBdr>
                <w:top w:val="nil"/>
                <w:left w:val="nil"/>
                <w:bottom w:val="nil"/>
                <w:right w:val="nil"/>
                <w:between w:val="nil"/>
              </w:pBdr>
              <w:spacing w:after="0"/>
              <w:jc w:val="center"/>
              <w:rPr>
                <w:b/>
                <w:color w:val="FFFFFF"/>
              </w:rPr>
            </w:pPr>
            <w:r w:rsidRPr="00F856B7">
              <w:rPr>
                <w:b/>
                <w:color w:val="FFFFFF"/>
              </w:rPr>
              <w:t>Etiquetas de fila</w:t>
            </w:r>
          </w:p>
        </w:tc>
        <w:tc>
          <w:tcPr>
            <w:tcW w:w="3165" w:type="dxa"/>
            <w:tcBorders>
              <w:top w:val="single" w:sz="4" w:space="0" w:color="000000"/>
              <w:left w:val="single" w:sz="4" w:space="0" w:color="000000"/>
              <w:bottom w:val="single" w:sz="4" w:space="0" w:color="000000"/>
              <w:right w:val="single" w:sz="4" w:space="0" w:color="000000"/>
            </w:tcBorders>
            <w:shd w:val="clear" w:color="auto" w:fill="002060"/>
            <w:tcMar>
              <w:top w:w="100" w:type="dxa"/>
              <w:left w:w="100" w:type="dxa"/>
              <w:bottom w:w="100" w:type="dxa"/>
              <w:right w:w="100" w:type="dxa"/>
            </w:tcMar>
          </w:tcPr>
          <w:p w14:paraId="0D61FAAD" w14:textId="77777777" w:rsidR="00165C72" w:rsidRPr="00F856B7" w:rsidRDefault="00165C72" w:rsidP="00165C72">
            <w:pPr>
              <w:widowControl w:val="0"/>
              <w:pBdr>
                <w:top w:val="nil"/>
                <w:left w:val="nil"/>
                <w:bottom w:val="nil"/>
                <w:right w:val="nil"/>
                <w:between w:val="nil"/>
              </w:pBdr>
              <w:spacing w:after="0"/>
              <w:jc w:val="center"/>
              <w:rPr>
                <w:b/>
                <w:color w:val="FFFFFF"/>
              </w:rPr>
            </w:pPr>
            <w:r w:rsidRPr="00F856B7">
              <w:rPr>
                <w:b/>
                <w:color w:val="FFFFFF"/>
              </w:rPr>
              <w:t>Valor otorgado</w:t>
            </w:r>
          </w:p>
        </w:tc>
      </w:tr>
      <w:tr w:rsidR="00165C72" w:rsidRPr="00F856B7" w14:paraId="395CA709" w14:textId="77777777" w:rsidTr="00BD0CA6">
        <w:trPr>
          <w:trHeight w:val="331"/>
        </w:trPr>
        <w:tc>
          <w:tcPr>
            <w:tcW w:w="4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6C2B4F" w14:textId="12EB9268" w:rsidR="00165C72" w:rsidRPr="00F856B7" w:rsidRDefault="00DB000E" w:rsidP="00165C72">
            <w:pPr>
              <w:spacing w:after="0"/>
              <w:ind w:firstLine="720"/>
              <w:jc w:val="center"/>
              <w:rPr>
                <w:color w:val="767171"/>
              </w:rPr>
            </w:pPr>
            <w:r w:rsidRPr="00F856B7">
              <w:rPr>
                <w:color w:val="767171"/>
              </w:rPr>
              <w:t>Aliméntate</w:t>
            </w:r>
            <w:r w:rsidR="00165C72" w:rsidRPr="00F856B7">
              <w:rPr>
                <w:color w:val="767171"/>
              </w:rPr>
              <w:t xml:space="preserve"> (</w:t>
            </w:r>
            <w:r w:rsidRPr="00F856B7">
              <w:rPr>
                <w:color w:val="767171"/>
              </w:rPr>
              <w:t>Supérate</w:t>
            </w:r>
            <w:r w:rsidR="00165C72" w:rsidRPr="00F856B7">
              <w:rPr>
                <w:color w:val="767171"/>
              </w:rPr>
              <w:t>)</w:t>
            </w:r>
          </w:p>
        </w:tc>
        <w:tc>
          <w:tcPr>
            <w:tcW w:w="31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C63E9A" w14:textId="77777777" w:rsidR="00165C72" w:rsidRPr="00F856B7" w:rsidRDefault="00165C72" w:rsidP="00165C72">
            <w:pPr>
              <w:spacing w:after="0"/>
              <w:ind w:firstLine="720"/>
              <w:jc w:val="center"/>
              <w:rPr>
                <w:color w:val="767171"/>
              </w:rPr>
            </w:pPr>
            <w:r w:rsidRPr="00F856B7">
              <w:rPr>
                <w:color w:val="767171"/>
              </w:rPr>
              <w:t>27,801,158,050.00</w:t>
            </w:r>
          </w:p>
        </w:tc>
      </w:tr>
      <w:tr w:rsidR="00165C72" w:rsidRPr="00F856B7" w14:paraId="48483B1C" w14:textId="77777777" w:rsidTr="00BD0CA6">
        <w:trPr>
          <w:trHeight w:val="340"/>
        </w:trPr>
        <w:tc>
          <w:tcPr>
            <w:tcW w:w="4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80DF4F" w14:textId="77777777" w:rsidR="00165C72" w:rsidRPr="00F856B7" w:rsidRDefault="00165C72" w:rsidP="00165C72">
            <w:pPr>
              <w:spacing w:after="0"/>
              <w:ind w:firstLine="720"/>
              <w:jc w:val="center"/>
              <w:rPr>
                <w:color w:val="767171"/>
              </w:rPr>
            </w:pPr>
            <w:r w:rsidRPr="00F856B7">
              <w:rPr>
                <w:color w:val="767171"/>
              </w:rPr>
              <w:t xml:space="preserve">Aprende (Ilae Basica) </w:t>
            </w:r>
          </w:p>
        </w:tc>
        <w:tc>
          <w:tcPr>
            <w:tcW w:w="31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03A7C7" w14:textId="77777777" w:rsidR="00165C72" w:rsidRPr="00F856B7" w:rsidRDefault="00165C72" w:rsidP="00165C72">
            <w:pPr>
              <w:spacing w:after="0"/>
              <w:ind w:firstLine="720"/>
              <w:jc w:val="center"/>
              <w:rPr>
                <w:color w:val="767171"/>
              </w:rPr>
            </w:pPr>
            <w:r w:rsidRPr="00F856B7">
              <w:rPr>
                <w:color w:val="767171"/>
              </w:rPr>
              <w:t>110,198,100.00</w:t>
            </w:r>
          </w:p>
        </w:tc>
      </w:tr>
      <w:tr w:rsidR="00165C72" w:rsidRPr="00F856B7" w14:paraId="5B32536E" w14:textId="77777777" w:rsidTr="00BD0CA6">
        <w:trPr>
          <w:trHeight w:val="322"/>
        </w:trPr>
        <w:tc>
          <w:tcPr>
            <w:tcW w:w="4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107565" w14:textId="77777777" w:rsidR="00165C72" w:rsidRPr="00F856B7" w:rsidRDefault="00165C72" w:rsidP="00165C72">
            <w:pPr>
              <w:spacing w:after="0"/>
              <w:ind w:firstLine="720"/>
              <w:jc w:val="center"/>
              <w:rPr>
                <w:color w:val="767171"/>
              </w:rPr>
            </w:pPr>
            <w:r w:rsidRPr="00F856B7">
              <w:rPr>
                <w:color w:val="767171"/>
              </w:rPr>
              <w:t>Avanza (Ilae Media)</w:t>
            </w:r>
          </w:p>
        </w:tc>
        <w:tc>
          <w:tcPr>
            <w:tcW w:w="31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745D77" w14:textId="77777777" w:rsidR="00165C72" w:rsidRPr="00F856B7" w:rsidRDefault="00165C72" w:rsidP="00165C72">
            <w:pPr>
              <w:spacing w:after="0"/>
              <w:ind w:firstLine="720"/>
              <w:jc w:val="center"/>
              <w:rPr>
                <w:color w:val="767171"/>
              </w:rPr>
            </w:pPr>
            <w:r w:rsidRPr="00F856B7">
              <w:rPr>
                <w:color w:val="767171"/>
              </w:rPr>
              <w:t>475,913,300.00</w:t>
            </w:r>
          </w:p>
        </w:tc>
      </w:tr>
      <w:tr w:rsidR="00165C72" w:rsidRPr="00F856B7" w14:paraId="0E0870CD" w14:textId="77777777" w:rsidTr="00BD0CA6">
        <w:trPr>
          <w:trHeight w:val="331"/>
        </w:trPr>
        <w:tc>
          <w:tcPr>
            <w:tcW w:w="4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B77B74" w14:textId="77777777" w:rsidR="00165C72" w:rsidRPr="00F856B7" w:rsidRDefault="00165C72" w:rsidP="00165C72">
            <w:pPr>
              <w:spacing w:after="0"/>
              <w:ind w:firstLine="720"/>
              <w:jc w:val="center"/>
              <w:rPr>
                <w:color w:val="767171"/>
              </w:rPr>
            </w:pPr>
            <w:r w:rsidRPr="00F856B7">
              <w:rPr>
                <w:color w:val="767171"/>
              </w:rPr>
              <w:t xml:space="preserve">Bono Combustible (Motoben) - Intrant </w:t>
            </w:r>
          </w:p>
        </w:tc>
        <w:tc>
          <w:tcPr>
            <w:tcW w:w="31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07D878" w14:textId="77777777" w:rsidR="00165C72" w:rsidRPr="00F856B7" w:rsidRDefault="00165C72" w:rsidP="00165C72">
            <w:pPr>
              <w:spacing w:after="0"/>
              <w:ind w:firstLine="720"/>
              <w:jc w:val="center"/>
              <w:rPr>
                <w:color w:val="767171"/>
              </w:rPr>
            </w:pPr>
            <w:r w:rsidRPr="00F856B7">
              <w:rPr>
                <w:color w:val="767171"/>
              </w:rPr>
              <w:t>44,799,000.00</w:t>
            </w:r>
          </w:p>
        </w:tc>
      </w:tr>
      <w:tr w:rsidR="00165C72" w:rsidRPr="00F856B7" w14:paraId="224CC084" w14:textId="77777777" w:rsidTr="00BD0CA6">
        <w:trPr>
          <w:trHeight w:val="331"/>
        </w:trPr>
        <w:tc>
          <w:tcPr>
            <w:tcW w:w="4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DC3007" w14:textId="77777777" w:rsidR="00165C72" w:rsidRPr="00F856B7" w:rsidRDefault="00165C72" w:rsidP="00165C72">
            <w:pPr>
              <w:spacing w:after="0"/>
              <w:ind w:firstLine="720"/>
              <w:jc w:val="center"/>
              <w:rPr>
                <w:color w:val="767171"/>
              </w:rPr>
            </w:pPr>
            <w:r w:rsidRPr="00F856B7">
              <w:rPr>
                <w:color w:val="767171"/>
              </w:rPr>
              <w:t>BONOGAS CHOFER (Bgch)</w:t>
            </w:r>
          </w:p>
        </w:tc>
        <w:tc>
          <w:tcPr>
            <w:tcW w:w="31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2B684A" w14:textId="77777777" w:rsidR="00165C72" w:rsidRPr="00F856B7" w:rsidRDefault="00165C72" w:rsidP="00165C72">
            <w:pPr>
              <w:spacing w:after="0"/>
              <w:ind w:firstLine="720"/>
              <w:jc w:val="center"/>
              <w:rPr>
                <w:color w:val="767171"/>
              </w:rPr>
            </w:pPr>
            <w:r w:rsidRPr="00F856B7">
              <w:rPr>
                <w:color w:val="767171"/>
              </w:rPr>
              <w:t>466,329,720.00</w:t>
            </w:r>
          </w:p>
        </w:tc>
      </w:tr>
      <w:tr w:rsidR="00165C72" w:rsidRPr="00F856B7" w14:paraId="3578F461" w14:textId="77777777" w:rsidTr="00BD0CA6">
        <w:trPr>
          <w:trHeight w:val="322"/>
        </w:trPr>
        <w:tc>
          <w:tcPr>
            <w:tcW w:w="4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82556D" w14:textId="77777777" w:rsidR="00165C72" w:rsidRPr="00F856B7" w:rsidRDefault="00165C72" w:rsidP="00165C72">
            <w:pPr>
              <w:spacing w:after="0"/>
              <w:ind w:firstLine="720"/>
              <w:jc w:val="center"/>
              <w:rPr>
                <w:color w:val="767171"/>
              </w:rPr>
            </w:pPr>
            <w:r w:rsidRPr="00F856B7">
              <w:rPr>
                <w:color w:val="767171"/>
              </w:rPr>
              <w:t>Bonogas Hogar (Bgh)</w:t>
            </w:r>
          </w:p>
        </w:tc>
        <w:tc>
          <w:tcPr>
            <w:tcW w:w="31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142FC2" w14:textId="77777777" w:rsidR="00165C72" w:rsidRPr="00F856B7" w:rsidRDefault="00165C72" w:rsidP="00165C72">
            <w:pPr>
              <w:spacing w:after="0"/>
              <w:ind w:firstLine="720"/>
              <w:jc w:val="center"/>
              <w:rPr>
                <w:color w:val="767171"/>
              </w:rPr>
            </w:pPr>
            <w:r w:rsidRPr="00F856B7">
              <w:rPr>
                <w:color w:val="767171"/>
              </w:rPr>
              <w:t>6,710,144,880.00</w:t>
            </w:r>
          </w:p>
        </w:tc>
      </w:tr>
      <w:tr w:rsidR="00165C72" w:rsidRPr="00F856B7" w14:paraId="433EC2A7" w14:textId="77777777" w:rsidTr="00BD0CA6">
        <w:trPr>
          <w:trHeight w:val="340"/>
        </w:trPr>
        <w:tc>
          <w:tcPr>
            <w:tcW w:w="4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43EAFA" w14:textId="77777777" w:rsidR="00165C72" w:rsidRPr="00F856B7" w:rsidRDefault="00165C72" w:rsidP="00165C72">
            <w:pPr>
              <w:spacing w:after="0"/>
              <w:ind w:firstLine="720"/>
              <w:jc w:val="center"/>
              <w:rPr>
                <w:color w:val="767171"/>
              </w:rPr>
            </w:pPr>
            <w:r w:rsidRPr="00F856B7">
              <w:rPr>
                <w:color w:val="767171"/>
              </w:rPr>
              <w:t>Bonoluz (Bl)</w:t>
            </w:r>
          </w:p>
        </w:tc>
        <w:tc>
          <w:tcPr>
            <w:tcW w:w="31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9A6C6F" w14:textId="77777777" w:rsidR="00165C72" w:rsidRPr="00F856B7" w:rsidRDefault="00165C72" w:rsidP="00165C72">
            <w:pPr>
              <w:spacing w:after="0"/>
              <w:ind w:firstLine="720"/>
              <w:jc w:val="center"/>
              <w:rPr>
                <w:color w:val="767171"/>
              </w:rPr>
            </w:pPr>
            <w:r w:rsidRPr="00F856B7">
              <w:rPr>
                <w:color w:val="767171"/>
              </w:rPr>
              <w:t>3,684,547,976.25</w:t>
            </w:r>
          </w:p>
        </w:tc>
      </w:tr>
      <w:tr w:rsidR="00165C72" w:rsidRPr="00F856B7" w14:paraId="36A180CF" w14:textId="77777777" w:rsidTr="00BD0CA6">
        <w:trPr>
          <w:trHeight w:val="331"/>
        </w:trPr>
        <w:tc>
          <w:tcPr>
            <w:tcW w:w="4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BE62D3" w14:textId="77777777" w:rsidR="00165C72" w:rsidRPr="00F856B7" w:rsidRDefault="00165C72" w:rsidP="00165C72">
            <w:pPr>
              <w:spacing w:after="0"/>
              <w:ind w:firstLine="720"/>
              <w:jc w:val="center"/>
              <w:rPr>
                <w:color w:val="767171"/>
              </w:rPr>
            </w:pPr>
            <w:r w:rsidRPr="00F856B7">
              <w:rPr>
                <w:color w:val="767171"/>
              </w:rPr>
              <w:t>Fondo Discapacidad - Superate</w:t>
            </w:r>
          </w:p>
        </w:tc>
        <w:tc>
          <w:tcPr>
            <w:tcW w:w="31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E2108A" w14:textId="77777777" w:rsidR="00165C72" w:rsidRPr="00F856B7" w:rsidRDefault="00165C72" w:rsidP="00165C72">
            <w:pPr>
              <w:spacing w:after="0"/>
              <w:ind w:firstLine="720"/>
              <w:jc w:val="center"/>
              <w:rPr>
                <w:color w:val="767171"/>
              </w:rPr>
            </w:pPr>
            <w:r w:rsidRPr="00F856B7">
              <w:rPr>
                <w:color w:val="767171"/>
              </w:rPr>
              <w:t>67,302,000.00</w:t>
            </w:r>
          </w:p>
        </w:tc>
      </w:tr>
      <w:tr w:rsidR="00165C72" w:rsidRPr="00F856B7" w14:paraId="27C03A1F" w14:textId="77777777" w:rsidTr="00BD0CA6">
        <w:trPr>
          <w:trHeight w:val="151"/>
        </w:trPr>
        <w:tc>
          <w:tcPr>
            <w:tcW w:w="4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D756A5" w14:textId="77777777" w:rsidR="00165C72" w:rsidRPr="00F856B7" w:rsidRDefault="00165C72" w:rsidP="00165C72">
            <w:pPr>
              <w:spacing w:after="0"/>
              <w:ind w:firstLine="720"/>
              <w:jc w:val="center"/>
              <w:rPr>
                <w:color w:val="767171"/>
              </w:rPr>
            </w:pPr>
            <w:r w:rsidRPr="00F856B7">
              <w:rPr>
                <w:color w:val="767171"/>
              </w:rPr>
              <w:t>Incentivo A La Educacion Superior (Ies)</w:t>
            </w:r>
          </w:p>
        </w:tc>
        <w:tc>
          <w:tcPr>
            <w:tcW w:w="31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23E2CB" w14:textId="77777777" w:rsidR="00165C72" w:rsidRPr="00F856B7" w:rsidRDefault="00165C72" w:rsidP="00165C72">
            <w:pPr>
              <w:spacing w:after="0"/>
              <w:ind w:firstLine="720"/>
              <w:jc w:val="center"/>
              <w:rPr>
                <w:color w:val="767171"/>
              </w:rPr>
            </w:pPr>
            <w:r w:rsidRPr="00F856B7">
              <w:rPr>
                <w:color w:val="767171"/>
              </w:rPr>
              <w:t>117,217,000.00</w:t>
            </w:r>
          </w:p>
        </w:tc>
      </w:tr>
      <w:tr w:rsidR="00165C72" w:rsidRPr="00F856B7" w14:paraId="4731A426" w14:textId="77777777" w:rsidTr="00BD0CA6">
        <w:trPr>
          <w:trHeight w:val="250"/>
        </w:trPr>
        <w:tc>
          <w:tcPr>
            <w:tcW w:w="4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828FD4" w14:textId="77777777" w:rsidR="00165C72" w:rsidRPr="00F856B7" w:rsidRDefault="00165C72" w:rsidP="00165C72">
            <w:pPr>
              <w:spacing w:after="0"/>
              <w:ind w:firstLine="720"/>
              <w:jc w:val="center"/>
              <w:rPr>
                <w:color w:val="767171"/>
              </w:rPr>
            </w:pPr>
            <w:r w:rsidRPr="00F856B7">
              <w:rPr>
                <w:color w:val="767171"/>
              </w:rPr>
              <w:t>Incentivo A La Policia Preventiva (Ipp)</w:t>
            </w:r>
          </w:p>
        </w:tc>
        <w:tc>
          <w:tcPr>
            <w:tcW w:w="31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D48650" w14:textId="77777777" w:rsidR="00165C72" w:rsidRPr="00F856B7" w:rsidRDefault="00165C72" w:rsidP="00165C72">
            <w:pPr>
              <w:spacing w:after="0"/>
              <w:ind w:firstLine="720"/>
              <w:jc w:val="center"/>
              <w:rPr>
                <w:color w:val="767171"/>
              </w:rPr>
            </w:pPr>
            <w:r w:rsidRPr="00F856B7">
              <w:rPr>
                <w:color w:val="767171"/>
              </w:rPr>
              <w:t>83,332,500.00</w:t>
            </w:r>
          </w:p>
        </w:tc>
      </w:tr>
      <w:tr w:rsidR="00165C72" w:rsidRPr="00F856B7" w14:paraId="27ACF0AB" w14:textId="77777777" w:rsidTr="00BD0CA6">
        <w:trPr>
          <w:trHeight w:val="259"/>
        </w:trPr>
        <w:tc>
          <w:tcPr>
            <w:tcW w:w="4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730DA9" w14:textId="77777777" w:rsidR="00165C72" w:rsidRPr="00F856B7" w:rsidRDefault="00165C72" w:rsidP="00165C72">
            <w:pPr>
              <w:spacing w:after="0"/>
              <w:ind w:firstLine="720"/>
              <w:jc w:val="center"/>
              <w:rPr>
                <w:color w:val="767171"/>
              </w:rPr>
            </w:pPr>
            <w:r w:rsidRPr="00F856B7">
              <w:rPr>
                <w:color w:val="767171"/>
              </w:rPr>
              <w:t xml:space="preserve">Pma-Vih (Superate) </w:t>
            </w:r>
          </w:p>
        </w:tc>
        <w:tc>
          <w:tcPr>
            <w:tcW w:w="31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DFEDA7" w14:textId="77777777" w:rsidR="00165C72" w:rsidRPr="00F856B7" w:rsidRDefault="00165C72" w:rsidP="00165C72">
            <w:pPr>
              <w:spacing w:after="0"/>
              <w:ind w:firstLine="720"/>
              <w:jc w:val="center"/>
              <w:rPr>
                <w:color w:val="767171"/>
              </w:rPr>
            </w:pPr>
            <w:r w:rsidRPr="00F856B7">
              <w:rPr>
                <w:color w:val="767171"/>
              </w:rPr>
              <w:t>15,129,200.00</w:t>
            </w:r>
          </w:p>
        </w:tc>
      </w:tr>
      <w:tr w:rsidR="00165C72" w:rsidRPr="00F856B7" w14:paraId="7874B336" w14:textId="77777777" w:rsidTr="00BD0CA6">
        <w:trPr>
          <w:trHeight w:val="538"/>
        </w:trPr>
        <w:tc>
          <w:tcPr>
            <w:tcW w:w="4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99129" w14:textId="77777777" w:rsidR="00165C72" w:rsidRPr="00F856B7" w:rsidRDefault="00165C72" w:rsidP="00165C72">
            <w:pPr>
              <w:spacing w:after="0"/>
              <w:ind w:firstLine="720"/>
              <w:jc w:val="center"/>
              <w:rPr>
                <w:color w:val="767171"/>
              </w:rPr>
            </w:pPr>
            <w:r w:rsidRPr="00F856B7">
              <w:rPr>
                <w:color w:val="767171"/>
              </w:rPr>
              <w:t>Programa Incentivo A Los Alistados De La Armada De Republica Dominicana (Piaard)</w:t>
            </w:r>
          </w:p>
        </w:tc>
        <w:tc>
          <w:tcPr>
            <w:tcW w:w="31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629ED9" w14:textId="77777777" w:rsidR="00165C72" w:rsidRPr="00F856B7" w:rsidRDefault="00165C72" w:rsidP="00165C72">
            <w:pPr>
              <w:spacing w:after="0"/>
              <w:ind w:firstLine="720"/>
              <w:jc w:val="center"/>
              <w:rPr>
                <w:color w:val="767171"/>
              </w:rPr>
            </w:pPr>
            <w:r w:rsidRPr="00F856B7">
              <w:rPr>
                <w:color w:val="767171"/>
              </w:rPr>
              <w:t>39,171,808.00</w:t>
            </w:r>
          </w:p>
        </w:tc>
      </w:tr>
      <w:tr w:rsidR="00165C72" w:rsidRPr="00F856B7" w14:paraId="136D5397" w14:textId="77777777" w:rsidTr="00BD0CA6">
        <w:trPr>
          <w:trHeight w:val="61"/>
        </w:trPr>
        <w:tc>
          <w:tcPr>
            <w:tcW w:w="4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0C0A4A" w14:textId="77777777" w:rsidR="00165C72" w:rsidRPr="00F856B7" w:rsidRDefault="00165C72" w:rsidP="00165C72">
            <w:pPr>
              <w:spacing w:after="0"/>
              <w:ind w:firstLine="720"/>
              <w:jc w:val="center"/>
              <w:rPr>
                <w:color w:val="767171"/>
              </w:rPr>
            </w:pPr>
            <w:r w:rsidRPr="00F856B7">
              <w:rPr>
                <w:color w:val="767171"/>
              </w:rPr>
              <w:t xml:space="preserve">Programa Oportunidad 14/24 </w:t>
            </w:r>
          </w:p>
        </w:tc>
        <w:tc>
          <w:tcPr>
            <w:tcW w:w="31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F39378" w14:textId="77777777" w:rsidR="00165C72" w:rsidRPr="00F856B7" w:rsidRDefault="00165C72" w:rsidP="00165C72">
            <w:pPr>
              <w:spacing w:after="0"/>
              <w:ind w:firstLine="720"/>
              <w:jc w:val="center"/>
              <w:rPr>
                <w:color w:val="767171"/>
              </w:rPr>
            </w:pPr>
            <w:r w:rsidRPr="00F856B7">
              <w:rPr>
                <w:color w:val="767171"/>
              </w:rPr>
              <w:t>12,950,000.00</w:t>
            </w:r>
          </w:p>
        </w:tc>
      </w:tr>
      <w:tr w:rsidR="00165C72" w:rsidRPr="00F856B7" w14:paraId="0D1FF06D" w14:textId="77777777" w:rsidTr="00BD0CA6">
        <w:trPr>
          <w:trHeight w:val="250"/>
        </w:trPr>
        <w:tc>
          <w:tcPr>
            <w:tcW w:w="4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2C7808" w14:textId="77777777" w:rsidR="00165C72" w:rsidRPr="00F856B7" w:rsidRDefault="00165C72" w:rsidP="00165C72">
            <w:pPr>
              <w:spacing w:after="0"/>
              <w:ind w:firstLine="720"/>
              <w:jc w:val="center"/>
              <w:rPr>
                <w:color w:val="767171"/>
              </w:rPr>
            </w:pPr>
            <w:r w:rsidRPr="00F856B7">
              <w:rPr>
                <w:color w:val="767171"/>
              </w:rPr>
              <w:t>Suplemento Alimenticio - Envejecientes (Sa)</w:t>
            </w:r>
          </w:p>
        </w:tc>
        <w:tc>
          <w:tcPr>
            <w:tcW w:w="31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05C33E" w14:textId="77777777" w:rsidR="00165C72" w:rsidRPr="00F856B7" w:rsidRDefault="00165C72" w:rsidP="00165C72">
            <w:pPr>
              <w:spacing w:after="0"/>
              <w:ind w:firstLine="720"/>
              <w:jc w:val="center"/>
              <w:rPr>
                <w:color w:val="767171"/>
              </w:rPr>
            </w:pPr>
            <w:r w:rsidRPr="00F856B7">
              <w:rPr>
                <w:color w:val="767171"/>
              </w:rPr>
              <w:t>365,930,400.00</w:t>
            </w:r>
          </w:p>
        </w:tc>
      </w:tr>
      <w:tr w:rsidR="00165C72" w:rsidRPr="00F856B7" w14:paraId="3C4F0ED0" w14:textId="77777777" w:rsidTr="00187D27">
        <w:trPr>
          <w:trHeight w:val="322"/>
        </w:trPr>
        <w:tc>
          <w:tcPr>
            <w:tcW w:w="4840" w:type="dxa"/>
            <w:tcBorders>
              <w:top w:val="single" w:sz="4" w:space="0" w:color="000000"/>
              <w:left w:val="single" w:sz="4" w:space="0" w:color="000000"/>
              <w:bottom w:val="single" w:sz="4" w:space="0" w:color="000000"/>
              <w:right w:val="single" w:sz="4" w:space="0" w:color="000000"/>
            </w:tcBorders>
            <w:shd w:val="clear" w:color="auto" w:fill="002060"/>
            <w:tcMar>
              <w:top w:w="100" w:type="dxa"/>
              <w:left w:w="100" w:type="dxa"/>
              <w:bottom w:w="100" w:type="dxa"/>
              <w:right w:w="100" w:type="dxa"/>
            </w:tcMar>
          </w:tcPr>
          <w:p w14:paraId="1D574357" w14:textId="77777777" w:rsidR="00165C72" w:rsidRPr="00F856B7" w:rsidRDefault="00165C72" w:rsidP="00165C72">
            <w:pPr>
              <w:spacing w:after="0"/>
              <w:ind w:firstLine="720"/>
              <w:jc w:val="center"/>
              <w:rPr>
                <w:b/>
                <w:color w:val="FFFFFF"/>
              </w:rPr>
            </w:pPr>
            <w:r w:rsidRPr="00F856B7">
              <w:rPr>
                <w:b/>
                <w:color w:val="FFFFFF"/>
              </w:rPr>
              <w:t>Total general</w:t>
            </w:r>
          </w:p>
        </w:tc>
        <w:tc>
          <w:tcPr>
            <w:tcW w:w="3165" w:type="dxa"/>
            <w:tcBorders>
              <w:top w:val="single" w:sz="4" w:space="0" w:color="000000"/>
              <w:left w:val="single" w:sz="4" w:space="0" w:color="000000"/>
              <w:bottom w:val="single" w:sz="4" w:space="0" w:color="000000"/>
              <w:right w:val="single" w:sz="4" w:space="0" w:color="000000"/>
            </w:tcBorders>
            <w:shd w:val="clear" w:color="auto" w:fill="002060"/>
            <w:tcMar>
              <w:top w:w="100" w:type="dxa"/>
              <w:left w:w="100" w:type="dxa"/>
              <w:bottom w:w="100" w:type="dxa"/>
              <w:right w:w="100" w:type="dxa"/>
            </w:tcMar>
          </w:tcPr>
          <w:p w14:paraId="37BF2DDB" w14:textId="77777777" w:rsidR="00165C72" w:rsidRPr="00F856B7" w:rsidRDefault="00165C72" w:rsidP="00165C72">
            <w:pPr>
              <w:spacing w:after="0"/>
              <w:ind w:firstLine="720"/>
              <w:jc w:val="center"/>
              <w:rPr>
                <w:b/>
                <w:color w:val="FFFFFF"/>
              </w:rPr>
            </w:pPr>
            <w:r w:rsidRPr="00F856B7">
              <w:rPr>
                <w:b/>
                <w:color w:val="FFFFFF"/>
              </w:rPr>
              <w:t>39,994,123,934.25</w:t>
            </w:r>
          </w:p>
        </w:tc>
      </w:tr>
    </w:tbl>
    <w:p w14:paraId="778DCC25" w14:textId="7A6899A0" w:rsidR="00165C72" w:rsidRPr="00AA40D9" w:rsidRDefault="00B71EC6" w:rsidP="00AA40D9">
      <w:pPr>
        <w:spacing w:after="0"/>
        <w:rPr>
          <w:iCs/>
          <w:color w:val="767171"/>
          <w:sz w:val="18"/>
          <w:szCs w:val="18"/>
        </w:rPr>
      </w:pPr>
      <w:r w:rsidRPr="00E77EA9">
        <w:rPr>
          <w:iCs/>
          <w:color w:val="767171"/>
          <w:sz w:val="18"/>
          <w:szCs w:val="18"/>
        </w:rPr>
        <w:t>Fuente: Departamento de Control de Subsidios</w:t>
      </w:r>
    </w:p>
    <w:p w14:paraId="64B039AE" w14:textId="77777777" w:rsidR="00DB347F" w:rsidRDefault="00B71EC6" w:rsidP="00245CFC">
      <w:pPr>
        <w:spacing w:after="0"/>
        <w:jc w:val="both"/>
        <w:rPr>
          <w:color w:val="767171"/>
        </w:rPr>
      </w:pPr>
      <w:r w:rsidRPr="00F856B7">
        <w:rPr>
          <w:color w:val="767171"/>
        </w:rPr>
        <w:t>A fecha del 30 de noviembre se han gestionado 14 programas de los cuales 12 son programas recurrentes y los demás son programas por excepciones o por temporadas como lo es el caso de “PMA-VIH SUPERA</w:t>
      </w:r>
      <w:r w:rsidR="003321CE">
        <w:rPr>
          <w:color w:val="767171"/>
        </w:rPr>
        <w:t>T</w:t>
      </w:r>
      <w:r w:rsidRPr="00F856B7">
        <w:rPr>
          <w:color w:val="767171"/>
        </w:rPr>
        <w:t>E”</w:t>
      </w:r>
      <w:r w:rsidR="00C6171F">
        <w:rPr>
          <w:color w:val="767171"/>
        </w:rPr>
        <w:t xml:space="preserve">, el cuál es parte de las transferencias monetaria dentro del Régimen de Bono de Emergencia </w:t>
      </w:r>
      <w:r w:rsidRPr="00F856B7">
        <w:rPr>
          <w:color w:val="767171"/>
        </w:rPr>
        <w:t xml:space="preserve"> </w:t>
      </w:r>
    </w:p>
    <w:p w14:paraId="3A3875F0" w14:textId="77777777" w:rsidR="00DB347F" w:rsidRDefault="00DB347F" w:rsidP="00245CFC">
      <w:pPr>
        <w:spacing w:after="0"/>
        <w:jc w:val="both"/>
        <w:rPr>
          <w:color w:val="767171"/>
        </w:rPr>
      </w:pPr>
    </w:p>
    <w:p w14:paraId="45A367B6" w14:textId="2560CBA4" w:rsidR="007A67AD" w:rsidRDefault="00B71EC6" w:rsidP="00245CFC">
      <w:pPr>
        <w:spacing w:after="0"/>
        <w:jc w:val="both"/>
        <w:rPr>
          <w:color w:val="767171"/>
        </w:rPr>
      </w:pPr>
      <w:r w:rsidRPr="00F856B7">
        <w:rPr>
          <w:color w:val="767171"/>
        </w:rPr>
        <w:t xml:space="preserve">En la actualidad más </w:t>
      </w:r>
      <w:r w:rsidR="005644C8" w:rsidRPr="00F856B7">
        <w:rPr>
          <w:color w:val="767171"/>
        </w:rPr>
        <w:t>de 1,587,947</w:t>
      </w:r>
      <w:r w:rsidRPr="00F856B7">
        <w:rPr>
          <w:color w:val="767171"/>
        </w:rPr>
        <w:t xml:space="preserve"> beneficiarios únicos han recibido las transferencias de nómina de estos programas. A la fecha del 30 de noviembre del presente año se han entregado RD $39,994,123,934.25</w:t>
      </w:r>
      <w:r w:rsidR="005644C8" w:rsidRPr="00F856B7">
        <w:rPr>
          <w:color w:val="767171"/>
        </w:rPr>
        <w:t>.</w:t>
      </w:r>
    </w:p>
    <w:p w14:paraId="0D7117AA" w14:textId="67A1DB58" w:rsidR="00DB347F" w:rsidRDefault="00DB347F" w:rsidP="00245CFC">
      <w:pPr>
        <w:spacing w:after="0"/>
        <w:jc w:val="both"/>
        <w:rPr>
          <w:color w:val="767171"/>
        </w:rPr>
      </w:pPr>
    </w:p>
    <w:p w14:paraId="2B5CA746" w14:textId="3B1DBB21" w:rsidR="00DB347F" w:rsidRPr="004F4283" w:rsidRDefault="00DB347F" w:rsidP="00BE26DC">
      <w:pPr>
        <w:widowControl w:val="0"/>
        <w:spacing w:after="0" w:line="276" w:lineRule="auto"/>
        <w:jc w:val="center"/>
        <w:rPr>
          <w:bCs/>
          <w:color w:val="767171"/>
          <w:sz w:val="20"/>
          <w:szCs w:val="20"/>
        </w:rPr>
      </w:pPr>
      <w:r w:rsidRPr="004F4283">
        <w:rPr>
          <w:bCs/>
          <w:color w:val="767171"/>
        </w:rPr>
        <w:t>Tabla No.</w:t>
      </w:r>
      <w:r w:rsidR="006876D9">
        <w:rPr>
          <w:bCs/>
          <w:color w:val="767171"/>
        </w:rPr>
        <w:t>2</w:t>
      </w:r>
    </w:p>
    <w:p w14:paraId="1C89ED24" w14:textId="6A02181F" w:rsidR="00DB347F" w:rsidRDefault="00DB347F" w:rsidP="00BE26DC">
      <w:pPr>
        <w:widowControl w:val="0"/>
        <w:spacing w:after="0" w:line="276" w:lineRule="auto"/>
        <w:jc w:val="center"/>
        <w:rPr>
          <w:color w:val="767171"/>
        </w:rPr>
      </w:pPr>
      <w:r>
        <w:rPr>
          <w:color w:val="767171"/>
        </w:rPr>
        <w:t>Reintegro de fondos por no consumo</w:t>
      </w:r>
    </w:p>
    <w:p w14:paraId="6D644DA7" w14:textId="77777777" w:rsidR="003912A9" w:rsidRPr="004F4283" w:rsidRDefault="003912A9" w:rsidP="00DB347F">
      <w:pPr>
        <w:widowControl w:val="0"/>
        <w:spacing w:after="0" w:line="240" w:lineRule="auto"/>
        <w:jc w:val="center"/>
        <w:rPr>
          <w:color w:val="767171"/>
        </w:rPr>
      </w:pPr>
    </w:p>
    <w:tbl>
      <w:tblPr>
        <w:tblW w:w="6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25"/>
        <w:gridCol w:w="1980"/>
        <w:gridCol w:w="1980"/>
      </w:tblGrid>
      <w:tr w:rsidR="00DB347F" w:rsidRPr="006876D9" w14:paraId="69CE89BC" w14:textId="77777777" w:rsidTr="00620A94">
        <w:trPr>
          <w:trHeight w:val="755"/>
          <w:jc w:val="center"/>
        </w:trPr>
        <w:tc>
          <w:tcPr>
            <w:tcW w:w="2425" w:type="dxa"/>
            <w:shd w:val="clear" w:color="auto" w:fill="002060"/>
            <w:noWrap/>
            <w:tcMar>
              <w:top w:w="0" w:type="dxa"/>
              <w:left w:w="108" w:type="dxa"/>
              <w:bottom w:w="0" w:type="dxa"/>
              <w:right w:w="108" w:type="dxa"/>
            </w:tcMar>
            <w:vAlign w:val="center"/>
            <w:hideMark/>
          </w:tcPr>
          <w:p w14:paraId="60517128" w14:textId="4DE95172" w:rsidR="00DB347F" w:rsidRPr="00187D27" w:rsidRDefault="00620A94" w:rsidP="00CA5A59">
            <w:pPr>
              <w:spacing w:after="0"/>
              <w:jc w:val="center"/>
              <w:rPr>
                <w:b/>
                <w:bCs/>
                <w:color w:val="FFFFFF" w:themeColor="background1"/>
              </w:rPr>
            </w:pPr>
            <w:r w:rsidRPr="00187D27">
              <w:rPr>
                <w:b/>
                <w:bCs/>
                <w:color w:val="FFFFFF" w:themeColor="background1"/>
              </w:rPr>
              <w:t>Periodos</w:t>
            </w:r>
          </w:p>
        </w:tc>
        <w:tc>
          <w:tcPr>
            <w:tcW w:w="1980" w:type="dxa"/>
            <w:shd w:val="clear" w:color="auto" w:fill="002060"/>
            <w:tcMar>
              <w:top w:w="0" w:type="dxa"/>
              <w:left w:w="108" w:type="dxa"/>
              <w:bottom w:w="0" w:type="dxa"/>
              <w:right w:w="108" w:type="dxa"/>
            </w:tcMar>
            <w:vAlign w:val="center"/>
            <w:hideMark/>
          </w:tcPr>
          <w:p w14:paraId="2F6EF5A2" w14:textId="3D45402F" w:rsidR="00DB347F" w:rsidRPr="00187D27" w:rsidRDefault="00620A94" w:rsidP="00CA5A59">
            <w:pPr>
              <w:spacing w:after="0"/>
              <w:jc w:val="center"/>
              <w:rPr>
                <w:b/>
                <w:bCs/>
                <w:color w:val="FFFFFF" w:themeColor="background1"/>
              </w:rPr>
            </w:pPr>
            <w:r w:rsidRPr="00187D27">
              <w:rPr>
                <w:b/>
                <w:bCs/>
                <w:color w:val="FFFFFF" w:themeColor="background1"/>
              </w:rPr>
              <w:t xml:space="preserve">Beneficiarios </w:t>
            </w:r>
            <w:r w:rsidR="00E076DE" w:rsidRPr="00187D27">
              <w:rPr>
                <w:b/>
                <w:bCs/>
                <w:color w:val="FFFFFF" w:themeColor="background1"/>
              </w:rPr>
              <w:t>Únicos</w:t>
            </w:r>
            <w:r w:rsidRPr="00187D27">
              <w:rPr>
                <w:b/>
                <w:bCs/>
                <w:color w:val="FFFFFF" w:themeColor="background1"/>
              </w:rPr>
              <w:t xml:space="preserve"> </w:t>
            </w:r>
          </w:p>
        </w:tc>
        <w:tc>
          <w:tcPr>
            <w:tcW w:w="1980" w:type="dxa"/>
            <w:shd w:val="clear" w:color="auto" w:fill="002060"/>
            <w:tcMar>
              <w:top w:w="0" w:type="dxa"/>
              <w:left w:w="108" w:type="dxa"/>
              <w:bottom w:w="0" w:type="dxa"/>
              <w:right w:w="108" w:type="dxa"/>
            </w:tcMar>
            <w:vAlign w:val="center"/>
            <w:hideMark/>
          </w:tcPr>
          <w:p w14:paraId="4ED2031F" w14:textId="7F24DEAC" w:rsidR="00DB347F" w:rsidRPr="00187D27" w:rsidRDefault="00620A94" w:rsidP="00CA5A59">
            <w:pPr>
              <w:spacing w:after="0"/>
              <w:jc w:val="center"/>
              <w:rPr>
                <w:b/>
                <w:bCs/>
                <w:color w:val="FFFFFF" w:themeColor="background1"/>
              </w:rPr>
            </w:pPr>
            <w:r w:rsidRPr="00187D27">
              <w:rPr>
                <w:b/>
                <w:bCs/>
                <w:color w:val="FFFFFF" w:themeColor="background1"/>
              </w:rPr>
              <w:t xml:space="preserve"> Cantidad </w:t>
            </w:r>
          </w:p>
        </w:tc>
      </w:tr>
      <w:tr w:rsidR="00DB347F" w:rsidRPr="006876D9" w14:paraId="1AF6800B" w14:textId="77777777" w:rsidTr="00620A94">
        <w:trPr>
          <w:trHeight w:val="548"/>
          <w:jc w:val="center"/>
        </w:trPr>
        <w:tc>
          <w:tcPr>
            <w:tcW w:w="2425" w:type="dxa"/>
            <w:noWrap/>
            <w:tcMar>
              <w:top w:w="0" w:type="dxa"/>
              <w:left w:w="108" w:type="dxa"/>
              <w:bottom w:w="0" w:type="dxa"/>
              <w:right w:w="108" w:type="dxa"/>
            </w:tcMar>
            <w:vAlign w:val="bottom"/>
            <w:hideMark/>
          </w:tcPr>
          <w:p w14:paraId="3386EA75" w14:textId="7B0A406E" w:rsidR="00DB347F" w:rsidRPr="006876D9" w:rsidRDefault="00FB34DB" w:rsidP="00FB34DB">
            <w:pPr>
              <w:spacing w:after="0"/>
              <w:rPr>
                <w:color w:val="767171"/>
              </w:rPr>
            </w:pPr>
            <w:r w:rsidRPr="006876D9">
              <w:rPr>
                <w:color w:val="767171"/>
              </w:rPr>
              <w:t>Febrero 2023</w:t>
            </w:r>
          </w:p>
        </w:tc>
        <w:tc>
          <w:tcPr>
            <w:tcW w:w="1980" w:type="dxa"/>
            <w:noWrap/>
            <w:tcMar>
              <w:top w:w="0" w:type="dxa"/>
              <w:left w:w="108" w:type="dxa"/>
              <w:bottom w:w="0" w:type="dxa"/>
              <w:right w:w="108" w:type="dxa"/>
            </w:tcMar>
            <w:vAlign w:val="bottom"/>
            <w:hideMark/>
          </w:tcPr>
          <w:p w14:paraId="59DD5954" w14:textId="6D9A6E31" w:rsidR="00DB347F" w:rsidRPr="006876D9" w:rsidRDefault="00DB347F" w:rsidP="00FB34DB">
            <w:pPr>
              <w:spacing w:after="0"/>
              <w:jc w:val="center"/>
              <w:rPr>
                <w:color w:val="767171"/>
              </w:rPr>
            </w:pPr>
            <w:r w:rsidRPr="006876D9">
              <w:rPr>
                <w:color w:val="767171"/>
              </w:rPr>
              <w:t>208,466</w:t>
            </w:r>
          </w:p>
        </w:tc>
        <w:tc>
          <w:tcPr>
            <w:tcW w:w="1980" w:type="dxa"/>
            <w:noWrap/>
            <w:tcMar>
              <w:top w:w="0" w:type="dxa"/>
              <w:left w:w="108" w:type="dxa"/>
              <w:bottom w:w="0" w:type="dxa"/>
              <w:right w:w="108" w:type="dxa"/>
            </w:tcMar>
            <w:vAlign w:val="bottom"/>
            <w:hideMark/>
          </w:tcPr>
          <w:p w14:paraId="1BB8C8A7" w14:textId="180044AB" w:rsidR="00DB347F" w:rsidRPr="006876D9" w:rsidRDefault="00DB347F" w:rsidP="00FB34DB">
            <w:pPr>
              <w:spacing w:after="0"/>
              <w:jc w:val="center"/>
              <w:rPr>
                <w:color w:val="767171"/>
              </w:rPr>
            </w:pPr>
            <w:r w:rsidRPr="006876D9">
              <w:rPr>
                <w:color w:val="767171"/>
              </w:rPr>
              <w:t>502,013,573.68</w:t>
            </w:r>
          </w:p>
        </w:tc>
      </w:tr>
      <w:tr w:rsidR="00DB347F" w:rsidRPr="006876D9" w14:paraId="68C6FE22" w14:textId="77777777" w:rsidTr="00620A94">
        <w:trPr>
          <w:trHeight w:val="539"/>
          <w:jc w:val="center"/>
        </w:trPr>
        <w:tc>
          <w:tcPr>
            <w:tcW w:w="2425" w:type="dxa"/>
            <w:noWrap/>
            <w:tcMar>
              <w:top w:w="0" w:type="dxa"/>
              <w:left w:w="108" w:type="dxa"/>
              <w:bottom w:w="0" w:type="dxa"/>
              <w:right w:w="108" w:type="dxa"/>
            </w:tcMar>
            <w:vAlign w:val="bottom"/>
            <w:hideMark/>
          </w:tcPr>
          <w:p w14:paraId="7D9AE382" w14:textId="3625E6D1" w:rsidR="00DB347F" w:rsidRPr="006876D9" w:rsidRDefault="00FB34DB" w:rsidP="00FB34DB">
            <w:pPr>
              <w:spacing w:after="0"/>
              <w:rPr>
                <w:color w:val="767171"/>
              </w:rPr>
            </w:pPr>
            <w:r w:rsidRPr="006876D9">
              <w:rPr>
                <w:color w:val="767171"/>
              </w:rPr>
              <w:t>Mayo 2023</w:t>
            </w:r>
          </w:p>
        </w:tc>
        <w:tc>
          <w:tcPr>
            <w:tcW w:w="1980" w:type="dxa"/>
            <w:noWrap/>
            <w:tcMar>
              <w:top w:w="0" w:type="dxa"/>
              <w:left w:w="108" w:type="dxa"/>
              <w:bottom w:w="0" w:type="dxa"/>
              <w:right w:w="108" w:type="dxa"/>
            </w:tcMar>
            <w:vAlign w:val="bottom"/>
            <w:hideMark/>
          </w:tcPr>
          <w:p w14:paraId="3A16F74D" w14:textId="7351B622" w:rsidR="00DB347F" w:rsidRPr="006876D9" w:rsidRDefault="00DB347F" w:rsidP="00FB34DB">
            <w:pPr>
              <w:spacing w:after="0"/>
              <w:jc w:val="center"/>
              <w:rPr>
                <w:color w:val="767171"/>
              </w:rPr>
            </w:pPr>
            <w:r w:rsidRPr="006876D9">
              <w:rPr>
                <w:color w:val="767171"/>
              </w:rPr>
              <w:t>196,263</w:t>
            </w:r>
          </w:p>
        </w:tc>
        <w:tc>
          <w:tcPr>
            <w:tcW w:w="1980" w:type="dxa"/>
            <w:noWrap/>
            <w:tcMar>
              <w:top w:w="0" w:type="dxa"/>
              <w:left w:w="108" w:type="dxa"/>
              <w:bottom w:w="0" w:type="dxa"/>
              <w:right w:w="108" w:type="dxa"/>
            </w:tcMar>
            <w:vAlign w:val="bottom"/>
            <w:hideMark/>
          </w:tcPr>
          <w:p w14:paraId="1E1A0F3B" w14:textId="470D2B4E" w:rsidR="00DB347F" w:rsidRPr="006876D9" w:rsidRDefault="00DB347F" w:rsidP="00FB34DB">
            <w:pPr>
              <w:spacing w:after="0"/>
              <w:jc w:val="center"/>
              <w:rPr>
                <w:color w:val="767171"/>
              </w:rPr>
            </w:pPr>
            <w:r w:rsidRPr="006876D9">
              <w:rPr>
                <w:color w:val="767171"/>
              </w:rPr>
              <w:t>460,818,384.32</w:t>
            </w:r>
          </w:p>
        </w:tc>
      </w:tr>
      <w:tr w:rsidR="00DB347F" w:rsidRPr="006876D9" w14:paraId="5874DF07" w14:textId="77777777" w:rsidTr="00620A94">
        <w:trPr>
          <w:trHeight w:val="593"/>
          <w:jc w:val="center"/>
        </w:trPr>
        <w:tc>
          <w:tcPr>
            <w:tcW w:w="2425" w:type="dxa"/>
            <w:noWrap/>
            <w:tcMar>
              <w:top w:w="0" w:type="dxa"/>
              <w:left w:w="108" w:type="dxa"/>
              <w:bottom w:w="0" w:type="dxa"/>
              <w:right w:w="108" w:type="dxa"/>
            </w:tcMar>
            <w:vAlign w:val="bottom"/>
            <w:hideMark/>
          </w:tcPr>
          <w:p w14:paraId="351044EE" w14:textId="03180018" w:rsidR="00DB347F" w:rsidRPr="006876D9" w:rsidRDefault="00FB34DB" w:rsidP="00FB34DB">
            <w:pPr>
              <w:spacing w:after="0"/>
              <w:rPr>
                <w:color w:val="767171"/>
              </w:rPr>
            </w:pPr>
            <w:r w:rsidRPr="006876D9">
              <w:rPr>
                <w:color w:val="767171"/>
              </w:rPr>
              <w:t>Agosto 2023</w:t>
            </w:r>
          </w:p>
        </w:tc>
        <w:tc>
          <w:tcPr>
            <w:tcW w:w="1980" w:type="dxa"/>
            <w:noWrap/>
            <w:tcMar>
              <w:top w:w="0" w:type="dxa"/>
              <w:left w:w="108" w:type="dxa"/>
              <w:bottom w:w="0" w:type="dxa"/>
              <w:right w:w="108" w:type="dxa"/>
            </w:tcMar>
            <w:vAlign w:val="bottom"/>
            <w:hideMark/>
          </w:tcPr>
          <w:p w14:paraId="4C312B7D" w14:textId="2C7BACF2" w:rsidR="00DB347F" w:rsidRPr="006876D9" w:rsidRDefault="00DB347F" w:rsidP="00FB34DB">
            <w:pPr>
              <w:spacing w:after="0"/>
              <w:jc w:val="center"/>
              <w:rPr>
                <w:color w:val="767171"/>
              </w:rPr>
            </w:pPr>
            <w:r w:rsidRPr="006876D9">
              <w:rPr>
                <w:color w:val="767171"/>
              </w:rPr>
              <w:t>178,776</w:t>
            </w:r>
          </w:p>
        </w:tc>
        <w:tc>
          <w:tcPr>
            <w:tcW w:w="1980" w:type="dxa"/>
            <w:noWrap/>
            <w:tcMar>
              <w:top w:w="0" w:type="dxa"/>
              <w:left w:w="108" w:type="dxa"/>
              <w:bottom w:w="0" w:type="dxa"/>
              <w:right w:w="108" w:type="dxa"/>
            </w:tcMar>
            <w:vAlign w:val="bottom"/>
            <w:hideMark/>
          </w:tcPr>
          <w:p w14:paraId="155E29C3" w14:textId="54993BF7" w:rsidR="00DB347F" w:rsidRPr="006876D9" w:rsidRDefault="00DB347F" w:rsidP="00FB34DB">
            <w:pPr>
              <w:spacing w:after="0"/>
              <w:jc w:val="center"/>
              <w:rPr>
                <w:color w:val="767171"/>
              </w:rPr>
            </w:pPr>
            <w:r w:rsidRPr="006876D9">
              <w:rPr>
                <w:color w:val="767171"/>
              </w:rPr>
              <w:t>423,404,267.90</w:t>
            </w:r>
          </w:p>
        </w:tc>
      </w:tr>
      <w:tr w:rsidR="00DB347F" w:rsidRPr="006876D9" w14:paraId="7F84BD59" w14:textId="77777777" w:rsidTr="00620A94">
        <w:trPr>
          <w:trHeight w:val="557"/>
          <w:jc w:val="center"/>
        </w:trPr>
        <w:tc>
          <w:tcPr>
            <w:tcW w:w="2425" w:type="dxa"/>
            <w:noWrap/>
            <w:tcMar>
              <w:top w:w="0" w:type="dxa"/>
              <w:left w:w="108" w:type="dxa"/>
              <w:bottom w:w="0" w:type="dxa"/>
              <w:right w:w="108" w:type="dxa"/>
            </w:tcMar>
            <w:vAlign w:val="bottom"/>
            <w:hideMark/>
          </w:tcPr>
          <w:p w14:paraId="169CEA6F" w14:textId="55E6BFA7" w:rsidR="00DB347F" w:rsidRPr="006876D9" w:rsidRDefault="00FB34DB" w:rsidP="00FB34DB">
            <w:pPr>
              <w:spacing w:after="0"/>
              <w:rPr>
                <w:color w:val="767171"/>
              </w:rPr>
            </w:pPr>
            <w:r w:rsidRPr="006876D9">
              <w:rPr>
                <w:color w:val="767171"/>
              </w:rPr>
              <w:t>Noviembre 2023</w:t>
            </w:r>
          </w:p>
        </w:tc>
        <w:tc>
          <w:tcPr>
            <w:tcW w:w="1980" w:type="dxa"/>
            <w:noWrap/>
            <w:tcMar>
              <w:top w:w="0" w:type="dxa"/>
              <w:left w:w="108" w:type="dxa"/>
              <w:bottom w:w="0" w:type="dxa"/>
              <w:right w:w="108" w:type="dxa"/>
            </w:tcMar>
            <w:vAlign w:val="bottom"/>
            <w:hideMark/>
          </w:tcPr>
          <w:p w14:paraId="1CDA6477" w14:textId="159E642D" w:rsidR="00DB347F" w:rsidRPr="006876D9" w:rsidRDefault="00FB34DB" w:rsidP="00FB34DB">
            <w:pPr>
              <w:spacing w:after="0"/>
              <w:jc w:val="center"/>
              <w:rPr>
                <w:color w:val="767171"/>
              </w:rPr>
            </w:pPr>
            <w:r w:rsidRPr="006876D9">
              <w:rPr>
                <w:color w:val="767171"/>
              </w:rPr>
              <w:t>0*</w:t>
            </w:r>
          </w:p>
        </w:tc>
        <w:tc>
          <w:tcPr>
            <w:tcW w:w="1980" w:type="dxa"/>
            <w:noWrap/>
            <w:tcMar>
              <w:top w:w="0" w:type="dxa"/>
              <w:left w:w="108" w:type="dxa"/>
              <w:bottom w:w="0" w:type="dxa"/>
              <w:right w:w="108" w:type="dxa"/>
            </w:tcMar>
            <w:vAlign w:val="bottom"/>
            <w:hideMark/>
          </w:tcPr>
          <w:p w14:paraId="014CEF4B" w14:textId="00837ADC" w:rsidR="00DB347F" w:rsidRPr="006876D9" w:rsidRDefault="00FB34DB" w:rsidP="00FB34DB">
            <w:pPr>
              <w:spacing w:after="0"/>
              <w:jc w:val="center"/>
              <w:rPr>
                <w:color w:val="767171"/>
              </w:rPr>
            </w:pPr>
            <w:r w:rsidRPr="006876D9">
              <w:rPr>
                <w:color w:val="767171"/>
              </w:rPr>
              <w:t>0*</w:t>
            </w:r>
          </w:p>
        </w:tc>
      </w:tr>
      <w:tr w:rsidR="00DB347F" w:rsidRPr="006876D9" w14:paraId="033F7609" w14:textId="77777777" w:rsidTr="00620A94">
        <w:trPr>
          <w:trHeight w:val="611"/>
          <w:jc w:val="center"/>
        </w:trPr>
        <w:tc>
          <w:tcPr>
            <w:tcW w:w="2425" w:type="dxa"/>
            <w:noWrap/>
            <w:tcMar>
              <w:top w:w="0" w:type="dxa"/>
              <w:left w:w="108" w:type="dxa"/>
              <w:bottom w:w="0" w:type="dxa"/>
              <w:right w:w="108" w:type="dxa"/>
            </w:tcMar>
            <w:vAlign w:val="bottom"/>
            <w:hideMark/>
          </w:tcPr>
          <w:p w14:paraId="60FF6A1D" w14:textId="19605A81" w:rsidR="00DB347F" w:rsidRPr="006876D9" w:rsidRDefault="00620A94" w:rsidP="00FB34DB">
            <w:pPr>
              <w:spacing w:after="0"/>
              <w:rPr>
                <w:color w:val="767171"/>
              </w:rPr>
            </w:pPr>
            <w:r w:rsidRPr="006876D9">
              <w:rPr>
                <w:color w:val="767171"/>
              </w:rPr>
              <w:t>Total Reintegro 2023</w:t>
            </w:r>
          </w:p>
        </w:tc>
        <w:tc>
          <w:tcPr>
            <w:tcW w:w="1980" w:type="dxa"/>
            <w:noWrap/>
            <w:tcMar>
              <w:top w:w="0" w:type="dxa"/>
              <w:left w:w="108" w:type="dxa"/>
              <w:bottom w:w="0" w:type="dxa"/>
              <w:right w:w="108" w:type="dxa"/>
            </w:tcMar>
            <w:vAlign w:val="bottom"/>
            <w:hideMark/>
          </w:tcPr>
          <w:p w14:paraId="4196D56B" w14:textId="71537A52" w:rsidR="00DB347F" w:rsidRPr="006876D9" w:rsidRDefault="00DB347F" w:rsidP="00FB34DB">
            <w:pPr>
              <w:spacing w:after="0"/>
              <w:jc w:val="center"/>
              <w:rPr>
                <w:color w:val="767171"/>
              </w:rPr>
            </w:pPr>
            <w:r w:rsidRPr="006876D9">
              <w:rPr>
                <w:color w:val="767171"/>
              </w:rPr>
              <w:t>583,505</w:t>
            </w:r>
          </w:p>
        </w:tc>
        <w:tc>
          <w:tcPr>
            <w:tcW w:w="1980" w:type="dxa"/>
            <w:noWrap/>
            <w:tcMar>
              <w:top w:w="0" w:type="dxa"/>
              <w:left w:w="108" w:type="dxa"/>
              <w:bottom w:w="0" w:type="dxa"/>
              <w:right w:w="108" w:type="dxa"/>
            </w:tcMar>
            <w:vAlign w:val="bottom"/>
            <w:hideMark/>
          </w:tcPr>
          <w:p w14:paraId="52863F83" w14:textId="543463D9" w:rsidR="00DB347F" w:rsidRPr="006876D9" w:rsidRDefault="00DB347F" w:rsidP="00FB34DB">
            <w:pPr>
              <w:spacing w:after="0"/>
              <w:jc w:val="center"/>
              <w:rPr>
                <w:color w:val="767171"/>
              </w:rPr>
            </w:pPr>
            <w:r w:rsidRPr="006876D9">
              <w:rPr>
                <w:color w:val="767171"/>
              </w:rPr>
              <w:t>1,386,236,225.90</w:t>
            </w:r>
          </w:p>
        </w:tc>
      </w:tr>
    </w:tbl>
    <w:p w14:paraId="349FEAE5" w14:textId="7A30A410" w:rsidR="00DB347F" w:rsidRPr="00E77EA9" w:rsidRDefault="00FB34DB" w:rsidP="00DB347F">
      <w:pPr>
        <w:widowControl w:val="0"/>
        <w:spacing w:after="0"/>
        <w:rPr>
          <w:iCs/>
          <w:color w:val="767171"/>
        </w:rPr>
      </w:pPr>
      <w:r>
        <w:rPr>
          <w:i/>
          <w:color w:val="767171"/>
          <w:sz w:val="18"/>
          <w:szCs w:val="18"/>
        </w:rPr>
        <w:t xml:space="preserve">        </w:t>
      </w:r>
      <w:r w:rsidR="00BE26DC">
        <w:rPr>
          <w:i/>
          <w:color w:val="767171"/>
          <w:sz w:val="18"/>
          <w:szCs w:val="18"/>
        </w:rPr>
        <w:t xml:space="preserve">       </w:t>
      </w:r>
      <w:r>
        <w:rPr>
          <w:i/>
          <w:color w:val="767171"/>
          <w:sz w:val="18"/>
          <w:szCs w:val="18"/>
        </w:rPr>
        <w:t xml:space="preserve"> </w:t>
      </w:r>
      <w:r w:rsidRPr="00BE26DC">
        <w:rPr>
          <w:iCs/>
          <w:color w:val="767171"/>
          <w:sz w:val="16"/>
          <w:szCs w:val="16"/>
        </w:rPr>
        <w:t xml:space="preserve"> </w:t>
      </w:r>
      <w:r w:rsidR="00DB347F" w:rsidRPr="00E77EA9">
        <w:rPr>
          <w:iCs/>
          <w:color w:val="767171"/>
          <w:sz w:val="18"/>
          <w:szCs w:val="18"/>
        </w:rPr>
        <w:t>Fuente: Departamento Financiero, ADESS</w:t>
      </w:r>
    </w:p>
    <w:p w14:paraId="4768B3EF" w14:textId="77777777" w:rsidR="00DB347F" w:rsidRPr="00F856B7" w:rsidRDefault="00DB347F" w:rsidP="00245CFC">
      <w:pPr>
        <w:spacing w:after="0"/>
        <w:jc w:val="both"/>
        <w:rPr>
          <w:color w:val="767171"/>
        </w:rPr>
      </w:pPr>
    </w:p>
    <w:p w14:paraId="42727CE8" w14:textId="7AD224EC" w:rsidR="00DB347F" w:rsidRDefault="00FB34DB" w:rsidP="00DD608E">
      <w:pPr>
        <w:jc w:val="both"/>
        <w:rPr>
          <w:b/>
          <w:color w:val="4C4747"/>
          <w:szCs w:val="34"/>
        </w:rPr>
      </w:pPr>
      <w:r w:rsidRPr="00DD608E">
        <w:rPr>
          <w:color w:val="767171"/>
        </w:rPr>
        <w:t xml:space="preserve">Dentro las labores de reintegro de fondos al Estado </w:t>
      </w:r>
      <w:r w:rsidR="00DD608E">
        <w:rPr>
          <w:color w:val="767171"/>
        </w:rPr>
        <w:t xml:space="preserve">desde el departamento </w:t>
      </w:r>
      <w:r w:rsidR="00620A94" w:rsidRPr="00DD608E">
        <w:rPr>
          <w:color w:val="767171"/>
        </w:rPr>
        <w:t>de control de subsidios se han reintegrado RD$1,386,236,225.90</w:t>
      </w:r>
      <w:r w:rsidRPr="00DD608E">
        <w:rPr>
          <w:color w:val="767171"/>
        </w:rPr>
        <w:t>e</w:t>
      </w:r>
      <w:r w:rsidR="00DD608E">
        <w:rPr>
          <w:color w:val="767171"/>
        </w:rPr>
        <w:t xml:space="preserve">, a la cuenta del tesoro. Estos fondos son reintegrados al Tesoro Nacional por el no uso de estos por parte de los beneficiarios de distintos programas sociales: ya sea por fallecimiento u otros. </w:t>
      </w:r>
      <w:r w:rsidR="00DB347F">
        <w:br w:type="page"/>
      </w:r>
    </w:p>
    <w:p w14:paraId="050BEB9A" w14:textId="10527D7F" w:rsidR="00894BCC" w:rsidRPr="00BE26DC" w:rsidRDefault="006402C9" w:rsidP="00BD0CA6">
      <w:pPr>
        <w:pStyle w:val="Ttulo2"/>
        <w:rPr>
          <w:bCs/>
        </w:rPr>
      </w:pPr>
      <w:r w:rsidRPr="00BE26DC">
        <w:rPr>
          <w:bCs/>
          <w:color w:val="767171"/>
          <w:szCs w:val="24"/>
        </w:rPr>
        <w:t>2</w:t>
      </w:r>
      <w:r w:rsidR="00E076DE" w:rsidRPr="00BE26DC">
        <w:rPr>
          <w:bCs/>
          <w:color w:val="767171"/>
          <w:szCs w:val="24"/>
        </w:rPr>
        <w:t>.</w:t>
      </w:r>
      <w:r w:rsidRPr="00BE26DC">
        <w:rPr>
          <w:bCs/>
          <w:color w:val="767171"/>
          <w:szCs w:val="24"/>
        </w:rPr>
        <w:t xml:space="preserve"> </w:t>
      </w:r>
      <w:r w:rsidR="000733FC" w:rsidRPr="00BE26DC">
        <w:rPr>
          <w:bCs/>
          <w:color w:val="767171"/>
          <w:szCs w:val="24"/>
        </w:rPr>
        <w:t>Gestión</w:t>
      </w:r>
      <w:r w:rsidR="00B71EC6" w:rsidRPr="00BE26DC">
        <w:rPr>
          <w:bCs/>
          <w:color w:val="767171"/>
          <w:szCs w:val="24"/>
        </w:rPr>
        <w:t xml:space="preserve"> de medios de pago a beneficiarios</w:t>
      </w:r>
      <w:r w:rsidR="00B71EC6" w:rsidRPr="00BE26DC">
        <w:rPr>
          <w:bCs/>
        </w:rPr>
        <w:t xml:space="preserve">: </w:t>
      </w:r>
    </w:p>
    <w:p w14:paraId="5BE5ECE9" w14:textId="704A15AD" w:rsidR="00894BCC" w:rsidRDefault="00B71EC6" w:rsidP="00240845">
      <w:pPr>
        <w:pBdr>
          <w:top w:val="nil"/>
          <w:left w:val="nil"/>
          <w:bottom w:val="nil"/>
          <w:right w:val="nil"/>
          <w:between w:val="nil"/>
        </w:pBdr>
        <w:spacing w:after="0"/>
        <w:jc w:val="both"/>
        <w:rPr>
          <w:color w:val="767171"/>
        </w:rPr>
      </w:pPr>
      <w:r w:rsidRPr="00F856B7">
        <w:rPr>
          <w:color w:val="767171"/>
        </w:rPr>
        <w:t>Esta meta tiene como objetivo garantizar la eficacia en el proceso de entrega de las tarjetas del programa “Supérate” a los participantes de los programas sociales</w:t>
      </w:r>
      <w:r w:rsidR="000733FC" w:rsidRPr="00F856B7">
        <w:rPr>
          <w:color w:val="767171"/>
        </w:rPr>
        <w:t>.</w:t>
      </w:r>
    </w:p>
    <w:p w14:paraId="652E7433" w14:textId="77777777" w:rsidR="00040805" w:rsidRPr="00F856B7" w:rsidRDefault="00040805" w:rsidP="00240845">
      <w:pPr>
        <w:pBdr>
          <w:top w:val="nil"/>
          <w:left w:val="nil"/>
          <w:bottom w:val="nil"/>
          <w:right w:val="nil"/>
          <w:between w:val="nil"/>
        </w:pBdr>
        <w:spacing w:after="0"/>
        <w:jc w:val="both"/>
        <w:rPr>
          <w:color w:val="767171"/>
        </w:rPr>
      </w:pPr>
    </w:p>
    <w:p w14:paraId="2CDB4829" w14:textId="525F7E2B" w:rsidR="00240845" w:rsidRDefault="00B71EC6" w:rsidP="00245CFC">
      <w:pPr>
        <w:pBdr>
          <w:top w:val="nil"/>
          <w:left w:val="nil"/>
          <w:bottom w:val="nil"/>
          <w:right w:val="nil"/>
          <w:between w:val="nil"/>
        </w:pBdr>
        <w:spacing w:after="280"/>
        <w:jc w:val="both"/>
        <w:rPr>
          <w:color w:val="767171"/>
        </w:rPr>
      </w:pPr>
      <w:r w:rsidRPr="00F856B7">
        <w:rPr>
          <w:color w:val="767171"/>
        </w:rPr>
        <w:t>Para el año 2023 se programó la entrega de 800,000 mil tarjetas</w:t>
      </w:r>
      <w:r w:rsidR="00BD0CA6">
        <w:rPr>
          <w:color w:val="767171"/>
        </w:rPr>
        <w:t>,</w:t>
      </w:r>
      <w:r w:rsidRPr="00F856B7">
        <w:rPr>
          <w:color w:val="767171"/>
        </w:rPr>
        <w:t xml:space="preserve"> correspondientes</w:t>
      </w:r>
      <w:r w:rsidR="00BD0CA6">
        <w:rPr>
          <w:color w:val="767171"/>
        </w:rPr>
        <w:t xml:space="preserve"> a las entregas de los cambios de</w:t>
      </w:r>
      <w:r w:rsidRPr="00F856B7">
        <w:rPr>
          <w:color w:val="767171"/>
        </w:rPr>
        <w:t xml:space="preserve"> banda</w:t>
      </w:r>
      <w:r w:rsidR="00E0394E">
        <w:rPr>
          <w:color w:val="767171"/>
        </w:rPr>
        <w:t xml:space="preserve"> magnética</w:t>
      </w:r>
      <w:r w:rsidRPr="00F856B7">
        <w:rPr>
          <w:color w:val="767171"/>
        </w:rPr>
        <w:t xml:space="preserve"> a tarjetas con chip, según disposición del presidente de la República.  </w:t>
      </w:r>
    </w:p>
    <w:p w14:paraId="3C1308A8" w14:textId="6816EB8D" w:rsidR="000733FC" w:rsidRPr="00F856B7" w:rsidRDefault="00B71EC6" w:rsidP="00245CFC">
      <w:pPr>
        <w:pBdr>
          <w:top w:val="nil"/>
          <w:left w:val="nil"/>
          <w:bottom w:val="nil"/>
          <w:right w:val="nil"/>
          <w:between w:val="nil"/>
        </w:pBdr>
        <w:spacing w:after="280"/>
        <w:jc w:val="both"/>
        <w:rPr>
          <w:color w:val="767171"/>
        </w:rPr>
      </w:pPr>
      <w:r w:rsidRPr="00F856B7">
        <w:rPr>
          <w:color w:val="767171"/>
        </w:rPr>
        <w:t xml:space="preserve">Este cambio </w:t>
      </w:r>
      <w:r w:rsidR="00BD0CA6">
        <w:rPr>
          <w:color w:val="767171"/>
        </w:rPr>
        <w:t xml:space="preserve">surge para la entrega de un medio de pago </w:t>
      </w:r>
      <w:r w:rsidR="00FF70BB">
        <w:rPr>
          <w:color w:val="767171"/>
        </w:rPr>
        <w:t>más</w:t>
      </w:r>
      <w:r w:rsidR="00BD0CA6">
        <w:rPr>
          <w:color w:val="767171"/>
        </w:rPr>
        <w:t xml:space="preserve"> seguro debido a las reclamaciones de transacciones </w:t>
      </w:r>
      <w:r w:rsidR="00FF70BB">
        <w:rPr>
          <w:color w:val="767171"/>
        </w:rPr>
        <w:t>sospechosas</w:t>
      </w:r>
      <w:r w:rsidR="00BD0CA6">
        <w:rPr>
          <w:color w:val="767171"/>
        </w:rPr>
        <w:t xml:space="preserve"> y no </w:t>
      </w:r>
      <w:r w:rsidR="00FF70BB">
        <w:rPr>
          <w:color w:val="767171"/>
        </w:rPr>
        <w:t>reconocidas</w:t>
      </w:r>
      <w:r w:rsidR="00BD0CA6">
        <w:rPr>
          <w:color w:val="767171"/>
        </w:rPr>
        <w:t xml:space="preserve">. A </w:t>
      </w:r>
      <w:r w:rsidR="00FF70BB">
        <w:rPr>
          <w:color w:val="767171"/>
        </w:rPr>
        <w:t>continuación,</w:t>
      </w:r>
      <w:r w:rsidR="00BD0CA6">
        <w:rPr>
          <w:color w:val="767171"/>
        </w:rPr>
        <w:t xml:space="preserve"> se presenta la cantidad de entrega a la fecha</w:t>
      </w:r>
    </w:p>
    <w:p w14:paraId="161FF344" w14:textId="39B74689" w:rsidR="00894BCC" w:rsidRPr="00F856B7" w:rsidRDefault="006876D9" w:rsidP="00BE26DC">
      <w:pPr>
        <w:spacing w:after="0" w:line="276" w:lineRule="auto"/>
        <w:jc w:val="center"/>
        <w:rPr>
          <w:bCs/>
          <w:color w:val="767171"/>
        </w:rPr>
      </w:pPr>
      <w:r>
        <w:rPr>
          <w:bCs/>
          <w:color w:val="767171"/>
        </w:rPr>
        <w:t>Tabla No.3</w:t>
      </w:r>
    </w:p>
    <w:p w14:paraId="62C434B1" w14:textId="77777777" w:rsidR="00894BCC" w:rsidRPr="00F856B7" w:rsidRDefault="00B71EC6" w:rsidP="00BE26DC">
      <w:pPr>
        <w:spacing w:after="0" w:line="276" w:lineRule="auto"/>
        <w:jc w:val="center"/>
        <w:rPr>
          <w:color w:val="767171"/>
        </w:rPr>
      </w:pPr>
      <w:r w:rsidRPr="00F856B7">
        <w:rPr>
          <w:color w:val="767171"/>
        </w:rPr>
        <w:t>Resumen de medios de pago entregado (Tarjeta Chip)</w:t>
      </w:r>
    </w:p>
    <w:p w14:paraId="6F55EE74" w14:textId="66DE309D" w:rsidR="00BE26DC" w:rsidRPr="00F856B7" w:rsidRDefault="00B71EC6" w:rsidP="003951F8">
      <w:pPr>
        <w:spacing w:after="0" w:line="276" w:lineRule="auto"/>
        <w:jc w:val="center"/>
        <w:rPr>
          <w:color w:val="767171"/>
        </w:rPr>
      </w:pPr>
      <w:r w:rsidRPr="00F856B7">
        <w:rPr>
          <w:color w:val="767171"/>
        </w:rPr>
        <w:t>enero-diciembre 2023</w:t>
      </w:r>
    </w:p>
    <w:tbl>
      <w:tblPr>
        <w:tblW w:w="5516" w:type="dxa"/>
        <w:tblInd w:w="1165" w:type="dxa"/>
        <w:tblLook w:val="04A0" w:firstRow="1" w:lastRow="0" w:firstColumn="1" w:lastColumn="0" w:noHBand="0" w:noVBand="1"/>
      </w:tblPr>
      <w:tblGrid>
        <w:gridCol w:w="2636"/>
        <w:gridCol w:w="2880"/>
      </w:tblGrid>
      <w:tr w:rsidR="00EF0497" w:rsidRPr="00EF0497" w14:paraId="5B13637F" w14:textId="77777777" w:rsidTr="00240845">
        <w:trPr>
          <w:trHeight w:val="1155"/>
        </w:trPr>
        <w:tc>
          <w:tcPr>
            <w:tcW w:w="2636" w:type="dxa"/>
            <w:tcBorders>
              <w:top w:val="single" w:sz="4" w:space="0" w:color="auto"/>
              <w:left w:val="single" w:sz="4" w:space="0" w:color="auto"/>
              <w:bottom w:val="single" w:sz="4" w:space="0" w:color="auto"/>
              <w:right w:val="single" w:sz="4" w:space="0" w:color="auto"/>
            </w:tcBorders>
            <w:shd w:val="clear" w:color="auto" w:fill="011C50"/>
            <w:vAlign w:val="center"/>
            <w:hideMark/>
          </w:tcPr>
          <w:p w14:paraId="78330D7A" w14:textId="77777777" w:rsidR="00EF0497" w:rsidRPr="00EF0497" w:rsidRDefault="00EF0497" w:rsidP="00245CFC">
            <w:pPr>
              <w:spacing w:after="0"/>
              <w:jc w:val="center"/>
              <w:rPr>
                <w:b/>
                <w:bCs/>
                <w:color w:val="FFFFFF"/>
                <w:sz w:val="22"/>
                <w:szCs w:val="22"/>
              </w:rPr>
            </w:pPr>
            <w:r w:rsidRPr="00EF0497">
              <w:rPr>
                <w:b/>
                <w:bCs/>
                <w:color w:val="FFFFFF"/>
                <w:sz w:val="22"/>
                <w:szCs w:val="22"/>
              </w:rPr>
              <w:t>Tarjetas Programadas para entregar en el año 2023</w:t>
            </w:r>
          </w:p>
        </w:tc>
        <w:tc>
          <w:tcPr>
            <w:tcW w:w="2880" w:type="dxa"/>
            <w:tcBorders>
              <w:top w:val="single" w:sz="4" w:space="0" w:color="auto"/>
              <w:left w:val="nil"/>
              <w:bottom w:val="single" w:sz="4" w:space="0" w:color="auto"/>
              <w:right w:val="single" w:sz="4" w:space="0" w:color="auto"/>
            </w:tcBorders>
            <w:shd w:val="clear" w:color="auto" w:fill="011C50"/>
            <w:vAlign w:val="center"/>
            <w:hideMark/>
          </w:tcPr>
          <w:p w14:paraId="5998EEF0" w14:textId="77777777" w:rsidR="00EF0497" w:rsidRPr="00EF0497" w:rsidRDefault="00EF0497" w:rsidP="00245CFC">
            <w:pPr>
              <w:spacing w:after="0"/>
              <w:jc w:val="center"/>
              <w:rPr>
                <w:b/>
                <w:bCs/>
                <w:color w:val="FFFFFF"/>
                <w:sz w:val="22"/>
                <w:szCs w:val="22"/>
              </w:rPr>
            </w:pPr>
            <w:r w:rsidRPr="00EF0497">
              <w:rPr>
                <w:b/>
                <w:bCs/>
                <w:color w:val="FFFFFF"/>
                <w:sz w:val="22"/>
                <w:szCs w:val="22"/>
              </w:rPr>
              <w:t>Reemplazo Tarjeta (de banda a chip)</w:t>
            </w:r>
          </w:p>
        </w:tc>
      </w:tr>
      <w:tr w:rsidR="00EF0497" w:rsidRPr="00EF0497" w14:paraId="711723C9" w14:textId="77777777" w:rsidTr="00240845">
        <w:trPr>
          <w:trHeight w:val="300"/>
        </w:trPr>
        <w:tc>
          <w:tcPr>
            <w:tcW w:w="2636" w:type="dxa"/>
            <w:tcBorders>
              <w:top w:val="nil"/>
              <w:left w:val="single" w:sz="4" w:space="0" w:color="auto"/>
              <w:bottom w:val="single" w:sz="4" w:space="0" w:color="auto"/>
              <w:right w:val="single" w:sz="4" w:space="0" w:color="auto"/>
            </w:tcBorders>
            <w:shd w:val="clear" w:color="auto" w:fill="auto"/>
            <w:vAlign w:val="center"/>
            <w:hideMark/>
          </w:tcPr>
          <w:p w14:paraId="11DCF813" w14:textId="77777777" w:rsidR="00EF0497" w:rsidRPr="00EF0497" w:rsidRDefault="00EF0497" w:rsidP="00245CFC">
            <w:pPr>
              <w:spacing w:after="0"/>
              <w:jc w:val="center"/>
              <w:rPr>
                <w:color w:val="767171"/>
                <w:sz w:val="22"/>
                <w:szCs w:val="22"/>
                <w:lang w:val="en-US"/>
              </w:rPr>
            </w:pPr>
            <w:r w:rsidRPr="00EF0497">
              <w:rPr>
                <w:color w:val="767171"/>
                <w:sz w:val="22"/>
                <w:szCs w:val="22"/>
              </w:rPr>
              <w:t>1er. Trimestre</w:t>
            </w:r>
          </w:p>
        </w:tc>
        <w:tc>
          <w:tcPr>
            <w:tcW w:w="2880" w:type="dxa"/>
            <w:tcBorders>
              <w:top w:val="nil"/>
              <w:left w:val="nil"/>
              <w:bottom w:val="single" w:sz="4" w:space="0" w:color="auto"/>
              <w:right w:val="single" w:sz="4" w:space="0" w:color="auto"/>
            </w:tcBorders>
            <w:shd w:val="clear" w:color="auto" w:fill="auto"/>
            <w:vAlign w:val="center"/>
            <w:hideMark/>
          </w:tcPr>
          <w:p w14:paraId="6525AAD2" w14:textId="77777777" w:rsidR="00EF0497" w:rsidRPr="00EF0497" w:rsidRDefault="00EF0497" w:rsidP="00245CFC">
            <w:pPr>
              <w:spacing w:after="0"/>
              <w:jc w:val="center"/>
              <w:rPr>
                <w:color w:val="767171"/>
                <w:sz w:val="22"/>
                <w:szCs w:val="22"/>
                <w:lang w:val="en-US"/>
              </w:rPr>
            </w:pPr>
            <w:r w:rsidRPr="00EF0497">
              <w:rPr>
                <w:color w:val="767171"/>
                <w:sz w:val="22"/>
                <w:szCs w:val="22"/>
                <w:lang w:val="en-US"/>
              </w:rPr>
              <w:t>63,578</w:t>
            </w:r>
          </w:p>
        </w:tc>
      </w:tr>
      <w:tr w:rsidR="00EF0497" w:rsidRPr="00EF0497" w14:paraId="67DDC27E" w14:textId="77777777" w:rsidTr="00240845">
        <w:trPr>
          <w:trHeight w:val="300"/>
        </w:trPr>
        <w:tc>
          <w:tcPr>
            <w:tcW w:w="2636" w:type="dxa"/>
            <w:tcBorders>
              <w:top w:val="nil"/>
              <w:left w:val="single" w:sz="4" w:space="0" w:color="auto"/>
              <w:bottom w:val="single" w:sz="4" w:space="0" w:color="auto"/>
              <w:right w:val="single" w:sz="4" w:space="0" w:color="auto"/>
            </w:tcBorders>
            <w:shd w:val="clear" w:color="auto" w:fill="auto"/>
            <w:vAlign w:val="center"/>
            <w:hideMark/>
          </w:tcPr>
          <w:p w14:paraId="1FC4CCA2" w14:textId="77777777" w:rsidR="00EF0497" w:rsidRPr="00EF0497" w:rsidRDefault="00EF0497" w:rsidP="00245CFC">
            <w:pPr>
              <w:spacing w:after="0"/>
              <w:jc w:val="center"/>
              <w:rPr>
                <w:color w:val="767171"/>
                <w:sz w:val="22"/>
                <w:szCs w:val="22"/>
                <w:lang w:val="en-US"/>
              </w:rPr>
            </w:pPr>
            <w:r w:rsidRPr="00EF0497">
              <w:rPr>
                <w:color w:val="767171"/>
                <w:sz w:val="22"/>
                <w:szCs w:val="22"/>
              </w:rPr>
              <w:t>2do. Trimestre</w:t>
            </w:r>
          </w:p>
        </w:tc>
        <w:tc>
          <w:tcPr>
            <w:tcW w:w="2880" w:type="dxa"/>
            <w:tcBorders>
              <w:top w:val="nil"/>
              <w:left w:val="nil"/>
              <w:bottom w:val="single" w:sz="4" w:space="0" w:color="auto"/>
              <w:right w:val="single" w:sz="4" w:space="0" w:color="auto"/>
            </w:tcBorders>
            <w:shd w:val="clear" w:color="auto" w:fill="auto"/>
            <w:vAlign w:val="center"/>
            <w:hideMark/>
          </w:tcPr>
          <w:p w14:paraId="5BEB2B02" w14:textId="77777777" w:rsidR="00EF0497" w:rsidRPr="00EF0497" w:rsidRDefault="00EF0497" w:rsidP="00245CFC">
            <w:pPr>
              <w:spacing w:after="0"/>
              <w:jc w:val="center"/>
              <w:rPr>
                <w:color w:val="767171"/>
                <w:sz w:val="22"/>
                <w:szCs w:val="22"/>
                <w:lang w:val="en-US"/>
              </w:rPr>
            </w:pPr>
            <w:r w:rsidRPr="00EF0497">
              <w:rPr>
                <w:color w:val="767171"/>
                <w:sz w:val="22"/>
                <w:szCs w:val="22"/>
                <w:lang w:val="en-US"/>
              </w:rPr>
              <w:t>150,348</w:t>
            </w:r>
          </w:p>
        </w:tc>
      </w:tr>
      <w:tr w:rsidR="00EF0497" w:rsidRPr="00EF0497" w14:paraId="3B25871F" w14:textId="77777777" w:rsidTr="00240845">
        <w:trPr>
          <w:trHeight w:val="300"/>
        </w:trPr>
        <w:tc>
          <w:tcPr>
            <w:tcW w:w="2636" w:type="dxa"/>
            <w:tcBorders>
              <w:top w:val="nil"/>
              <w:left w:val="single" w:sz="4" w:space="0" w:color="auto"/>
              <w:bottom w:val="single" w:sz="4" w:space="0" w:color="auto"/>
              <w:right w:val="single" w:sz="4" w:space="0" w:color="auto"/>
            </w:tcBorders>
            <w:shd w:val="clear" w:color="auto" w:fill="auto"/>
            <w:vAlign w:val="center"/>
            <w:hideMark/>
          </w:tcPr>
          <w:p w14:paraId="417B42A6" w14:textId="77777777" w:rsidR="00EF0497" w:rsidRPr="00EF0497" w:rsidRDefault="00EF0497" w:rsidP="00245CFC">
            <w:pPr>
              <w:spacing w:after="0"/>
              <w:jc w:val="center"/>
              <w:rPr>
                <w:color w:val="767171"/>
                <w:sz w:val="22"/>
                <w:szCs w:val="22"/>
                <w:lang w:val="en-US"/>
              </w:rPr>
            </w:pPr>
            <w:r w:rsidRPr="00EF0497">
              <w:rPr>
                <w:color w:val="767171"/>
                <w:sz w:val="22"/>
                <w:szCs w:val="22"/>
              </w:rPr>
              <w:t>3er. Trimestre</w:t>
            </w:r>
          </w:p>
        </w:tc>
        <w:tc>
          <w:tcPr>
            <w:tcW w:w="2880" w:type="dxa"/>
            <w:tcBorders>
              <w:top w:val="nil"/>
              <w:left w:val="nil"/>
              <w:bottom w:val="single" w:sz="4" w:space="0" w:color="auto"/>
              <w:right w:val="single" w:sz="4" w:space="0" w:color="auto"/>
            </w:tcBorders>
            <w:shd w:val="clear" w:color="auto" w:fill="auto"/>
            <w:noWrap/>
            <w:vAlign w:val="center"/>
            <w:hideMark/>
          </w:tcPr>
          <w:p w14:paraId="30B8C335" w14:textId="77777777" w:rsidR="00EF0497" w:rsidRPr="00EF0497" w:rsidRDefault="00EF0497" w:rsidP="00245CFC">
            <w:pPr>
              <w:spacing w:after="0"/>
              <w:jc w:val="center"/>
              <w:rPr>
                <w:color w:val="767171"/>
                <w:sz w:val="22"/>
                <w:szCs w:val="22"/>
                <w:lang w:val="en-US"/>
              </w:rPr>
            </w:pPr>
            <w:r w:rsidRPr="00EF0497">
              <w:rPr>
                <w:color w:val="767171"/>
                <w:sz w:val="22"/>
                <w:szCs w:val="22"/>
                <w:lang w:val="en-US"/>
              </w:rPr>
              <w:t>277,228</w:t>
            </w:r>
          </w:p>
        </w:tc>
      </w:tr>
      <w:tr w:rsidR="00EF0497" w:rsidRPr="00EF0497" w14:paraId="7B035D12" w14:textId="77777777" w:rsidTr="00240845">
        <w:trPr>
          <w:trHeight w:val="300"/>
        </w:trPr>
        <w:tc>
          <w:tcPr>
            <w:tcW w:w="2636" w:type="dxa"/>
            <w:tcBorders>
              <w:top w:val="nil"/>
              <w:left w:val="single" w:sz="4" w:space="0" w:color="auto"/>
              <w:bottom w:val="single" w:sz="4" w:space="0" w:color="auto"/>
              <w:right w:val="single" w:sz="4" w:space="0" w:color="auto"/>
            </w:tcBorders>
            <w:shd w:val="clear" w:color="auto" w:fill="auto"/>
            <w:vAlign w:val="center"/>
            <w:hideMark/>
          </w:tcPr>
          <w:p w14:paraId="29BD72F3" w14:textId="77777777" w:rsidR="00EF0497" w:rsidRPr="00EF0497" w:rsidRDefault="00EF0497" w:rsidP="00245CFC">
            <w:pPr>
              <w:spacing w:after="0"/>
              <w:jc w:val="center"/>
              <w:rPr>
                <w:color w:val="767171"/>
                <w:sz w:val="22"/>
                <w:szCs w:val="22"/>
                <w:lang w:val="en-US"/>
              </w:rPr>
            </w:pPr>
            <w:r w:rsidRPr="00EF0497">
              <w:rPr>
                <w:color w:val="767171"/>
                <w:sz w:val="22"/>
                <w:szCs w:val="22"/>
              </w:rPr>
              <w:t xml:space="preserve">4to Trimestre </w:t>
            </w:r>
          </w:p>
        </w:tc>
        <w:tc>
          <w:tcPr>
            <w:tcW w:w="2880" w:type="dxa"/>
            <w:tcBorders>
              <w:top w:val="nil"/>
              <w:left w:val="nil"/>
              <w:bottom w:val="single" w:sz="4" w:space="0" w:color="auto"/>
              <w:right w:val="single" w:sz="4" w:space="0" w:color="auto"/>
            </w:tcBorders>
            <w:shd w:val="clear" w:color="auto" w:fill="auto"/>
            <w:noWrap/>
            <w:vAlign w:val="center"/>
            <w:hideMark/>
          </w:tcPr>
          <w:p w14:paraId="63EFA114" w14:textId="77777777" w:rsidR="00EF0497" w:rsidRPr="00EF0497" w:rsidRDefault="00EF0497" w:rsidP="00245CFC">
            <w:pPr>
              <w:spacing w:after="0"/>
              <w:jc w:val="center"/>
              <w:rPr>
                <w:color w:val="767171"/>
                <w:sz w:val="22"/>
                <w:szCs w:val="22"/>
                <w:lang w:val="en-US"/>
              </w:rPr>
            </w:pPr>
            <w:r w:rsidRPr="00EF0497">
              <w:rPr>
                <w:color w:val="767171"/>
                <w:sz w:val="22"/>
                <w:szCs w:val="22"/>
                <w:lang w:val="en-US"/>
              </w:rPr>
              <w:t>728,359</w:t>
            </w:r>
          </w:p>
        </w:tc>
      </w:tr>
      <w:tr w:rsidR="00EF0497" w:rsidRPr="00EF0497" w14:paraId="478004DB" w14:textId="77777777" w:rsidTr="00240845">
        <w:trPr>
          <w:trHeight w:val="570"/>
        </w:trPr>
        <w:tc>
          <w:tcPr>
            <w:tcW w:w="2636" w:type="dxa"/>
            <w:tcBorders>
              <w:top w:val="nil"/>
              <w:left w:val="single" w:sz="4" w:space="0" w:color="auto"/>
              <w:bottom w:val="single" w:sz="4" w:space="0" w:color="auto"/>
              <w:right w:val="single" w:sz="4" w:space="0" w:color="auto"/>
            </w:tcBorders>
            <w:shd w:val="clear" w:color="auto" w:fill="auto"/>
            <w:vAlign w:val="center"/>
            <w:hideMark/>
          </w:tcPr>
          <w:p w14:paraId="4B166F74" w14:textId="77777777" w:rsidR="00EF0497" w:rsidRPr="00EF0497" w:rsidRDefault="00EF0497" w:rsidP="00245CFC">
            <w:pPr>
              <w:spacing w:after="0"/>
              <w:jc w:val="center"/>
              <w:rPr>
                <w:b/>
                <w:bCs/>
                <w:color w:val="767171"/>
                <w:sz w:val="22"/>
                <w:szCs w:val="22"/>
                <w:lang w:val="en-US"/>
              </w:rPr>
            </w:pPr>
            <w:r w:rsidRPr="00EF0497">
              <w:rPr>
                <w:b/>
                <w:bCs/>
                <w:color w:val="767171"/>
                <w:sz w:val="22"/>
                <w:szCs w:val="22"/>
              </w:rPr>
              <w:t>Acumulado Año 2023</w:t>
            </w:r>
          </w:p>
        </w:tc>
        <w:tc>
          <w:tcPr>
            <w:tcW w:w="2880" w:type="dxa"/>
            <w:tcBorders>
              <w:top w:val="nil"/>
              <w:left w:val="nil"/>
              <w:bottom w:val="single" w:sz="4" w:space="0" w:color="auto"/>
              <w:right w:val="single" w:sz="4" w:space="0" w:color="auto"/>
            </w:tcBorders>
            <w:shd w:val="clear" w:color="auto" w:fill="auto"/>
            <w:noWrap/>
            <w:vAlign w:val="center"/>
            <w:hideMark/>
          </w:tcPr>
          <w:p w14:paraId="36BE8EFB" w14:textId="77777777" w:rsidR="00EF0497" w:rsidRPr="00EF0497" w:rsidRDefault="00EF0497" w:rsidP="00245CFC">
            <w:pPr>
              <w:spacing w:after="0"/>
              <w:jc w:val="center"/>
              <w:rPr>
                <w:b/>
                <w:bCs/>
                <w:color w:val="767171"/>
                <w:sz w:val="22"/>
                <w:szCs w:val="22"/>
                <w:lang w:val="en-US"/>
              </w:rPr>
            </w:pPr>
            <w:r w:rsidRPr="00EF0497">
              <w:rPr>
                <w:b/>
                <w:bCs/>
                <w:color w:val="767171"/>
                <w:sz w:val="22"/>
                <w:szCs w:val="22"/>
                <w:lang w:val="en-US"/>
              </w:rPr>
              <w:t>1,219,513</w:t>
            </w:r>
          </w:p>
        </w:tc>
      </w:tr>
    </w:tbl>
    <w:p w14:paraId="5A206B29" w14:textId="44B7ED4D" w:rsidR="000733FC" w:rsidRPr="00F856B7" w:rsidRDefault="00165C72" w:rsidP="00245CFC">
      <w:pPr>
        <w:spacing w:after="0"/>
        <w:rPr>
          <w:b/>
          <w:i/>
          <w:color w:val="767171"/>
          <w:sz w:val="18"/>
          <w:szCs w:val="18"/>
        </w:rPr>
      </w:pPr>
      <w:r>
        <w:rPr>
          <w:b/>
          <w:i/>
          <w:color w:val="767171"/>
          <w:sz w:val="18"/>
          <w:szCs w:val="18"/>
        </w:rPr>
        <w:t xml:space="preserve">  </w:t>
      </w:r>
      <w:r w:rsidR="00240845">
        <w:rPr>
          <w:b/>
          <w:i/>
          <w:color w:val="767171"/>
          <w:sz w:val="18"/>
          <w:szCs w:val="18"/>
        </w:rPr>
        <w:t xml:space="preserve">                      </w:t>
      </w:r>
      <w:r w:rsidR="00240845" w:rsidRPr="00E076DE">
        <w:rPr>
          <w:color w:val="767171"/>
        </w:rPr>
        <w:t xml:space="preserve">  </w:t>
      </w:r>
      <w:r w:rsidR="00B71EC6" w:rsidRPr="00E77EA9">
        <w:rPr>
          <w:color w:val="767171"/>
          <w:sz w:val="18"/>
          <w:szCs w:val="18"/>
        </w:rPr>
        <w:t>Fuente: Dirección de Operaciones, ADESS</w:t>
      </w:r>
      <w:bookmarkStart w:id="16" w:name="_heading=h.afej782o8ysp" w:colFirst="0" w:colLast="0"/>
      <w:bookmarkEnd w:id="16"/>
    </w:p>
    <w:p w14:paraId="5B9569EF" w14:textId="77777777" w:rsidR="00EF0497" w:rsidRDefault="00EF0497" w:rsidP="00245CFC">
      <w:pPr>
        <w:spacing w:after="0"/>
        <w:rPr>
          <w:b/>
          <w:i/>
          <w:color w:val="767171"/>
          <w:sz w:val="18"/>
          <w:szCs w:val="18"/>
        </w:rPr>
      </w:pPr>
    </w:p>
    <w:p w14:paraId="5BD7CEB8" w14:textId="7016845E" w:rsidR="00165C72" w:rsidRDefault="00165C72" w:rsidP="00245CFC">
      <w:pPr>
        <w:spacing w:after="0"/>
        <w:rPr>
          <w:b/>
          <w:i/>
          <w:color w:val="767171"/>
          <w:sz w:val="18"/>
          <w:szCs w:val="18"/>
        </w:rPr>
      </w:pPr>
    </w:p>
    <w:p w14:paraId="2AE0FC91" w14:textId="5C1FE0C1" w:rsidR="00DB347F" w:rsidRDefault="00DB347F" w:rsidP="00245CFC">
      <w:pPr>
        <w:spacing w:after="0"/>
        <w:rPr>
          <w:b/>
          <w:i/>
          <w:color w:val="767171"/>
          <w:sz w:val="18"/>
          <w:szCs w:val="18"/>
        </w:rPr>
      </w:pPr>
    </w:p>
    <w:p w14:paraId="4DFE3E87" w14:textId="78B9CD2D" w:rsidR="00DB347F" w:rsidRDefault="00DB347F" w:rsidP="00245CFC">
      <w:pPr>
        <w:spacing w:after="0"/>
        <w:rPr>
          <w:b/>
          <w:i/>
          <w:color w:val="767171"/>
          <w:sz w:val="18"/>
          <w:szCs w:val="18"/>
        </w:rPr>
      </w:pPr>
    </w:p>
    <w:p w14:paraId="0B01427E" w14:textId="08819B88" w:rsidR="00DB347F" w:rsidRDefault="00DB347F" w:rsidP="00245CFC">
      <w:pPr>
        <w:spacing w:after="0"/>
        <w:rPr>
          <w:b/>
          <w:i/>
          <w:color w:val="767171"/>
          <w:sz w:val="18"/>
          <w:szCs w:val="18"/>
        </w:rPr>
      </w:pPr>
    </w:p>
    <w:p w14:paraId="182A6550" w14:textId="19DA91A7" w:rsidR="00DB347F" w:rsidRDefault="00DB347F" w:rsidP="00245CFC">
      <w:pPr>
        <w:spacing w:after="0"/>
        <w:rPr>
          <w:b/>
          <w:i/>
          <w:color w:val="767171"/>
          <w:sz w:val="18"/>
          <w:szCs w:val="18"/>
        </w:rPr>
      </w:pPr>
    </w:p>
    <w:p w14:paraId="71127753" w14:textId="77777777" w:rsidR="00AA40D9" w:rsidRDefault="00AA40D9" w:rsidP="00245CFC">
      <w:pPr>
        <w:spacing w:after="0"/>
        <w:rPr>
          <w:b/>
          <w:i/>
          <w:color w:val="767171"/>
          <w:sz w:val="18"/>
          <w:szCs w:val="18"/>
        </w:rPr>
      </w:pPr>
    </w:p>
    <w:p w14:paraId="2A4B3128" w14:textId="7039D032" w:rsidR="00DB347F" w:rsidRDefault="00DB347F" w:rsidP="00245CFC">
      <w:pPr>
        <w:spacing w:after="0"/>
        <w:rPr>
          <w:b/>
          <w:i/>
          <w:color w:val="767171"/>
          <w:sz w:val="18"/>
          <w:szCs w:val="18"/>
        </w:rPr>
      </w:pPr>
    </w:p>
    <w:p w14:paraId="31220466" w14:textId="3A3CDE45" w:rsidR="00DB347F" w:rsidRPr="00F856B7" w:rsidRDefault="00DB347F" w:rsidP="00245CFC">
      <w:pPr>
        <w:spacing w:after="0"/>
        <w:rPr>
          <w:b/>
          <w:i/>
          <w:color w:val="767171"/>
          <w:sz w:val="18"/>
          <w:szCs w:val="18"/>
        </w:rPr>
      </w:pPr>
    </w:p>
    <w:p w14:paraId="1EF4C017" w14:textId="2DCC070E" w:rsidR="00894BCC" w:rsidRPr="00F856B7" w:rsidRDefault="006876D9" w:rsidP="004E3437">
      <w:pPr>
        <w:spacing w:after="0" w:line="276" w:lineRule="auto"/>
        <w:jc w:val="center"/>
        <w:rPr>
          <w:bCs/>
          <w:color w:val="767171"/>
        </w:rPr>
      </w:pPr>
      <w:r>
        <w:rPr>
          <w:bCs/>
          <w:color w:val="767171"/>
        </w:rPr>
        <w:t>Tabla No.4</w:t>
      </w:r>
    </w:p>
    <w:p w14:paraId="2E79F784" w14:textId="47817406" w:rsidR="00894BCC" w:rsidRPr="00F856B7" w:rsidRDefault="00B71EC6" w:rsidP="004E3437">
      <w:pPr>
        <w:spacing w:after="0" w:line="276" w:lineRule="auto"/>
        <w:jc w:val="center"/>
        <w:rPr>
          <w:color w:val="767171"/>
        </w:rPr>
      </w:pPr>
      <w:r w:rsidRPr="00F856B7">
        <w:rPr>
          <w:color w:val="767171"/>
        </w:rPr>
        <w:t>Resumen de medios de pago entregado</w:t>
      </w:r>
      <w:r w:rsidR="000733FC" w:rsidRPr="00F856B7">
        <w:rPr>
          <w:color w:val="767171"/>
        </w:rPr>
        <w:t>s en</w:t>
      </w:r>
    </w:p>
    <w:p w14:paraId="1FC3286E" w14:textId="74FBE6C0" w:rsidR="004E3437" w:rsidRPr="00F856B7" w:rsidRDefault="00B71EC6" w:rsidP="003951F8">
      <w:pPr>
        <w:spacing w:after="0" w:line="276" w:lineRule="auto"/>
        <w:jc w:val="center"/>
        <w:rPr>
          <w:color w:val="767171"/>
        </w:rPr>
      </w:pPr>
      <w:r w:rsidRPr="00F856B7">
        <w:rPr>
          <w:color w:val="767171"/>
        </w:rPr>
        <w:t>enero-</w:t>
      </w:r>
      <w:r w:rsidR="00EF0497" w:rsidRPr="00F856B7">
        <w:rPr>
          <w:color w:val="767171"/>
        </w:rPr>
        <w:t>diciembre</w:t>
      </w:r>
      <w:r w:rsidRPr="00F856B7">
        <w:rPr>
          <w:color w:val="767171"/>
        </w:rPr>
        <w:t xml:space="preserve"> 2023</w:t>
      </w:r>
    </w:p>
    <w:tbl>
      <w:tblPr>
        <w:tblpPr w:leftFromText="180" w:rightFromText="180" w:vertAnchor="text" w:horzAnchor="margin" w:tblpXSpec="center" w:tblpY="81"/>
        <w:tblW w:w="0" w:type="auto"/>
        <w:tblLayout w:type="fixed"/>
        <w:tblLook w:val="0000" w:firstRow="0" w:lastRow="0" w:firstColumn="0" w:lastColumn="0" w:noHBand="0" w:noVBand="0"/>
      </w:tblPr>
      <w:tblGrid>
        <w:gridCol w:w="3142"/>
        <w:gridCol w:w="2640"/>
      </w:tblGrid>
      <w:tr w:rsidR="00EF0497" w:rsidRPr="00F856B7" w14:paraId="28848B79" w14:textId="77777777" w:rsidTr="00E22DB3">
        <w:trPr>
          <w:trHeight w:val="615"/>
        </w:trPr>
        <w:tc>
          <w:tcPr>
            <w:tcW w:w="3142" w:type="dxa"/>
            <w:tcBorders>
              <w:top w:val="single" w:sz="6" w:space="0" w:color="auto"/>
              <w:left w:val="single" w:sz="6" w:space="0" w:color="auto"/>
              <w:bottom w:val="single" w:sz="6" w:space="0" w:color="auto"/>
              <w:right w:val="single" w:sz="6" w:space="0" w:color="auto"/>
            </w:tcBorders>
            <w:shd w:val="clear" w:color="auto" w:fill="011C50"/>
          </w:tcPr>
          <w:p w14:paraId="06DFDA5A" w14:textId="77777777" w:rsidR="00EF0497" w:rsidRPr="00F856B7" w:rsidRDefault="00EF0497" w:rsidP="00245CFC">
            <w:pPr>
              <w:autoSpaceDE w:val="0"/>
              <w:autoSpaceDN w:val="0"/>
              <w:adjustRightInd w:val="0"/>
              <w:spacing w:after="0"/>
              <w:jc w:val="center"/>
              <w:rPr>
                <w:b/>
                <w:bCs/>
                <w:color w:val="FFFFFF"/>
                <w:sz w:val="22"/>
                <w:szCs w:val="22"/>
                <w:lang w:val="en-US"/>
              </w:rPr>
            </w:pPr>
            <w:r w:rsidRPr="00F856B7">
              <w:rPr>
                <w:b/>
                <w:bCs/>
                <w:color w:val="FFFFFF"/>
                <w:sz w:val="22"/>
                <w:szCs w:val="22"/>
              </w:rPr>
              <w:t>Mes</w:t>
            </w:r>
          </w:p>
        </w:tc>
        <w:tc>
          <w:tcPr>
            <w:tcW w:w="2640" w:type="dxa"/>
            <w:tcBorders>
              <w:top w:val="single" w:sz="6" w:space="0" w:color="auto"/>
              <w:left w:val="single" w:sz="6" w:space="0" w:color="auto"/>
              <w:bottom w:val="single" w:sz="6" w:space="0" w:color="auto"/>
              <w:right w:val="single" w:sz="6" w:space="0" w:color="auto"/>
            </w:tcBorders>
            <w:shd w:val="clear" w:color="auto" w:fill="011C50"/>
          </w:tcPr>
          <w:p w14:paraId="54C8702F" w14:textId="77777777" w:rsidR="00EF0497" w:rsidRPr="00F856B7" w:rsidRDefault="00EF0497" w:rsidP="00245CFC">
            <w:pPr>
              <w:autoSpaceDE w:val="0"/>
              <w:autoSpaceDN w:val="0"/>
              <w:adjustRightInd w:val="0"/>
              <w:spacing w:after="0"/>
              <w:jc w:val="center"/>
              <w:rPr>
                <w:b/>
                <w:bCs/>
                <w:color w:val="FFFFFF"/>
                <w:sz w:val="22"/>
                <w:szCs w:val="22"/>
                <w:lang w:val="en-US"/>
              </w:rPr>
            </w:pPr>
            <w:r w:rsidRPr="00F856B7">
              <w:rPr>
                <w:b/>
                <w:bCs/>
                <w:color w:val="FFFFFF"/>
                <w:sz w:val="22"/>
                <w:szCs w:val="22"/>
              </w:rPr>
              <w:t>Cantidad</w:t>
            </w:r>
            <w:r w:rsidRPr="00F856B7">
              <w:rPr>
                <w:b/>
                <w:bCs/>
                <w:color w:val="FFFFFF"/>
                <w:sz w:val="22"/>
                <w:szCs w:val="22"/>
                <w:lang w:val="en-US"/>
              </w:rPr>
              <w:t xml:space="preserve"> de </w:t>
            </w:r>
            <w:r w:rsidRPr="00F856B7">
              <w:rPr>
                <w:b/>
                <w:bCs/>
                <w:color w:val="FFFFFF"/>
                <w:sz w:val="22"/>
                <w:szCs w:val="22"/>
              </w:rPr>
              <w:t>tarjetas</w:t>
            </w:r>
            <w:r w:rsidRPr="00F856B7">
              <w:rPr>
                <w:b/>
                <w:bCs/>
                <w:color w:val="FFFFFF"/>
                <w:sz w:val="22"/>
                <w:szCs w:val="22"/>
                <w:lang w:val="en-US"/>
              </w:rPr>
              <w:t xml:space="preserve"> </w:t>
            </w:r>
            <w:r w:rsidRPr="00F856B7">
              <w:rPr>
                <w:b/>
                <w:bCs/>
                <w:color w:val="FFFFFF"/>
                <w:sz w:val="22"/>
                <w:szCs w:val="22"/>
              </w:rPr>
              <w:t>entregadas</w:t>
            </w:r>
          </w:p>
        </w:tc>
      </w:tr>
      <w:tr w:rsidR="00EF0497" w:rsidRPr="00F856B7" w14:paraId="4A697AB2" w14:textId="77777777" w:rsidTr="00240845">
        <w:trPr>
          <w:trHeight w:val="377"/>
        </w:trPr>
        <w:tc>
          <w:tcPr>
            <w:tcW w:w="3142" w:type="dxa"/>
            <w:tcBorders>
              <w:top w:val="single" w:sz="6" w:space="0" w:color="auto"/>
              <w:left w:val="single" w:sz="6" w:space="0" w:color="auto"/>
              <w:bottom w:val="single" w:sz="6" w:space="0" w:color="auto"/>
              <w:right w:val="single" w:sz="6" w:space="0" w:color="auto"/>
            </w:tcBorders>
          </w:tcPr>
          <w:p w14:paraId="7FE776F9" w14:textId="77777777" w:rsidR="00EF0497" w:rsidRPr="00F856B7" w:rsidRDefault="00EF0497" w:rsidP="00040805">
            <w:pPr>
              <w:autoSpaceDE w:val="0"/>
              <w:autoSpaceDN w:val="0"/>
              <w:adjustRightInd w:val="0"/>
              <w:spacing w:after="0"/>
              <w:jc w:val="center"/>
              <w:rPr>
                <w:color w:val="767171"/>
                <w:sz w:val="22"/>
                <w:szCs w:val="22"/>
                <w:lang w:val="en-US"/>
              </w:rPr>
            </w:pPr>
            <w:r w:rsidRPr="00F856B7">
              <w:rPr>
                <w:color w:val="767171"/>
                <w:sz w:val="22"/>
                <w:szCs w:val="22"/>
              </w:rPr>
              <w:t>Febrero</w:t>
            </w:r>
          </w:p>
        </w:tc>
        <w:tc>
          <w:tcPr>
            <w:tcW w:w="2640" w:type="dxa"/>
            <w:tcBorders>
              <w:top w:val="single" w:sz="6" w:space="0" w:color="auto"/>
              <w:left w:val="single" w:sz="6" w:space="0" w:color="auto"/>
              <w:bottom w:val="single" w:sz="6" w:space="0" w:color="auto"/>
              <w:right w:val="single" w:sz="6" w:space="0" w:color="auto"/>
            </w:tcBorders>
          </w:tcPr>
          <w:p w14:paraId="6DCC1C60" w14:textId="77777777" w:rsidR="00EF0497" w:rsidRPr="00F856B7" w:rsidRDefault="00EF0497" w:rsidP="00040805">
            <w:pPr>
              <w:autoSpaceDE w:val="0"/>
              <w:autoSpaceDN w:val="0"/>
              <w:adjustRightInd w:val="0"/>
              <w:spacing w:after="0"/>
              <w:jc w:val="center"/>
              <w:rPr>
                <w:color w:val="767171"/>
                <w:sz w:val="22"/>
                <w:szCs w:val="22"/>
                <w:lang w:val="en-US"/>
              </w:rPr>
            </w:pPr>
            <w:r w:rsidRPr="00F856B7">
              <w:rPr>
                <w:color w:val="767171"/>
                <w:sz w:val="22"/>
                <w:szCs w:val="22"/>
                <w:lang w:val="en-US"/>
              </w:rPr>
              <w:t>208</w:t>
            </w:r>
          </w:p>
        </w:tc>
      </w:tr>
      <w:tr w:rsidR="00EF0497" w:rsidRPr="00F856B7" w14:paraId="0CB1D9BB" w14:textId="77777777" w:rsidTr="00240845">
        <w:trPr>
          <w:trHeight w:val="377"/>
        </w:trPr>
        <w:tc>
          <w:tcPr>
            <w:tcW w:w="3142" w:type="dxa"/>
            <w:tcBorders>
              <w:top w:val="single" w:sz="6" w:space="0" w:color="auto"/>
              <w:left w:val="single" w:sz="6" w:space="0" w:color="auto"/>
              <w:bottom w:val="single" w:sz="6" w:space="0" w:color="auto"/>
              <w:right w:val="single" w:sz="6" w:space="0" w:color="auto"/>
            </w:tcBorders>
          </w:tcPr>
          <w:p w14:paraId="4B94E730" w14:textId="77777777" w:rsidR="00EF0497" w:rsidRPr="00F856B7" w:rsidRDefault="00EF0497" w:rsidP="00040805">
            <w:pPr>
              <w:autoSpaceDE w:val="0"/>
              <w:autoSpaceDN w:val="0"/>
              <w:adjustRightInd w:val="0"/>
              <w:spacing w:after="0"/>
              <w:jc w:val="center"/>
              <w:rPr>
                <w:color w:val="767171"/>
                <w:sz w:val="22"/>
                <w:szCs w:val="22"/>
                <w:lang w:val="en-US"/>
              </w:rPr>
            </w:pPr>
            <w:r w:rsidRPr="00F856B7">
              <w:rPr>
                <w:color w:val="767171"/>
                <w:sz w:val="22"/>
                <w:szCs w:val="22"/>
                <w:lang w:val="en-US"/>
              </w:rPr>
              <w:t>Marzo</w:t>
            </w:r>
          </w:p>
        </w:tc>
        <w:tc>
          <w:tcPr>
            <w:tcW w:w="2640" w:type="dxa"/>
            <w:tcBorders>
              <w:top w:val="single" w:sz="6" w:space="0" w:color="auto"/>
              <w:left w:val="single" w:sz="6" w:space="0" w:color="auto"/>
              <w:bottom w:val="single" w:sz="6" w:space="0" w:color="auto"/>
              <w:right w:val="single" w:sz="6" w:space="0" w:color="auto"/>
            </w:tcBorders>
          </w:tcPr>
          <w:p w14:paraId="2A760530" w14:textId="77777777" w:rsidR="00EF0497" w:rsidRPr="00F856B7" w:rsidRDefault="00EF0497" w:rsidP="00040805">
            <w:pPr>
              <w:autoSpaceDE w:val="0"/>
              <w:autoSpaceDN w:val="0"/>
              <w:adjustRightInd w:val="0"/>
              <w:spacing w:after="0"/>
              <w:jc w:val="center"/>
              <w:rPr>
                <w:color w:val="767171"/>
                <w:sz w:val="22"/>
                <w:szCs w:val="22"/>
                <w:lang w:val="en-US"/>
              </w:rPr>
            </w:pPr>
            <w:r w:rsidRPr="00F856B7">
              <w:rPr>
                <w:color w:val="767171"/>
                <w:sz w:val="22"/>
                <w:szCs w:val="22"/>
                <w:lang w:val="en-US"/>
              </w:rPr>
              <w:t>4,354</w:t>
            </w:r>
          </w:p>
        </w:tc>
      </w:tr>
      <w:tr w:rsidR="00EF0497" w:rsidRPr="00F856B7" w14:paraId="7C205A17" w14:textId="77777777" w:rsidTr="00240845">
        <w:trPr>
          <w:trHeight w:val="377"/>
        </w:trPr>
        <w:tc>
          <w:tcPr>
            <w:tcW w:w="3142" w:type="dxa"/>
            <w:tcBorders>
              <w:top w:val="single" w:sz="6" w:space="0" w:color="auto"/>
              <w:left w:val="single" w:sz="6" w:space="0" w:color="auto"/>
              <w:bottom w:val="single" w:sz="6" w:space="0" w:color="auto"/>
              <w:right w:val="single" w:sz="6" w:space="0" w:color="auto"/>
            </w:tcBorders>
          </w:tcPr>
          <w:p w14:paraId="1DFAA5DD" w14:textId="77777777" w:rsidR="00EF0497" w:rsidRPr="00F856B7" w:rsidRDefault="00EF0497" w:rsidP="00040805">
            <w:pPr>
              <w:autoSpaceDE w:val="0"/>
              <w:autoSpaceDN w:val="0"/>
              <w:adjustRightInd w:val="0"/>
              <w:spacing w:after="0"/>
              <w:jc w:val="center"/>
              <w:rPr>
                <w:color w:val="767171"/>
                <w:sz w:val="22"/>
                <w:szCs w:val="22"/>
                <w:lang w:val="en-US"/>
              </w:rPr>
            </w:pPr>
            <w:r w:rsidRPr="00F856B7">
              <w:rPr>
                <w:color w:val="767171"/>
                <w:sz w:val="22"/>
                <w:szCs w:val="22"/>
                <w:lang w:val="en-US"/>
              </w:rPr>
              <w:t>Abril</w:t>
            </w:r>
          </w:p>
        </w:tc>
        <w:tc>
          <w:tcPr>
            <w:tcW w:w="2640" w:type="dxa"/>
            <w:tcBorders>
              <w:top w:val="single" w:sz="6" w:space="0" w:color="auto"/>
              <w:left w:val="single" w:sz="6" w:space="0" w:color="auto"/>
              <w:bottom w:val="single" w:sz="6" w:space="0" w:color="auto"/>
              <w:right w:val="single" w:sz="6" w:space="0" w:color="auto"/>
            </w:tcBorders>
          </w:tcPr>
          <w:p w14:paraId="33B9DB57" w14:textId="77777777" w:rsidR="00EF0497" w:rsidRPr="00F856B7" w:rsidRDefault="00EF0497" w:rsidP="00040805">
            <w:pPr>
              <w:autoSpaceDE w:val="0"/>
              <w:autoSpaceDN w:val="0"/>
              <w:adjustRightInd w:val="0"/>
              <w:spacing w:after="0"/>
              <w:jc w:val="center"/>
              <w:rPr>
                <w:color w:val="767171"/>
                <w:sz w:val="22"/>
                <w:szCs w:val="22"/>
                <w:lang w:val="en-US"/>
              </w:rPr>
            </w:pPr>
            <w:r w:rsidRPr="00F856B7">
              <w:rPr>
                <w:color w:val="767171"/>
                <w:sz w:val="22"/>
                <w:szCs w:val="22"/>
                <w:lang w:val="en-US"/>
              </w:rPr>
              <w:t>2,871</w:t>
            </w:r>
          </w:p>
        </w:tc>
      </w:tr>
      <w:tr w:rsidR="00EF0497" w:rsidRPr="00F856B7" w14:paraId="184F95CD" w14:textId="77777777" w:rsidTr="00240845">
        <w:trPr>
          <w:trHeight w:val="377"/>
        </w:trPr>
        <w:tc>
          <w:tcPr>
            <w:tcW w:w="3142" w:type="dxa"/>
            <w:tcBorders>
              <w:top w:val="single" w:sz="6" w:space="0" w:color="auto"/>
              <w:left w:val="single" w:sz="6" w:space="0" w:color="auto"/>
              <w:bottom w:val="single" w:sz="6" w:space="0" w:color="auto"/>
              <w:right w:val="single" w:sz="6" w:space="0" w:color="auto"/>
            </w:tcBorders>
          </w:tcPr>
          <w:p w14:paraId="002D1B1F" w14:textId="77777777" w:rsidR="00EF0497" w:rsidRPr="00F856B7" w:rsidRDefault="00EF0497" w:rsidP="00040805">
            <w:pPr>
              <w:autoSpaceDE w:val="0"/>
              <w:autoSpaceDN w:val="0"/>
              <w:adjustRightInd w:val="0"/>
              <w:spacing w:after="0"/>
              <w:jc w:val="center"/>
              <w:rPr>
                <w:color w:val="767171"/>
                <w:sz w:val="22"/>
                <w:szCs w:val="22"/>
                <w:lang w:val="en-US"/>
              </w:rPr>
            </w:pPr>
            <w:r w:rsidRPr="00F856B7">
              <w:rPr>
                <w:color w:val="767171"/>
                <w:sz w:val="22"/>
                <w:szCs w:val="22"/>
                <w:lang w:val="en-US"/>
              </w:rPr>
              <w:t>Mayo</w:t>
            </w:r>
          </w:p>
        </w:tc>
        <w:tc>
          <w:tcPr>
            <w:tcW w:w="2640" w:type="dxa"/>
            <w:tcBorders>
              <w:top w:val="single" w:sz="6" w:space="0" w:color="auto"/>
              <w:left w:val="single" w:sz="6" w:space="0" w:color="auto"/>
              <w:bottom w:val="single" w:sz="6" w:space="0" w:color="auto"/>
              <w:right w:val="single" w:sz="6" w:space="0" w:color="auto"/>
            </w:tcBorders>
          </w:tcPr>
          <w:p w14:paraId="5D7623FD" w14:textId="77777777" w:rsidR="00EF0497" w:rsidRPr="00F856B7" w:rsidRDefault="00EF0497" w:rsidP="00040805">
            <w:pPr>
              <w:autoSpaceDE w:val="0"/>
              <w:autoSpaceDN w:val="0"/>
              <w:adjustRightInd w:val="0"/>
              <w:spacing w:after="0"/>
              <w:jc w:val="center"/>
              <w:rPr>
                <w:color w:val="767171"/>
                <w:sz w:val="22"/>
                <w:szCs w:val="22"/>
                <w:lang w:val="en-US"/>
              </w:rPr>
            </w:pPr>
            <w:r w:rsidRPr="00F856B7">
              <w:rPr>
                <w:color w:val="767171"/>
                <w:sz w:val="22"/>
                <w:szCs w:val="22"/>
                <w:lang w:val="en-US"/>
              </w:rPr>
              <w:t>63,783</w:t>
            </w:r>
          </w:p>
        </w:tc>
      </w:tr>
      <w:tr w:rsidR="00EF0497" w:rsidRPr="00F856B7" w14:paraId="6F4D258E" w14:textId="77777777" w:rsidTr="00240845">
        <w:trPr>
          <w:trHeight w:val="377"/>
        </w:trPr>
        <w:tc>
          <w:tcPr>
            <w:tcW w:w="3142" w:type="dxa"/>
            <w:tcBorders>
              <w:top w:val="single" w:sz="6" w:space="0" w:color="auto"/>
              <w:left w:val="single" w:sz="6" w:space="0" w:color="auto"/>
              <w:bottom w:val="single" w:sz="6" w:space="0" w:color="auto"/>
              <w:right w:val="single" w:sz="6" w:space="0" w:color="auto"/>
            </w:tcBorders>
          </w:tcPr>
          <w:p w14:paraId="4032A91F" w14:textId="77777777" w:rsidR="00EF0497" w:rsidRPr="00F856B7" w:rsidRDefault="00EF0497" w:rsidP="00040805">
            <w:pPr>
              <w:autoSpaceDE w:val="0"/>
              <w:autoSpaceDN w:val="0"/>
              <w:adjustRightInd w:val="0"/>
              <w:spacing w:after="0"/>
              <w:jc w:val="center"/>
              <w:rPr>
                <w:color w:val="767171"/>
                <w:sz w:val="22"/>
                <w:szCs w:val="22"/>
                <w:lang w:val="en-US"/>
              </w:rPr>
            </w:pPr>
            <w:r w:rsidRPr="00F856B7">
              <w:rPr>
                <w:color w:val="767171"/>
                <w:sz w:val="22"/>
                <w:szCs w:val="22"/>
                <w:lang w:val="en-US"/>
              </w:rPr>
              <w:t>Junio</w:t>
            </w:r>
          </w:p>
        </w:tc>
        <w:tc>
          <w:tcPr>
            <w:tcW w:w="2640" w:type="dxa"/>
            <w:tcBorders>
              <w:top w:val="single" w:sz="6" w:space="0" w:color="auto"/>
              <w:left w:val="single" w:sz="6" w:space="0" w:color="auto"/>
              <w:bottom w:val="single" w:sz="6" w:space="0" w:color="auto"/>
              <w:right w:val="single" w:sz="6" w:space="0" w:color="auto"/>
            </w:tcBorders>
          </w:tcPr>
          <w:p w14:paraId="728EE752" w14:textId="77777777" w:rsidR="00EF0497" w:rsidRPr="00F856B7" w:rsidRDefault="00EF0497" w:rsidP="00040805">
            <w:pPr>
              <w:autoSpaceDE w:val="0"/>
              <w:autoSpaceDN w:val="0"/>
              <w:adjustRightInd w:val="0"/>
              <w:spacing w:after="0"/>
              <w:jc w:val="center"/>
              <w:rPr>
                <w:color w:val="767171"/>
                <w:sz w:val="22"/>
                <w:szCs w:val="22"/>
                <w:lang w:val="en-US"/>
              </w:rPr>
            </w:pPr>
            <w:r w:rsidRPr="00F856B7">
              <w:rPr>
                <w:color w:val="767171"/>
                <w:sz w:val="22"/>
                <w:szCs w:val="22"/>
                <w:lang w:val="en-US"/>
              </w:rPr>
              <w:t>136,548</w:t>
            </w:r>
          </w:p>
        </w:tc>
      </w:tr>
      <w:tr w:rsidR="00EF0497" w:rsidRPr="00F856B7" w14:paraId="305074A1" w14:textId="77777777" w:rsidTr="00240845">
        <w:trPr>
          <w:trHeight w:val="377"/>
        </w:trPr>
        <w:tc>
          <w:tcPr>
            <w:tcW w:w="3142" w:type="dxa"/>
            <w:tcBorders>
              <w:top w:val="single" w:sz="6" w:space="0" w:color="auto"/>
              <w:left w:val="single" w:sz="6" w:space="0" w:color="auto"/>
              <w:bottom w:val="single" w:sz="6" w:space="0" w:color="auto"/>
              <w:right w:val="single" w:sz="6" w:space="0" w:color="auto"/>
            </w:tcBorders>
          </w:tcPr>
          <w:p w14:paraId="7DA6A0A8" w14:textId="77777777" w:rsidR="00EF0497" w:rsidRPr="00F856B7" w:rsidRDefault="00EF0497" w:rsidP="00040805">
            <w:pPr>
              <w:autoSpaceDE w:val="0"/>
              <w:autoSpaceDN w:val="0"/>
              <w:adjustRightInd w:val="0"/>
              <w:spacing w:after="0"/>
              <w:jc w:val="center"/>
              <w:rPr>
                <w:color w:val="767171"/>
                <w:sz w:val="22"/>
                <w:szCs w:val="22"/>
                <w:lang w:val="en-US"/>
              </w:rPr>
            </w:pPr>
            <w:r w:rsidRPr="00F856B7">
              <w:rPr>
                <w:color w:val="767171"/>
                <w:sz w:val="22"/>
                <w:szCs w:val="22"/>
                <w:lang w:val="en-US"/>
              </w:rPr>
              <w:t>Julio</w:t>
            </w:r>
          </w:p>
        </w:tc>
        <w:tc>
          <w:tcPr>
            <w:tcW w:w="2640" w:type="dxa"/>
            <w:tcBorders>
              <w:top w:val="single" w:sz="6" w:space="0" w:color="auto"/>
              <w:left w:val="single" w:sz="6" w:space="0" w:color="auto"/>
              <w:bottom w:val="single" w:sz="6" w:space="0" w:color="auto"/>
              <w:right w:val="single" w:sz="6" w:space="0" w:color="auto"/>
            </w:tcBorders>
          </w:tcPr>
          <w:p w14:paraId="7C6E58C5" w14:textId="77777777" w:rsidR="00EF0497" w:rsidRPr="00F856B7" w:rsidRDefault="00EF0497" w:rsidP="00040805">
            <w:pPr>
              <w:autoSpaceDE w:val="0"/>
              <w:autoSpaceDN w:val="0"/>
              <w:adjustRightInd w:val="0"/>
              <w:spacing w:after="0"/>
              <w:jc w:val="center"/>
              <w:rPr>
                <w:color w:val="767171"/>
                <w:sz w:val="22"/>
                <w:szCs w:val="22"/>
                <w:lang w:val="en-US"/>
              </w:rPr>
            </w:pPr>
            <w:r w:rsidRPr="00F856B7">
              <w:rPr>
                <w:color w:val="767171"/>
                <w:sz w:val="22"/>
                <w:szCs w:val="22"/>
                <w:lang w:val="en-US"/>
              </w:rPr>
              <w:t>51,634</w:t>
            </w:r>
          </w:p>
        </w:tc>
      </w:tr>
      <w:tr w:rsidR="00EF0497" w:rsidRPr="00F856B7" w14:paraId="6B48C999" w14:textId="77777777" w:rsidTr="00240845">
        <w:trPr>
          <w:trHeight w:val="377"/>
        </w:trPr>
        <w:tc>
          <w:tcPr>
            <w:tcW w:w="3142" w:type="dxa"/>
            <w:tcBorders>
              <w:top w:val="single" w:sz="6" w:space="0" w:color="auto"/>
              <w:left w:val="single" w:sz="6" w:space="0" w:color="auto"/>
              <w:bottom w:val="single" w:sz="6" w:space="0" w:color="auto"/>
              <w:right w:val="single" w:sz="6" w:space="0" w:color="auto"/>
            </w:tcBorders>
          </w:tcPr>
          <w:p w14:paraId="19971018" w14:textId="77777777" w:rsidR="00EF0497" w:rsidRPr="00F856B7" w:rsidRDefault="00EF0497" w:rsidP="00040805">
            <w:pPr>
              <w:autoSpaceDE w:val="0"/>
              <w:autoSpaceDN w:val="0"/>
              <w:adjustRightInd w:val="0"/>
              <w:spacing w:after="0"/>
              <w:jc w:val="center"/>
              <w:rPr>
                <w:color w:val="767171"/>
                <w:sz w:val="22"/>
                <w:szCs w:val="22"/>
                <w:lang w:val="en-US"/>
              </w:rPr>
            </w:pPr>
            <w:r w:rsidRPr="00F856B7">
              <w:rPr>
                <w:color w:val="767171"/>
                <w:sz w:val="22"/>
                <w:szCs w:val="22"/>
                <w:lang w:val="en-US"/>
              </w:rPr>
              <w:t>Agosto</w:t>
            </w:r>
          </w:p>
        </w:tc>
        <w:tc>
          <w:tcPr>
            <w:tcW w:w="2640" w:type="dxa"/>
            <w:tcBorders>
              <w:top w:val="single" w:sz="6" w:space="0" w:color="auto"/>
              <w:left w:val="single" w:sz="6" w:space="0" w:color="auto"/>
              <w:bottom w:val="single" w:sz="6" w:space="0" w:color="auto"/>
              <w:right w:val="single" w:sz="6" w:space="0" w:color="auto"/>
            </w:tcBorders>
          </w:tcPr>
          <w:p w14:paraId="535126C2" w14:textId="77777777" w:rsidR="00EF0497" w:rsidRPr="00F856B7" w:rsidRDefault="00EF0497" w:rsidP="00040805">
            <w:pPr>
              <w:autoSpaceDE w:val="0"/>
              <w:autoSpaceDN w:val="0"/>
              <w:adjustRightInd w:val="0"/>
              <w:spacing w:after="0"/>
              <w:jc w:val="center"/>
              <w:rPr>
                <w:color w:val="767171"/>
                <w:sz w:val="22"/>
                <w:szCs w:val="22"/>
                <w:lang w:val="en-US"/>
              </w:rPr>
            </w:pPr>
            <w:r w:rsidRPr="00F856B7">
              <w:rPr>
                <w:color w:val="767171"/>
                <w:sz w:val="22"/>
                <w:szCs w:val="22"/>
                <w:lang w:val="en-US"/>
              </w:rPr>
              <w:t>109,795</w:t>
            </w:r>
          </w:p>
        </w:tc>
      </w:tr>
      <w:tr w:rsidR="00EF0497" w:rsidRPr="00F856B7" w14:paraId="3DC0D04A" w14:textId="77777777" w:rsidTr="00240845">
        <w:trPr>
          <w:trHeight w:val="377"/>
        </w:trPr>
        <w:tc>
          <w:tcPr>
            <w:tcW w:w="3142" w:type="dxa"/>
            <w:tcBorders>
              <w:top w:val="single" w:sz="6" w:space="0" w:color="auto"/>
              <w:left w:val="single" w:sz="6" w:space="0" w:color="auto"/>
              <w:bottom w:val="single" w:sz="6" w:space="0" w:color="auto"/>
              <w:right w:val="single" w:sz="6" w:space="0" w:color="auto"/>
            </w:tcBorders>
          </w:tcPr>
          <w:p w14:paraId="626AECB7" w14:textId="77777777" w:rsidR="00EF0497" w:rsidRPr="00F856B7" w:rsidRDefault="00EF0497" w:rsidP="00040805">
            <w:pPr>
              <w:autoSpaceDE w:val="0"/>
              <w:autoSpaceDN w:val="0"/>
              <w:adjustRightInd w:val="0"/>
              <w:spacing w:after="0"/>
              <w:jc w:val="center"/>
              <w:rPr>
                <w:color w:val="767171"/>
                <w:sz w:val="22"/>
                <w:szCs w:val="22"/>
                <w:lang w:val="en-US"/>
              </w:rPr>
            </w:pPr>
            <w:r w:rsidRPr="00F856B7">
              <w:rPr>
                <w:color w:val="767171"/>
                <w:sz w:val="22"/>
                <w:szCs w:val="22"/>
              </w:rPr>
              <w:t>Septiembre</w:t>
            </w:r>
          </w:p>
        </w:tc>
        <w:tc>
          <w:tcPr>
            <w:tcW w:w="2640" w:type="dxa"/>
            <w:tcBorders>
              <w:top w:val="single" w:sz="6" w:space="0" w:color="auto"/>
              <w:left w:val="single" w:sz="6" w:space="0" w:color="auto"/>
              <w:bottom w:val="single" w:sz="6" w:space="0" w:color="auto"/>
              <w:right w:val="single" w:sz="6" w:space="0" w:color="auto"/>
            </w:tcBorders>
          </w:tcPr>
          <w:p w14:paraId="3B080551" w14:textId="77777777" w:rsidR="00EF0497" w:rsidRPr="00F856B7" w:rsidRDefault="00EF0497" w:rsidP="00040805">
            <w:pPr>
              <w:autoSpaceDE w:val="0"/>
              <w:autoSpaceDN w:val="0"/>
              <w:adjustRightInd w:val="0"/>
              <w:spacing w:after="0"/>
              <w:jc w:val="center"/>
              <w:rPr>
                <w:color w:val="767171"/>
                <w:sz w:val="22"/>
                <w:szCs w:val="22"/>
                <w:lang w:val="en-US"/>
              </w:rPr>
            </w:pPr>
            <w:r w:rsidRPr="00F856B7">
              <w:rPr>
                <w:color w:val="767171"/>
                <w:sz w:val="22"/>
                <w:szCs w:val="22"/>
                <w:lang w:val="en-US"/>
              </w:rPr>
              <w:t>121,961</w:t>
            </w:r>
          </w:p>
        </w:tc>
      </w:tr>
      <w:tr w:rsidR="00EF0497" w:rsidRPr="00F856B7" w14:paraId="372ED867" w14:textId="77777777" w:rsidTr="00240845">
        <w:trPr>
          <w:trHeight w:val="377"/>
        </w:trPr>
        <w:tc>
          <w:tcPr>
            <w:tcW w:w="3142" w:type="dxa"/>
            <w:tcBorders>
              <w:top w:val="single" w:sz="6" w:space="0" w:color="auto"/>
              <w:left w:val="single" w:sz="6" w:space="0" w:color="auto"/>
              <w:bottom w:val="single" w:sz="6" w:space="0" w:color="auto"/>
              <w:right w:val="single" w:sz="6" w:space="0" w:color="auto"/>
            </w:tcBorders>
          </w:tcPr>
          <w:p w14:paraId="290374E3" w14:textId="77777777" w:rsidR="00EF0497" w:rsidRPr="00F856B7" w:rsidRDefault="00EF0497" w:rsidP="00040805">
            <w:pPr>
              <w:autoSpaceDE w:val="0"/>
              <w:autoSpaceDN w:val="0"/>
              <w:adjustRightInd w:val="0"/>
              <w:spacing w:after="0"/>
              <w:jc w:val="center"/>
              <w:rPr>
                <w:color w:val="767171"/>
                <w:sz w:val="22"/>
                <w:szCs w:val="22"/>
                <w:lang w:val="en-US"/>
              </w:rPr>
            </w:pPr>
            <w:r w:rsidRPr="00F856B7">
              <w:rPr>
                <w:color w:val="767171"/>
                <w:sz w:val="22"/>
                <w:szCs w:val="22"/>
              </w:rPr>
              <w:t>Octubre</w:t>
            </w:r>
          </w:p>
        </w:tc>
        <w:tc>
          <w:tcPr>
            <w:tcW w:w="2640" w:type="dxa"/>
            <w:tcBorders>
              <w:top w:val="single" w:sz="6" w:space="0" w:color="auto"/>
              <w:left w:val="single" w:sz="6" w:space="0" w:color="auto"/>
              <w:bottom w:val="single" w:sz="6" w:space="0" w:color="auto"/>
              <w:right w:val="single" w:sz="6" w:space="0" w:color="auto"/>
            </w:tcBorders>
          </w:tcPr>
          <w:p w14:paraId="04A7DF51" w14:textId="77777777" w:rsidR="00EF0497" w:rsidRPr="00F856B7" w:rsidRDefault="00EF0497" w:rsidP="00040805">
            <w:pPr>
              <w:autoSpaceDE w:val="0"/>
              <w:autoSpaceDN w:val="0"/>
              <w:adjustRightInd w:val="0"/>
              <w:spacing w:after="0"/>
              <w:jc w:val="center"/>
              <w:rPr>
                <w:color w:val="767171"/>
                <w:sz w:val="22"/>
                <w:szCs w:val="22"/>
                <w:lang w:val="en-US"/>
              </w:rPr>
            </w:pPr>
            <w:r w:rsidRPr="00F856B7">
              <w:rPr>
                <w:color w:val="767171"/>
                <w:sz w:val="22"/>
                <w:szCs w:val="22"/>
                <w:lang w:val="en-US"/>
              </w:rPr>
              <w:t>58,060</w:t>
            </w:r>
          </w:p>
        </w:tc>
      </w:tr>
      <w:tr w:rsidR="00EF0497" w:rsidRPr="00F856B7" w14:paraId="2FC2B10F" w14:textId="77777777" w:rsidTr="00240845">
        <w:trPr>
          <w:trHeight w:val="377"/>
        </w:trPr>
        <w:tc>
          <w:tcPr>
            <w:tcW w:w="3142" w:type="dxa"/>
            <w:tcBorders>
              <w:top w:val="single" w:sz="6" w:space="0" w:color="auto"/>
              <w:left w:val="single" w:sz="6" w:space="0" w:color="auto"/>
              <w:bottom w:val="single" w:sz="6" w:space="0" w:color="auto"/>
              <w:right w:val="single" w:sz="6" w:space="0" w:color="auto"/>
            </w:tcBorders>
          </w:tcPr>
          <w:p w14:paraId="1B30C72E" w14:textId="77777777" w:rsidR="00EF0497" w:rsidRPr="00F856B7" w:rsidRDefault="00EF0497" w:rsidP="00040805">
            <w:pPr>
              <w:autoSpaceDE w:val="0"/>
              <w:autoSpaceDN w:val="0"/>
              <w:adjustRightInd w:val="0"/>
              <w:spacing w:after="0"/>
              <w:jc w:val="center"/>
              <w:rPr>
                <w:color w:val="767171"/>
                <w:sz w:val="22"/>
                <w:szCs w:val="22"/>
                <w:lang w:val="en-US"/>
              </w:rPr>
            </w:pPr>
            <w:r w:rsidRPr="00F856B7">
              <w:rPr>
                <w:color w:val="767171"/>
                <w:sz w:val="22"/>
                <w:szCs w:val="22"/>
              </w:rPr>
              <w:t>Noviembre</w:t>
            </w:r>
          </w:p>
        </w:tc>
        <w:tc>
          <w:tcPr>
            <w:tcW w:w="2640" w:type="dxa"/>
            <w:tcBorders>
              <w:top w:val="single" w:sz="6" w:space="0" w:color="auto"/>
              <w:left w:val="single" w:sz="6" w:space="0" w:color="auto"/>
              <w:bottom w:val="single" w:sz="6" w:space="0" w:color="auto"/>
              <w:right w:val="single" w:sz="6" w:space="0" w:color="auto"/>
            </w:tcBorders>
          </w:tcPr>
          <w:p w14:paraId="3955E86F" w14:textId="77777777" w:rsidR="00EF0497" w:rsidRPr="00F856B7" w:rsidRDefault="00EF0497" w:rsidP="00040805">
            <w:pPr>
              <w:autoSpaceDE w:val="0"/>
              <w:autoSpaceDN w:val="0"/>
              <w:adjustRightInd w:val="0"/>
              <w:spacing w:after="0"/>
              <w:jc w:val="center"/>
              <w:rPr>
                <w:color w:val="767171"/>
                <w:sz w:val="22"/>
                <w:szCs w:val="22"/>
                <w:lang w:val="en-US"/>
              </w:rPr>
            </w:pPr>
            <w:r w:rsidRPr="00F856B7">
              <w:rPr>
                <w:color w:val="767171"/>
                <w:sz w:val="22"/>
                <w:szCs w:val="22"/>
                <w:lang w:val="en-US"/>
              </w:rPr>
              <w:t>601,254</w:t>
            </w:r>
          </w:p>
        </w:tc>
      </w:tr>
      <w:tr w:rsidR="00EF0497" w:rsidRPr="00F856B7" w14:paraId="4BD5FCB7" w14:textId="77777777" w:rsidTr="00240845">
        <w:trPr>
          <w:trHeight w:val="377"/>
        </w:trPr>
        <w:tc>
          <w:tcPr>
            <w:tcW w:w="3142" w:type="dxa"/>
            <w:tcBorders>
              <w:top w:val="single" w:sz="6" w:space="0" w:color="auto"/>
              <w:left w:val="single" w:sz="6" w:space="0" w:color="auto"/>
              <w:bottom w:val="single" w:sz="6" w:space="0" w:color="auto"/>
              <w:right w:val="single" w:sz="6" w:space="0" w:color="auto"/>
            </w:tcBorders>
          </w:tcPr>
          <w:p w14:paraId="5B0F51E8" w14:textId="77777777" w:rsidR="00EF0497" w:rsidRPr="00F856B7" w:rsidRDefault="00EF0497" w:rsidP="00040805">
            <w:pPr>
              <w:autoSpaceDE w:val="0"/>
              <w:autoSpaceDN w:val="0"/>
              <w:adjustRightInd w:val="0"/>
              <w:spacing w:after="0"/>
              <w:jc w:val="center"/>
              <w:rPr>
                <w:color w:val="767171"/>
                <w:sz w:val="22"/>
                <w:szCs w:val="22"/>
                <w:lang w:val="en-US"/>
              </w:rPr>
            </w:pPr>
            <w:r w:rsidRPr="00F856B7">
              <w:rPr>
                <w:color w:val="767171"/>
                <w:sz w:val="22"/>
                <w:szCs w:val="22"/>
              </w:rPr>
              <w:t>Diciembre</w:t>
            </w:r>
          </w:p>
        </w:tc>
        <w:tc>
          <w:tcPr>
            <w:tcW w:w="2640" w:type="dxa"/>
            <w:tcBorders>
              <w:top w:val="single" w:sz="6" w:space="0" w:color="auto"/>
              <w:left w:val="single" w:sz="6" w:space="0" w:color="auto"/>
              <w:bottom w:val="single" w:sz="6" w:space="0" w:color="auto"/>
              <w:right w:val="single" w:sz="6" w:space="0" w:color="auto"/>
            </w:tcBorders>
          </w:tcPr>
          <w:p w14:paraId="75C619BA" w14:textId="77777777" w:rsidR="00EF0497" w:rsidRPr="00F856B7" w:rsidRDefault="00EF0497" w:rsidP="00040805">
            <w:pPr>
              <w:autoSpaceDE w:val="0"/>
              <w:autoSpaceDN w:val="0"/>
              <w:adjustRightInd w:val="0"/>
              <w:spacing w:after="0"/>
              <w:jc w:val="center"/>
              <w:rPr>
                <w:color w:val="767171"/>
                <w:sz w:val="22"/>
                <w:szCs w:val="22"/>
                <w:lang w:val="en-US"/>
              </w:rPr>
            </w:pPr>
            <w:r w:rsidRPr="00F856B7">
              <w:rPr>
                <w:color w:val="767171"/>
                <w:sz w:val="22"/>
                <w:szCs w:val="22"/>
                <w:lang w:val="en-US"/>
              </w:rPr>
              <w:t>69,045</w:t>
            </w:r>
          </w:p>
        </w:tc>
      </w:tr>
      <w:tr w:rsidR="00EF0497" w:rsidRPr="00F856B7" w14:paraId="4BA752DA" w14:textId="77777777" w:rsidTr="00106D86">
        <w:trPr>
          <w:trHeight w:val="377"/>
        </w:trPr>
        <w:tc>
          <w:tcPr>
            <w:tcW w:w="3142" w:type="dxa"/>
            <w:tcBorders>
              <w:top w:val="single" w:sz="6" w:space="0" w:color="auto"/>
              <w:left w:val="single" w:sz="6" w:space="0" w:color="auto"/>
              <w:bottom w:val="single" w:sz="6" w:space="0" w:color="auto"/>
              <w:right w:val="single" w:sz="6" w:space="0" w:color="auto"/>
            </w:tcBorders>
            <w:shd w:val="clear" w:color="auto" w:fill="002060"/>
          </w:tcPr>
          <w:p w14:paraId="6B4CD3F7" w14:textId="77777777" w:rsidR="00EF0497" w:rsidRPr="00F856B7" w:rsidRDefault="00EF0497" w:rsidP="00245CFC">
            <w:pPr>
              <w:autoSpaceDE w:val="0"/>
              <w:autoSpaceDN w:val="0"/>
              <w:adjustRightInd w:val="0"/>
              <w:spacing w:after="0"/>
              <w:rPr>
                <w:b/>
                <w:bCs/>
                <w:color w:val="FFFFFF"/>
                <w:lang w:val="en-US"/>
              </w:rPr>
            </w:pPr>
            <w:r w:rsidRPr="00F856B7">
              <w:rPr>
                <w:b/>
                <w:bCs/>
                <w:color w:val="FFFFFF"/>
                <w:lang w:val="en-US"/>
              </w:rPr>
              <w:t>Total general</w:t>
            </w:r>
          </w:p>
        </w:tc>
        <w:tc>
          <w:tcPr>
            <w:tcW w:w="2640" w:type="dxa"/>
            <w:tcBorders>
              <w:top w:val="single" w:sz="6" w:space="0" w:color="auto"/>
              <w:left w:val="single" w:sz="6" w:space="0" w:color="auto"/>
              <w:bottom w:val="single" w:sz="6" w:space="0" w:color="auto"/>
              <w:right w:val="single" w:sz="6" w:space="0" w:color="auto"/>
            </w:tcBorders>
            <w:shd w:val="clear" w:color="auto" w:fill="002060"/>
          </w:tcPr>
          <w:p w14:paraId="7D6CA29D" w14:textId="77777777" w:rsidR="00EF0497" w:rsidRPr="00F856B7" w:rsidRDefault="00EF0497" w:rsidP="00245CFC">
            <w:pPr>
              <w:autoSpaceDE w:val="0"/>
              <w:autoSpaceDN w:val="0"/>
              <w:adjustRightInd w:val="0"/>
              <w:spacing w:after="0"/>
              <w:jc w:val="right"/>
              <w:rPr>
                <w:b/>
                <w:bCs/>
                <w:color w:val="FFFFFF"/>
                <w:lang w:val="en-US"/>
              </w:rPr>
            </w:pPr>
            <w:r w:rsidRPr="00F856B7">
              <w:rPr>
                <w:b/>
                <w:bCs/>
                <w:color w:val="FFFFFF"/>
                <w:lang w:val="en-US"/>
              </w:rPr>
              <w:t>1,219,513</w:t>
            </w:r>
          </w:p>
        </w:tc>
      </w:tr>
    </w:tbl>
    <w:p w14:paraId="1E0CE050" w14:textId="77777777" w:rsidR="00894BCC" w:rsidRPr="00F856B7" w:rsidRDefault="00894BCC" w:rsidP="00245CFC">
      <w:pPr>
        <w:spacing w:after="0"/>
        <w:ind w:left="2880"/>
        <w:rPr>
          <w:color w:val="767171"/>
          <w:highlight w:val="yellow"/>
        </w:rPr>
      </w:pPr>
    </w:p>
    <w:p w14:paraId="506D329D" w14:textId="15F70393" w:rsidR="000733FC" w:rsidRPr="00F856B7" w:rsidRDefault="000733FC" w:rsidP="00245CFC">
      <w:pPr>
        <w:spacing w:after="0"/>
        <w:ind w:left="2880"/>
        <w:rPr>
          <w:color w:val="767171"/>
          <w:highlight w:val="yellow"/>
        </w:rPr>
      </w:pPr>
    </w:p>
    <w:p w14:paraId="726D80F6" w14:textId="77777777" w:rsidR="000733FC" w:rsidRPr="00F856B7" w:rsidRDefault="000733FC" w:rsidP="00245CFC">
      <w:pPr>
        <w:spacing w:after="0"/>
        <w:ind w:left="2880"/>
        <w:rPr>
          <w:color w:val="767171"/>
          <w:highlight w:val="yellow"/>
        </w:rPr>
      </w:pPr>
    </w:p>
    <w:p w14:paraId="12A15A8D" w14:textId="77777777" w:rsidR="000733FC" w:rsidRPr="00F856B7" w:rsidRDefault="000733FC" w:rsidP="00245CFC">
      <w:pPr>
        <w:spacing w:after="0"/>
        <w:ind w:left="2880"/>
        <w:rPr>
          <w:color w:val="767171"/>
          <w:highlight w:val="yellow"/>
        </w:rPr>
      </w:pPr>
    </w:p>
    <w:p w14:paraId="622DD125" w14:textId="77777777" w:rsidR="000733FC" w:rsidRPr="00F856B7" w:rsidRDefault="000733FC" w:rsidP="00245CFC">
      <w:pPr>
        <w:spacing w:after="0"/>
        <w:ind w:left="2880"/>
        <w:rPr>
          <w:color w:val="767171"/>
          <w:highlight w:val="yellow"/>
        </w:rPr>
      </w:pPr>
    </w:p>
    <w:p w14:paraId="080F7788" w14:textId="77777777" w:rsidR="000733FC" w:rsidRPr="00F856B7" w:rsidRDefault="000733FC" w:rsidP="00245CFC">
      <w:pPr>
        <w:spacing w:after="0"/>
        <w:ind w:left="2880"/>
        <w:rPr>
          <w:color w:val="767171"/>
          <w:highlight w:val="yellow"/>
        </w:rPr>
      </w:pPr>
    </w:p>
    <w:p w14:paraId="6A383F98" w14:textId="77777777" w:rsidR="000733FC" w:rsidRPr="00F856B7" w:rsidRDefault="000733FC" w:rsidP="00245CFC">
      <w:pPr>
        <w:spacing w:after="0"/>
        <w:ind w:left="2880"/>
        <w:rPr>
          <w:color w:val="767171"/>
          <w:highlight w:val="yellow"/>
        </w:rPr>
      </w:pPr>
    </w:p>
    <w:p w14:paraId="32FF922B" w14:textId="77777777" w:rsidR="000733FC" w:rsidRPr="00F856B7" w:rsidRDefault="000733FC" w:rsidP="00245CFC">
      <w:pPr>
        <w:spacing w:after="0"/>
        <w:ind w:left="2880"/>
        <w:rPr>
          <w:color w:val="767171"/>
          <w:highlight w:val="yellow"/>
        </w:rPr>
      </w:pPr>
    </w:p>
    <w:p w14:paraId="73C7F7C8" w14:textId="77777777" w:rsidR="000733FC" w:rsidRPr="00F856B7" w:rsidRDefault="000733FC" w:rsidP="00245CFC">
      <w:pPr>
        <w:spacing w:after="0"/>
        <w:ind w:left="2880"/>
        <w:rPr>
          <w:color w:val="767171"/>
          <w:highlight w:val="yellow"/>
        </w:rPr>
      </w:pPr>
    </w:p>
    <w:p w14:paraId="3F17A677" w14:textId="77777777" w:rsidR="000733FC" w:rsidRPr="00F856B7" w:rsidRDefault="000733FC" w:rsidP="00245CFC">
      <w:pPr>
        <w:spacing w:after="0"/>
        <w:ind w:left="720" w:firstLine="720"/>
        <w:rPr>
          <w:b/>
          <w:i/>
          <w:color w:val="767171"/>
          <w:sz w:val="18"/>
          <w:szCs w:val="18"/>
          <w:highlight w:val="yellow"/>
        </w:rPr>
      </w:pPr>
    </w:p>
    <w:p w14:paraId="734CA44D" w14:textId="77777777" w:rsidR="000733FC" w:rsidRPr="00F856B7" w:rsidRDefault="000733FC" w:rsidP="00245CFC">
      <w:pPr>
        <w:spacing w:after="0"/>
        <w:ind w:left="720" w:firstLine="720"/>
        <w:rPr>
          <w:b/>
          <w:i/>
          <w:color w:val="767171"/>
          <w:sz w:val="18"/>
          <w:szCs w:val="18"/>
          <w:highlight w:val="yellow"/>
        </w:rPr>
      </w:pPr>
    </w:p>
    <w:p w14:paraId="735B5B50" w14:textId="77777777" w:rsidR="00165C72" w:rsidRDefault="00165C72" w:rsidP="00245CFC">
      <w:pPr>
        <w:spacing w:after="0"/>
        <w:rPr>
          <w:b/>
          <w:i/>
          <w:color w:val="767171"/>
          <w:sz w:val="18"/>
          <w:szCs w:val="18"/>
        </w:rPr>
      </w:pPr>
    </w:p>
    <w:p w14:paraId="12E19B9C" w14:textId="77777777" w:rsidR="00165C72" w:rsidRDefault="00165C72" w:rsidP="00245CFC">
      <w:pPr>
        <w:spacing w:after="0"/>
        <w:rPr>
          <w:b/>
          <w:i/>
          <w:color w:val="767171"/>
          <w:sz w:val="18"/>
          <w:szCs w:val="18"/>
        </w:rPr>
      </w:pPr>
    </w:p>
    <w:p w14:paraId="589AE747" w14:textId="77777777" w:rsidR="00165C72" w:rsidRDefault="00165C72" w:rsidP="00245CFC">
      <w:pPr>
        <w:spacing w:after="0"/>
        <w:rPr>
          <w:b/>
          <w:i/>
          <w:color w:val="767171"/>
          <w:sz w:val="18"/>
          <w:szCs w:val="18"/>
        </w:rPr>
      </w:pPr>
    </w:p>
    <w:p w14:paraId="37C4B9E2" w14:textId="77777777" w:rsidR="00E22DB3" w:rsidRDefault="00E22DB3" w:rsidP="00E22DB3">
      <w:pPr>
        <w:spacing w:after="0" w:line="240" w:lineRule="auto"/>
        <w:rPr>
          <w:b/>
          <w:i/>
          <w:color w:val="767171"/>
          <w:sz w:val="18"/>
          <w:szCs w:val="18"/>
        </w:rPr>
      </w:pPr>
    </w:p>
    <w:p w14:paraId="2CD3E7B6" w14:textId="77777777" w:rsidR="00E22DB3" w:rsidRDefault="00E22DB3" w:rsidP="00E22DB3">
      <w:pPr>
        <w:spacing w:after="0" w:line="240" w:lineRule="auto"/>
        <w:rPr>
          <w:bCs/>
          <w:iCs/>
          <w:color w:val="767171"/>
          <w:sz w:val="18"/>
          <w:szCs w:val="18"/>
        </w:rPr>
      </w:pPr>
    </w:p>
    <w:p w14:paraId="1DFC1561" w14:textId="1B4D03C3" w:rsidR="00894BCC" w:rsidRPr="004E3437" w:rsidRDefault="00E22DB3" w:rsidP="00E22DB3">
      <w:pPr>
        <w:spacing w:after="0" w:line="240" w:lineRule="auto"/>
        <w:rPr>
          <w:bCs/>
          <w:iCs/>
          <w:color w:val="767171"/>
          <w:sz w:val="18"/>
          <w:szCs w:val="18"/>
        </w:rPr>
      </w:pPr>
      <w:r>
        <w:rPr>
          <w:bCs/>
          <w:iCs/>
          <w:color w:val="767171"/>
          <w:sz w:val="18"/>
          <w:szCs w:val="18"/>
        </w:rPr>
        <w:t xml:space="preserve">                        </w:t>
      </w:r>
      <w:r w:rsidR="00B71EC6" w:rsidRPr="004E3437">
        <w:rPr>
          <w:bCs/>
          <w:iCs/>
          <w:color w:val="767171"/>
          <w:sz w:val="18"/>
          <w:szCs w:val="18"/>
        </w:rPr>
        <w:t>Fuente: Dirección de Operaciones, ADESS.</w:t>
      </w:r>
    </w:p>
    <w:p w14:paraId="08573641" w14:textId="6C78AC2D" w:rsidR="00813A82" w:rsidRPr="00813A82" w:rsidRDefault="00361BFB" w:rsidP="00813A82">
      <w:pPr>
        <w:spacing w:before="280" w:after="280"/>
        <w:jc w:val="both"/>
        <w:rPr>
          <w:color w:val="767171"/>
        </w:rPr>
      </w:pPr>
      <w:r w:rsidRPr="00E076DE">
        <w:rPr>
          <w:color w:val="767171"/>
        </w:rPr>
        <w:t xml:space="preserve">La ADESS en su programación para el presente año, en cuanto a cambio de tarjeta de banda magnética por Chip, ha sobre pasado su meta en un 53%, como forma de garantizar la entrega oportuna a quienes son diseñados los diferentes programas de protección social, lo antes posible. Actualmente el 77% de población dominicana cuenta con </w:t>
      </w:r>
      <w:r w:rsidR="00D73A4C" w:rsidRPr="00E076DE">
        <w:rPr>
          <w:color w:val="767171"/>
        </w:rPr>
        <w:t xml:space="preserve">su medio de pago con la tecnología de chip electrónico. </w:t>
      </w:r>
      <w:r w:rsidRPr="00E076DE">
        <w:rPr>
          <w:color w:val="767171"/>
        </w:rPr>
        <w:t xml:space="preserve"> </w:t>
      </w:r>
    </w:p>
    <w:p w14:paraId="2CF6B2CD" w14:textId="3609EA5F" w:rsidR="00165C72" w:rsidRPr="00B85AB8" w:rsidRDefault="006402C9" w:rsidP="00BD0CA6">
      <w:pPr>
        <w:pStyle w:val="Ttulo2"/>
        <w:rPr>
          <w:bCs/>
          <w:color w:val="767171"/>
          <w:szCs w:val="24"/>
          <w:lang w:eastAsia="es-DO"/>
        </w:rPr>
      </w:pPr>
      <w:r w:rsidRPr="00B85AB8">
        <w:rPr>
          <w:bCs/>
          <w:color w:val="767171"/>
          <w:szCs w:val="24"/>
          <w:lang w:eastAsia="es-DO"/>
        </w:rPr>
        <w:t>3</w:t>
      </w:r>
      <w:r w:rsidR="00813A82" w:rsidRPr="00B85AB8">
        <w:rPr>
          <w:bCs/>
          <w:color w:val="767171"/>
          <w:szCs w:val="24"/>
          <w:lang w:eastAsia="es-DO"/>
        </w:rPr>
        <w:t>. G</w:t>
      </w:r>
      <w:r w:rsidR="00435347" w:rsidRPr="00B85AB8">
        <w:rPr>
          <w:bCs/>
          <w:color w:val="767171"/>
          <w:szCs w:val="24"/>
          <w:lang w:eastAsia="es-DO"/>
        </w:rPr>
        <w:t xml:space="preserve">estión de la Red de Abastecimiento Social (RAS):  </w:t>
      </w:r>
    </w:p>
    <w:p w14:paraId="3081437F" w14:textId="6F154474" w:rsidR="00435347" w:rsidRDefault="00435347" w:rsidP="00D73A4C">
      <w:pPr>
        <w:pStyle w:val="Prrafodelista"/>
        <w:spacing w:before="100" w:after="100"/>
        <w:ind w:left="0"/>
        <w:jc w:val="both"/>
        <w:rPr>
          <w:color w:val="767171"/>
          <w:lang w:eastAsia="es-DO"/>
        </w:rPr>
      </w:pPr>
      <w:r w:rsidRPr="00F856B7">
        <w:rPr>
          <w:color w:val="767171"/>
          <w:lang w:eastAsia="es-DO"/>
        </w:rPr>
        <w:t>El objetivo de la RAS, es mejorar la calidad en el servicio ofrecido a los participantes de los programas sociales en los comercios adheridos a la Red de Abastecimiento Social (RAS), mantener la institucionalidad y asegurar la continuidad del servicio.</w:t>
      </w:r>
    </w:p>
    <w:p w14:paraId="1DF0087C" w14:textId="77777777" w:rsidR="00813A82" w:rsidRPr="00F856B7" w:rsidRDefault="00813A82" w:rsidP="00D73A4C">
      <w:pPr>
        <w:pStyle w:val="Prrafodelista"/>
        <w:spacing w:before="100" w:after="100"/>
        <w:ind w:left="0"/>
        <w:jc w:val="both"/>
        <w:rPr>
          <w:color w:val="767171"/>
          <w:lang w:eastAsia="es-DO"/>
        </w:rPr>
      </w:pPr>
    </w:p>
    <w:p w14:paraId="32FC16AA" w14:textId="4AA049F0" w:rsidR="00435347" w:rsidRDefault="00435347" w:rsidP="00D73A4C">
      <w:pPr>
        <w:pStyle w:val="Prrafodelista"/>
        <w:spacing w:before="100" w:after="100"/>
        <w:ind w:left="0"/>
        <w:jc w:val="both"/>
        <w:rPr>
          <w:color w:val="767171"/>
          <w:lang w:eastAsia="es-DO"/>
        </w:rPr>
      </w:pPr>
      <w:r w:rsidRPr="00F856B7">
        <w:rPr>
          <w:color w:val="767171"/>
          <w:lang w:eastAsia="es-DO"/>
        </w:rPr>
        <w:t>Dentro del período enero – novie</w:t>
      </w:r>
      <w:r w:rsidR="00D73A4C">
        <w:rPr>
          <w:color w:val="767171"/>
          <w:lang w:eastAsia="es-DO"/>
        </w:rPr>
        <w:t>mbre del año 2023 la RAS contó</w:t>
      </w:r>
      <w:r w:rsidRPr="00F856B7">
        <w:rPr>
          <w:color w:val="767171"/>
          <w:lang w:eastAsia="es-DO"/>
        </w:rPr>
        <w:t xml:space="preserve"> con un total de </w:t>
      </w:r>
      <w:r w:rsidR="00620A94">
        <w:rPr>
          <w:color w:val="767171"/>
          <w:lang w:eastAsia="es-DO"/>
        </w:rPr>
        <w:t>más de 7,068</w:t>
      </w:r>
      <w:r w:rsidRPr="00F856B7">
        <w:rPr>
          <w:color w:val="767171"/>
          <w:lang w:eastAsia="es-DO"/>
        </w:rPr>
        <w:t xml:space="preserve"> comercios en estado activo, diseminados en todo el país para brindar el servicio a los participantes de los programas sociales. </w:t>
      </w:r>
    </w:p>
    <w:p w14:paraId="02414998" w14:textId="77777777" w:rsidR="00813A82" w:rsidRPr="00F856B7" w:rsidRDefault="00813A82" w:rsidP="00D73A4C">
      <w:pPr>
        <w:pStyle w:val="Prrafodelista"/>
        <w:spacing w:before="100" w:after="100"/>
        <w:ind w:left="0"/>
        <w:jc w:val="both"/>
        <w:rPr>
          <w:color w:val="767171"/>
          <w:lang w:eastAsia="es-DO"/>
        </w:rPr>
      </w:pPr>
    </w:p>
    <w:p w14:paraId="0BFE4ADB" w14:textId="77777777" w:rsidR="00435347" w:rsidRPr="00F856B7" w:rsidRDefault="00435347" w:rsidP="00D73A4C">
      <w:pPr>
        <w:pStyle w:val="Prrafodelista"/>
        <w:spacing w:before="100" w:after="100"/>
        <w:ind w:left="0"/>
        <w:jc w:val="both"/>
        <w:rPr>
          <w:color w:val="767171"/>
          <w:lang w:eastAsia="es-DO"/>
        </w:rPr>
      </w:pPr>
      <w:r w:rsidRPr="00F856B7">
        <w:rPr>
          <w:color w:val="767171"/>
          <w:lang w:eastAsia="es-DO"/>
        </w:rPr>
        <w:t xml:space="preserve">Del total general de comercios adheridos y que están activos en la RAS, se encuentran clasificados de la siguiente manera: </w:t>
      </w:r>
    </w:p>
    <w:p w14:paraId="73237D1A" w14:textId="514C575B" w:rsidR="00D73A4C" w:rsidRPr="00813A82" w:rsidRDefault="006876D9" w:rsidP="00813A82">
      <w:pPr>
        <w:spacing w:after="0" w:line="276" w:lineRule="auto"/>
        <w:jc w:val="center"/>
        <w:rPr>
          <w:color w:val="767171"/>
          <w:lang w:eastAsia="es-DO"/>
        </w:rPr>
      </w:pPr>
      <w:r w:rsidRPr="00813A82">
        <w:rPr>
          <w:color w:val="767171"/>
          <w:lang w:eastAsia="es-DO"/>
        </w:rPr>
        <w:t>Tabla No.5</w:t>
      </w:r>
    </w:p>
    <w:p w14:paraId="771BC8A9" w14:textId="77777777" w:rsidR="00D73A4C" w:rsidRPr="00813A82" w:rsidRDefault="00165C72" w:rsidP="00813A82">
      <w:pPr>
        <w:spacing w:after="0" w:line="276" w:lineRule="auto"/>
        <w:jc w:val="center"/>
        <w:rPr>
          <w:color w:val="767171"/>
          <w:lang w:eastAsia="es-DO"/>
        </w:rPr>
      </w:pPr>
      <w:r w:rsidRPr="00813A82">
        <w:rPr>
          <w:color w:val="767171"/>
          <w:lang w:eastAsia="es-DO"/>
        </w:rPr>
        <w:t>C</w:t>
      </w:r>
      <w:r w:rsidR="00435347" w:rsidRPr="00813A82">
        <w:rPr>
          <w:color w:val="767171"/>
          <w:lang w:eastAsia="es-DO"/>
        </w:rPr>
        <w:t>omercios adheridos activos RAS</w:t>
      </w:r>
    </w:p>
    <w:p w14:paraId="78A38B0C" w14:textId="7ED04D48" w:rsidR="00B85AB8" w:rsidRPr="00813A82" w:rsidRDefault="00435347" w:rsidP="003951F8">
      <w:pPr>
        <w:spacing w:after="0" w:line="276" w:lineRule="auto"/>
        <w:jc w:val="center"/>
        <w:rPr>
          <w:color w:val="767171"/>
          <w:lang w:eastAsia="es-DO"/>
        </w:rPr>
      </w:pPr>
      <w:r w:rsidRPr="00813A82">
        <w:rPr>
          <w:color w:val="767171"/>
          <w:lang w:eastAsia="es-DO"/>
        </w:rPr>
        <w:t>Enero-noviembre 2023</w:t>
      </w:r>
    </w:p>
    <w:tbl>
      <w:tblPr>
        <w:tblW w:w="0" w:type="auto"/>
        <w:jc w:val="center"/>
        <w:tblLayout w:type="fixed"/>
        <w:tblCellMar>
          <w:left w:w="10" w:type="dxa"/>
          <w:right w:w="10" w:type="dxa"/>
        </w:tblCellMar>
        <w:tblLook w:val="0000" w:firstRow="0" w:lastRow="0" w:firstColumn="0" w:lastColumn="0" w:noHBand="0" w:noVBand="0"/>
      </w:tblPr>
      <w:tblGrid>
        <w:gridCol w:w="3597"/>
        <w:gridCol w:w="1883"/>
      </w:tblGrid>
      <w:tr w:rsidR="00EF60C3" w:rsidRPr="00F856B7" w14:paraId="3AF84AE1" w14:textId="77777777" w:rsidTr="00DB347F">
        <w:trPr>
          <w:trHeight w:val="14"/>
          <w:jc w:val="center"/>
        </w:trPr>
        <w:tc>
          <w:tcPr>
            <w:tcW w:w="3597" w:type="dxa"/>
            <w:tcBorders>
              <w:top w:val="single" w:sz="8" w:space="0" w:color="000000"/>
              <w:left w:val="single" w:sz="8" w:space="0" w:color="000000"/>
              <w:right w:val="single" w:sz="4" w:space="0" w:color="000000"/>
            </w:tcBorders>
            <w:shd w:val="clear" w:color="auto" w:fill="002060"/>
            <w:tcMar>
              <w:top w:w="0" w:type="dxa"/>
              <w:left w:w="70" w:type="dxa"/>
              <w:bottom w:w="0" w:type="dxa"/>
              <w:right w:w="70" w:type="dxa"/>
            </w:tcMar>
            <w:vAlign w:val="center"/>
          </w:tcPr>
          <w:p w14:paraId="16C45613" w14:textId="77777777" w:rsidR="00435347" w:rsidRPr="00F856B7" w:rsidRDefault="00435347" w:rsidP="00245CFC">
            <w:pPr>
              <w:spacing w:before="100" w:after="100"/>
              <w:jc w:val="center"/>
              <w:rPr>
                <w:b/>
                <w:bCs/>
                <w:color w:val="FFFFFF"/>
                <w:lang w:eastAsia="es-DO"/>
              </w:rPr>
            </w:pPr>
            <w:r w:rsidRPr="00F856B7">
              <w:rPr>
                <w:b/>
                <w:bCs/>
                <w:color w:val="FFFFFF"/>
                <w:lang w:eastAsia="es-DO"/>
              </w:rPr>
              <w:t>Clasificaciones</w:t>
            </w:r>
          </w:p>
        </w:tc>
        <w:tc>
          <w:tcPr>
            <w:tcW w:w="1883" w:type="dxa"/>
            <w:tcBorders>
              <w:top w:val="single" w:sz="8" w:space="0" w:color="000000"/>
              <w:right w:val="single" w:sz="4" w:space="0" w:color="000000"/>
            </w:tcBorders>
            <w:shd w:val="clear" w:color="auto" w:fill="002060"/>
            <w:tcMar>
              <w:top w:w="0" w:type="dxa"/>
              <w:left w:w="70" w:type="dxa"/>
              <w:bottom w:w="0" w:type="dxa"/>
              <w:right w:w="70" w:type="dxa"/>
            </w:tcMar>
            <w:vAlign w:val="center"/>
          </w:tcPr>
          <w:p w14:paraId="0526C24A" w14:textId="77777777" w:rsidR="00435347" w:rsidRPr="00F856B7" w:rsidRDefault="00435347" w:rsidP="00245CFC">
            <w:pPr>
              <w:spacing w:before="100" w:after="100"/>
              <w:jc w:val="center"/>
              <w:rPr>
                <w:b/>
                <w:bCs/>
                <w:color w:val="FFFFFF"/>
                <w:lang w:eastAsia="es-DO"/>
              </w:rPr>
            </w:pPr>
            <w:r w:rsidRPr="00F856B7">
              <w:rPr>
                <w:b/>
                <w:bCs/>
                <w:color w:val="FFFFFF"/>
                <w:lang w:eastAsia="es-DO"/>
              </w:rPr>
              <w:t xml:space="preserve">Cantidad </w:t>
            </w:r>
          </w:p>
        </w:tc>
      </w:tr>
      <w:tr w:rsidR="00245CFC" w:rsidRPr="00F856B7" w14:paraId="3931B30A" w14:textId="77777777" w:rsidTr="00DB347F">
        <w:trPr>
          <w:trHeight w:val="14"/>
          <w:jc w:val="center"/>
        </w:trPr>
        <w:tc>
          <w:tcPr>
            <w:tcW w:w="3597" w:type="dxa"/>
            <w:tcBorders>
              <w:top w:val="single" w:sz="4" w:space="0" w:color="000000"/>
              <w:left w:val="single" w:sz="8"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625D63D7" w14:textId="77777777" w:rsidR="00435347" w:rsidRPr="00F856B7" w:rsidRDefault="00435347" w:rsidP="00245CFC">
            <w:pPr>
              <w:spacing w:before="100" w:after="100"/>
              <w:rPr>
                <w:color w:val="767171"/>
              </w:rPr>
            </w:pPr>
            <w:r w:rsidRPr="00F856B7">
              <w:rPr>
                <w:color w:val="767171"/>
                <w:lang w:eastAsia="es-DO"/>
              </w:rPr>
              <w:t>Establecimientos (Aliméntate)</w:t>
            </w:r>
          </w:p>
        </w:tc>
        <w:tc>
          <w:tcPr>
            <w:tcW w:w="188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33CC2199" w14:textId="77777777" w:rsidR="00435347" w:rsidRPr="00F856B7" w:rsidRDefault="00435347" w:rsidP="00245CFC">
            <w:pPr>
              <w:spacing w:before="100" w:after="100"/>
              <w:rPr>
                <w:color w:val="767171"/>
                <w:lang w:eastAsia="es-DO"/>
              </w:rPr>
            </w:pPr>
            <w:r w:rsidRPr="00F856B7">
              <w:rPr>
                <w:color w:val="767171"/>
                <w:lang w:eastAsia="es-DO"/>
              </w:rPr>
              <w:t>5,142</w:t>
            </w:r>
          </w:p>
        </w:tc>
      </w:tr>
      <w:tr w:rsidR="00245CFC" w:rsidRPr="00F856B7" w14:paraId="4D75C2AB" w14:textId="77777777" w:rsidTr="00DB347F">
        <w:trPr>
          <w:trHeight w:val="14"/>
          <w:jc w:val="center"/>
        </w:trPr>
        <w:tc>
          <w:tcPr>
            <w:tcW w:w="3597" w:type="dxa"/>
            <w:tcBorders>
              <w:left w:val="single" w:sz="8"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42AE52E9" w14:textId="77777777" w:rsidR="00435347" w:rsidRPr="00F856B7" w:rsidRDefault="00435347" w:rsidP="00245CFC">
            <w:pPr>
              <w:spacing w:before="100" w:after="100"/>
              <w:rPr>
                <w:color w:val="767171"/>
                <w:lang w:eastAsia="es-DO"/>
              </w:rPr>
            </w:pPr>
            <w:r w:rsidRPr="00F856B7">
              <w:rPr>
                <w:color w:val="767171"/>
                <w:lang w:eastAsia="es-DO"/>
              </w:rPr>
              <w:t xml:space="preserve">Envasadoras de gas </w:t>
            </w:r>
          </w:p>
        </w:tc>
        <w:tc>
          <w:tcPr>
            <w:tcW w:w="1883"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34AF8B0A" w14:textId="77777777" w:rsidR="00435347" w:rsidRPr="00F856B7" w:rsidRDefault="00435347" w:rsidP="00245CFC">
            <w:pPr>
              <w:spacing w:before="100" w:after="100"/>
              <w:rPr>
                <w:color w:val="767171"/>
                <w:lang w:eastAsia="es-DO"/>
              </w:rPr>
            </w:pPr>
            <w:r w:rsidRPr="00F856B7">
              <w:rPr>
                <w:color w:val="767171"/>
                <w:lang w:eastAsia="es-DO"/>
              </w:rPr>
              <w:t>922</w:t>
            </w:r>
          </w:p>
        </w:tc>
      </w:tr>
      <w:tr w:rsidR="00245CFC" w:rsidRPr="00F856B7" w14:paraId="4294D2F5" w14:textId="77777777" w:rsidTr="00DB347F">
        <w:trPr>
          <w:trHeight w:val="14"/>
          <w:jc w:val="center"/>
        </w:trPr>
        <w:tc>
          <w:tcPr>
            <w:tcW w:w="3597" w:type="dxa"/>
            <w:tcBorders>
              <w:left w:val="single" w:sz="8"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39B9F143" w14:textId="77777777" w:rsidR="00435347" w:rsidRPr="00F856B7" w:rsidRDefault="00435347" w:rsidP="00245CFC">
            <w:pPr>
              <w:spacing w:before="100" w:after="100"/>
              <w:rPr>
                <w:color w:val="767171"/>
                <w:lang w:eastAsia="es-DO"/>
              </w:rPr>
            </w:pPr>
            <w:r w:rsidRPr="00F856B7">
              <w:rPr>
                <w:color w:val="767171"/>
                <w:lang w:eastAsia="es-DO"/>
              </w:rPr>
              <w:t xml:space="preserve">Estafetas de electricidad </w:t>
            </w:r>
          </w:p>
        </w:tc>
        <w:tc>
          <w:tcPr>
            <w:tcW w:w="1883"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2D697AB2" w14:textId="77777777" w:rsidR="00435347" w:rsidRPr="00F856B7" w:rsidRDefault="00435347" w:rsidP="00245CFC">
            <w:pPr>
              <w:spacing w:before="100" w:after="100"/>
              <w:rPr>
                <w:color w:val="767171"/>
                <w:lang w:eastAsia="es-DO"/>
              </w:rPr>
            </w:pPr>
            <w:r w:rsidRPr="00F856B7">
              <w:rPr>
                <w:color w:val="767171"/>
                <w:lang w:eastAsia="es-DO"/>
              </w:rPr>
              <w:t>889</w:t>
            </w:r>
          </w:p>
        </w:tc>
      </w:tr>
      <w:tr w:rsidR="00245CFC" w:rsidRPr="00F856B7" w14:paraId="767E0F1D" w14:textId="77777777" w:rsidTr="00DB347F">
        <w:trPr>
          <w:trHeight w:val="14"/>
          <w:jc w:val="center"/>
        </w:trPr>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626DE81A" w14:textId="77777777" w:rsidR="00435347" w:rsidRPr="00F856B7" w:rsidRDefault="00435347" w:rsidP="00245CFC">
            <w:pPr>
              <w:spacing w:before="100" w:after="100"/>
              <w:rPr>
                <w:color w:val="767171"/>
                <w:lang w:eastAsia="es-DO"/>
              </w:rPr>
            </w:pPr>
            <w:r w:rsidRPr="00F856B7">
              <w:rPr>
                <w:color w:val="767171"/>
                <w:lang w:eastAsia="es-DO"/>
              </w:rPr>
              <w:t xml:space="preserve">Librerías/universitarios </w:t>
            </w:r>
          </w:p>
        </w:tc>
        <w:tc>
          <w:tcPr>
            <w:tcW w:w="1883"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2D6E2B40" w14:textId="77777777" w:rsidR="00435347" w:rsidRPr="00F856B7" w:rsidRDefault="00435347" w:rsidP="00245CFC">
            <w:pPr>
              <w:spacing w:before="100" w:after="100"/>
              <w:rPr>
                <w:color w:val="767171"/>
                <w:lang w:eastAsia="es-DO"/>
              </w:rPr>
            </w:pPr>
            <w:r w:rsidRPr="00F856B7">
              <w:rPr>
                <w:color w:val="767171"/>
                <w:lang w:eastAsia="es-DO"/>
              </w:rPr>
              <w:t>80</w:t>
            </w:r>
          </w:p>
        </w:tc>
      </w:tr>
      <w:tr w:rsidR="00245CFC" w:rsidRPr="00F856B7" w14:paraId="4F4D5149" w14:textId="77777777" w:rsidTr="00DB347F">
        <w:trPr>
          <w:trHeight w:val="14"/>
          <w:jc w:val="center"/>
        </w:trPr>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5D16B5B5" w14:textId="77777777" w:rsidR="00435347" w:rsidRPr="00F856B7" w:rsidRDefault="00435347" w:rsidP="00245CFC">
            <w:pPr>
              <w:spacing w:before="100" w:after="100"/>
              <w:rPr>
                <w:color w:val="767171"/>
                <w:lang w:eastAsia="es-DO"/>
              </w:rPr>
            </w:pPr>
            <w:r w:rsidRPr="00F856B7">
              <w:rPr>
                <w:color w:val="767171"/>
                <w:lang w:eastAsia="es-DO"/>
              </w:rPr>
              <w:t xml:space="preserve">Estaciones de Gasolineras </w:t>
            </w:r>
          </w:p>
        </w:tc>
        <w:tc>
          <w:tcPr>
            <w:tcW w:w="1883"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4B45C96E" w14:textId="77777777" w:rsidR="00435347" w:rsidRPr="00F856B7" w:rsidRDefault="00435347" w:rsidP="00245CFC">
            <w:pPr>
              <w:spacing w:before="100" w:after="100"/>
              <w:rPr>
                <w:color w:val="767171"/>
                <w:lang w:eastAsia="es-DO"/>
              </w:rPr>
            </w:pPr>
            <w:r w:rsidRPr="00F856B7">
              <w:rPr>
                <w:color w:val="767171"/>
                <w:lang w:eastAsia="es-DO"/>
              </w:rPr>
              <w:t>21</w:t>
            </w:r>
          </w:p>
        </w:tc>
      </w:tr>
      <w:tr w:rsidR="00245CFC" w:rsidRPr="00F856B7" w14:paraId="21BB5FDB" w14:textId="77777777" w:rsidTr="00DB347F">
        <w:trPr>
          <w:trHeight w:val="14"/>
          <w:jc w:val="center"/>
        </w:trPr>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64342C91" w14:textId="77777777" w:rsidR="00435347" w:rsidRPr="00F856B7" w:rsidRDefault="00435347" w:rsidP="00245CFC">
            <w:pPr>
              <w:spacing w:before="100" w:after="100"/>
              <w:rPr>
                <w:color w:val="767171"/>
                <w:lang w:eastAsia="es-DO"/>
              </w:rPr>
            </w:pPr>
            <w:r w:rsidRPr="00F856B7">
              <w:rPr>
                <w:color w:val="767171"/>
                <w:lang w:eastAsia="es-DO"/>
              </w:rPr>
              <w:t xml:space="preserve">Ferreterías </w:t>
            </w:r>
          </w:p>
        </w:tc>
        <w:tc>
          <w:tcPr>
            <w:tcW w:w="1883"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409EA8B8" w14:textId="77777777" w:rsidR="00435347" w:rsidRPr="00F856B7" w:rsidRDefault="00435347" w:rsidP="00245CFC">
            <w:pPr>
              <w:spacing w:before="100" w:after="100"/>
              <w:rPr>
                <w:color w:val="767171"/>
                <w:lang w:eastAsia="es-DO"/>
              </w:rPr>
            </w:pPr>
            <w:r w:rsidRPr="00F856B7">
              <w:rPr>
                <w:color w:val="767171"/>
                <w:lang w:eastAsia="es-DO"/>
              </w:rPr>
              <w:t>14</w:t>
            </w:r>
          </w:p>
        </w:tc>
      </w:tr>
    </w:tbl>
    <w:p w14:paraId="7CBAD7AF" w14:textId="56124A9F" w:rsidR="00165C72" w:rsidRPr="0090211D" w:rsidRDefault="00D73A4C" w:rsidP="00165C72">
      <w:pPr>
        <w:spacing w:after="0"/>
        <w:rPr>
          <w:bCs/>
          <w:iCs/>
          <w:color w:val="767171"/>
          <w:sz w:val="18"/>
          <w:szCs w:val="18"/>
        </w:rPr>
      </w:pPr>
      <w:r w:rsidRPr="0090211D">
        <w:rPr>
          <w:b/>
          <w:iCs/>
          <w:color w:val="767171"/>
          <w:sz w:val="18"/>
          <w:szCs w:val="18"/>
        </w:rPr>
        <w:t xml:space="preserve">        </w:t>
      </w:r>
      <w:r w:rsidR="00DB347F" w:rsidRPr="0090211D">
        <w:rPr>
          <w:b/>
          <w:iCs/>
          <w:color w:val="767171"/>
          <w:sz w:val="18"/>
          <w:szCs w:val="18"/>
        </w:rPr>
        <w:t xml:space="preserve">             </w:t>
      </w:r>
      <w:r w:rsidRPr="0090211D">
        <w:rPr>
          <w:b/>
          <w:iCs/>
          <w:color w:val="767171"/>
          <w:sz w:val="18"/>
          <w:szCs w:val="18"/>
        </w:rPr>
        <w:t xml:space="preserve">     </w:t>
      </w:r>
      <w:r w:rsidR="00165C72" w:rsidRPr="0090211D">
        <w:rPr>
          <w:bCs/>
          <w:iCs/>
          <w:color w:val="767171"/>
          <w:sz w:val="18"/>
          <w:szCs w:val="18"/>
        </w:rPr>
        <w:t>Fuente: Dirección de Operaciones, ADESS.</w:t>
      </w:r>
    </w:p>
    <w:p w14:paraId="74FE30DF" w14:textId="77777777" w:rsidR="001233DE" w:rsidRDefault="001233DE" w:rsidP="00D73A4C">
      <w:pPr>
        <w:pStyle w:val="Prrafodelista"/>
        <w:spacing w:before="100" w:after="100"/>
        <w:ind w:left="0"/>
        <w:jc w:val="both"/>
        <w:rPr>
          <w:color w:val="767171"/>
          <w:lang w:eastAsia="es-DO"/>
        </w:rPr>
      </w:pPr>
    </w:p>
    <w:p w14:paraId="200C5DFB" w14:textId="7660A746" w:rsidR="00D73A4C" w:rsidRDefault="00435347" w:rsidP="00D73A4C">
      <w:pPr>
        <w:pStyle w:val="Prrafodelista"/>
        <w:spacing w:before="100" w:after="100"/>
        <w:ind w:left="0"/>
        <w:jc w:val="both"/>
        <w:rPr>
          <w:color w:val="767171"/>
          <w:lang w:eastAsia="es-DO"/>
        </w:rPr>
      </w:pPr>
      <w:r w:rsidRPr="00F856B7">
        <w:rPr>
          <w:color w:val="767171"/>
          <w:lang w:eastAsia="es-DO"/>
        </w:rPr>
        <w:t>Durante el año 2023, se tenía programada la adhesión de 280 comercios a la Red de Abastecimiento Social (RAS). Sin embargo, hasta el 30 de noviembre de 2023, se ha aprobado la adhesión de 520 comercios, superando la meta inicial. En cuanto a la supervisión de los comercios adheridos a la RAS, se había planificado la visita a 900 establecimientos para verificar el cumplimiento del Reglamento de Funcionamiento, lo que representa un 77% del total planificado para el año.</w:t>
      </w:r>
    </w:p>
    <w:p w14:paraId="31BE2D72" w14:textId="56A5D25F" w:rsidR="00D73A4C" w:rsidRDefault="00D73A4C" w:rsidP="00D73A4C">
      <w:pPr>
        <w:pStyle w:val="Prrafodelista"/>
        <w:spacing w:before="100" w:after="100"/>
        <w:ind w:left="0"/>
        <w:jc w:val="both"/>
        <w:rPr>
          <w:color w:val="767171"/>
          <w:lang w:eastAsia="es-DO"/>
        </w:rPr>
      </w:pPr>
    </w:p>
    <w:p w14:paraId="32846DFD" w14:textId="1D7C56D5" w:rsidR="001233DE" w:rsidRDefault="001233DE" w:rsidP="00D73A4C">
      <w:pPr>
        <w:pStyle w:val="Prrafodelista"/>
        <w:spacing w:before="100" w:after="100"/>
        <w:ind w:left="0"/>
        <w:jc w:val="both"/>
        <w:rPr>
          <w:color w:val="767171"/>
          <w:lang w:eastAsia="es-DO"/>
        </w:rPr>
      </w:pPr>
    </w:p>
    <w:p w14:paraId="461BEDA3" w14:textId="77777777" w:rsidR="001233DE" w:rsidRDefault="001233DE" w:rsidP="00D73A4C">
      <w:pPr>
        <w:pStyle w:val="Prrafodelista"/>
        <w:spacing w:before="100" w:after="100"/>
        <w:ind w:left="0"/>
        <w:jc w:val="both"/>
        <w:rPr>
          <w:color w:val="767171"/>
          <w:lang w:eastAsia="es-DO"/>
        </w:rPr>
      </w:pPr>
    </w:p>
    <w:p w14:paraId="0CEF0B76" w14:textId="5EEA6FB2" w:rsidR="00D73A4C" w:rsidRPr="00B85AB8" w:rsidRDefault="006876D9" w:rsidP="00B85AB8">
      <w:pPr>
        <w:pStyle w:val="Prrafodelista"/>
        <w:spacing w:before="100" w:after="100" w:line="276" w:lineRule="auto"/>
        <w:ind w:left="0"/>
        <w:jc w:val="center"/>
        <w:rPr>
          <w:color w:val="767171"/>
          <w:kern w:val="3"/>
          <w:szCs w:val="28"/>
        </w:rPr>
      </w:pPr>
      <w:r w:rsidRPr="00B85AB8">
        <w:rPr>
          <w:color w:val="767171"/>
          <w:kern w:val="3"/>
          <w:szCs w:val="28"/>
        </w:rPr>
        <w:t>Tabla No.6</w:t>
      </w:r>
    </w:p>
    <w:p w14:paraId="74035AED" w14:textId="77777777" w:rsidR="00D73A4C" w:rsidRPr="00B85AB8" w:rsidRDefault="00435347" w:rsidP="00B85AB8">
      <w:pPr>
        <w:pStyle w:val="Prrafodelista"/>
        <w:spacing w:before="100" w:after="100" w:line="276" w:lineRule="auto"/>
        <w:ind w:left="0"/>
        <w:jc w:val="center"/>
        <w:rPr>
          <w:color w:val="767171"/>
          <w:kern w:val="3"/>
          <w:szCs w:val="28"/>
        </w:rPr>
      </w:pPr>
      <w:r w:rsidRPr="00B85AB8">
        <w:rPr>
          <w:color w:val="767171"/>
          <w:kern w:val="3"/>
          <w:szCs w:val="28"/>
        </w:rPr>
        <w:t>Resumen Adhesión y Supervisión</w:t>
      </w:r>
      <w:r w:rsidRPr="00B85AB8">
        <w:rPr>
          <w:color w:val="767171"/>
          <w:sz w:val="28"/>
          <w:szCs w:val="28"/>
          <w:lang w:eastAsia="es-DO"/>
        </w:rPr>
        <w:t xml:space="preserve"> </w:t>
      </w:r>
      <w:r w:rsidRPr="00B85AB8">
        <w:rPr>
          <w:color w:val="767171"/>
          <w:kern w:val="3"/>
          <w:szCs w:val="28"/>
        </w:rPr>
        <w:t>RAS</w:t>
      </w:r>
    </w:p>
    <w:p w14:paraId="325B9670" w14:textId="45F88B00" w:rsidR="00B85AB8" w:rsidRPr="00070248" w:rsidRDefault="003951F8" w:rsidP="00070248">
      <w:pPr>
        <w:pStyle w:val="Prrafodelista"/>
        <w:spacing w:before="100" w:after="100" w:line="276" w:lineRule="auto"/>
        <w:ind w:left="0"/>
        <w:jc w:val="center"/>
        <w:rPr>
          <w:color w:val="767171"/>
          <w:kern w:val="3"/>
          <w:szCs w:val="28"/>
        </w:rPr>
      </w:pPr>
      <w:r>
        <w:rPr>
          <w:color w:val="767171"/>
          <w:kern w:val="3"/>
          <w:szCs w:val="28"/>
        </w:rPr>
        <w:t>E</w:t>
      </w:r>
      <w:r w:rsidR="00435347" w:rsidRPr="00B85AB8">
        <w:rPr>
          <w:color w:val="767171"/>
          <w:kern w:val="3"/>
          <w:szCs w:val="28"/>
        </w:rPr>
        <w:t>nero-noviembre 2023</w:t>
      </w:r>
    </w:p>
    <w:tbl>
      <w:tblPr>
        <w:tblW w:w="0" w:type="auto"/>
        <w:tblInd w:w="940" w:type="dxa"/>
        <w:tblLayout w:type="fixed"/>
        <w:tblCellMar>
          <w:left w:w="10" w:type="dxa"/>
          <w:right w:w="10" w:type="dxa"/>
        </w:tblCellMar>
        <w:tblLook w:val="0000" w:firstRow="0" w:lastRow="0" w:firstColumn="0" w:lastColumn="0" w:noHBand="0" w:noVBand="0"/>
      </w:tblPr>
      <w:tblGrid>
        <w:gridCol w:w="3055"/>
        <w:gridCol w:w="1530"/>
        <w:gridCol w:w="1440"/>
      </w:tblGrid>
      <w:tr w:rsidR="00435347" w:rsidRPr="00F856B7" w14:paraId="11CFAFC7" w14:textId="77777777" w:rsidTr="00DB347F">
        <w:trPr>
          <w:trHeight w:val="614"/>
        </w:trPr>
        <w:tc>
          <w:tcPr>
            <w:tcW w:w="3055" w:type="dxa"/>
            <w:tcBorders>
              <w:top w:val="single" w:sz="4" w:space="0" w:color="000000"/>
              <w:left w:val="single" w:sz="4" w:space="0" w:color="000000"/>
              <w:bottom w:val="single" w:sz="4" w:space="0" w:color="000000"/>
              <w:right w:val="single" w:sz="4" w:space="0" w:color="000000"/>
            </w:tcBorders>
            <w:shd w:val="clear" w:color="auto" w:fill="002060"/>
            <w:tcMar>
              <w:top w:w="0" w:type="dxa"/>
              <w:left w:w="70" w:type="dxa"/>
              <w:bottom w:w="0" w:type="dxa"/>
              <w:right w:w="70" w:type="dxa"/>
            </w:tcMar>
            <w:vAlign w:val="center"/>
          </w:tcPr>
          <w:p w14:paraId="0CDEC62E" w14:textId="6BAD171F" w:rsidR="00435347" w:rsidRPr="00F856B7" w:rsidRDefault="00EF60C3" w:rsidP="00245CFC">
            <w:pPr>
              <w:spacing w:before="100" w:after="100"/>
              <w:jc w:val="center"/>
              <w:rPr>
                <w:b/>
                <w:bCs/>
                <w:color w:val="FFFFFF"/>
                <w:lang w:eastAsia="es-DO"/>
              </w:rPr>
            </w:pPr>
            <w:r w:rsidRPr="00F856B7">
              <w:rPr>
                <w:b/>
                <w:bCs/>
                <w:color w:val="FFFFFF"/>
                <w:lang w:eastAsia="es-DO"/>
              </w:rPr>
              <w:t>Procesos</w:t>
            </w:r>
          </w:p>
        </w:tc>
        <w:tc>
          <w:tcPr>
            <w:tcW w:w="1530" w:type="dxa"/>
            <w:tcBorders>
              <w:top w:val="single" w:sz="4" w:space="0" w:color="000000"/>
              <w:left w:val="single" w:sz="4" w:space="0" w:color="000000"/>
              <w:bottom w:val="single" w:sz="4" w:space="0" w:color="000000"/>
              <w:right w:val="single" w:sz="4" w:space="0" w:color="000000"/>
            </w:tcBorders>
            <w:shd w:val="clear" w:color="auto" w:fill="002060"/>
            <w:tcMar>
              <w:top w:w="0" w:type="dxa"/>
              <w:left w:w="70" w:type="dxa"/>
              <w:bottom w:w="0" w:type="dxa"/>
              <w:right w:w="70" w:type="dxa"/>
            </w:tcMar>
          </w:tcPr>
          <w:p w14:paraId="5965988B" w14:textId="77777777" w:rsidR="00435347" w:rsidRPr="00F856B7" w:rsidRDefault="00435347" w:rsidP="00245CFC">
            <w:pPr>
              <w:spacing w:before="100" w:after="100"/>
              <w:jc w:val="center"/>
              <w:rPr>
                <w:b/>
                <w:bCs/>
                <w:color w:val="FFFFFF"/>
                <w:lang w:eastAsia="es-DO"/>
              </w:rPr>
            </w:pPr>
            <w:r w:rsidRPr="00F856B7">
              <w:rPr>
                <w:b/>
                <w:bCs/>
                <w:color w:val="FFFFFF"/>
                <w:lang w:eastAsia="es-DO"/>
              </w:rPr>
              <w:t>Programadas</w:t>
            </w:r>
          </w:p>
        </w:tc>
        <w:tc>
          <w:tcPr>
            <w:tcW w:w="1440" w:type="dxa"/>
            <w:tcBorders>
              <w:top w:val="single" w:sz="4" w:space="0" w:color="000000"/>
              <w:left w:val="single" w:sz="4" w:space="0" w:color="000000"/>
              <w:bottom w:val="single" w:sz="4" w:space="0" w:color="000000"/>
              <w:right w:val="single" w:sz="4" w:space="0" w:color="000000"/>
            </w:tcBorders>
            <w:shd w:val="clear" w:color="auto" w:fill="002060"/>
            <w:tcMar>
              <w:top w:w="0" w:type="dxa"/>
              <w:left w:w="70" w:type="dxa"/>
              <w:bottom w:w="0" w:type="dxa"/>
              <w:right w:w="70" w:type="dxa"/>
            </w:tcMar>
            <w:vAlign w:val="center"/>
          </w:tcPr>
          <w:p w14:paraId="2999F16D" w14:textId="77777777" w:rsidR="00435347" w:rsidRPr="00F856B7" w:rsidRDefault="00435347" w:rsidP="00245CFC">
            <w:pPr>
              <w:spacing w:before="100" w:after="100"/>
              <w:jc w:val="center"/>
              <w:rPr>
                <w:b/>
                <w:bCs/>
                <w:color w:val="FFFFFF"/>
                <w:lang w:eastAsia="es-DO"/>
              </w:rPr>
            </w:pPr>
            <w:r w:rsidRPr="00F856B7">
              <w:rPr>
                <w:b/>
                <w:bCs/>
                <w:color w:val="FFFFFF"/>
                <w:lang w:eastAsia="es-DO"/>
              </w:rPr>
              <w:t xml:space="preserve">Ejecutadas </w:t>
            </w:r>
          </w:p>
        </w:tc>
      </w:tr>
      <w:tr w:rsidR="00435347" w:rsidRPr="00F856B7" w14:paraId="259008C7" w14:textId="77777777" w:rsidTr="00DB347F">
        <w:trPr>
          <w:trHeight w:val="614"/>
        </w:trPr>
        <w:tc>
          <w:tcPr>
            <w:tcW w:w="3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67971C37" w14:textId="77777777" w:rsidR="00435347" w:rsidRPr="00F856B7" w:rsidRDefault="00435347" w:rsidP="00245CFC">
            <w:pPr>
              <w:spacing w:before="100" w:after="100"/>
              <w:rPr>
                <w:color w:val="767171"/>
                <w:lang w:eastAsia="es-DO"/>
              </w:rPr>
            </w:pPr>
            <w:r w:rsidRPr="00F856B7">
              <w:rPr>
                <w:color w:val="767171"/>
                <w:lang w:eastAsia="es-DO"/>
              </w:rPr>
              <w:t>Adhesión comercios</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B22494A" w14:textId="77777777" w:rsidR="00435347" w:rsidRPr="00F856B7" w:rsidRDefault="00435347" w:rsidP="00DB347F">
            <w:pPr>
              <w:spacing w:before="100" w:after="0"/>
              <w:jc w:val="center"/>
              <w:rPr>
                <w:color w:val="767171"/>
                <w:lang w:eastAsia="es-DO"/>
              </w:rPr>
            </w:pPr>
            <w:r w:rsidRPr="00F856B7">
              <w:rPr>
                <w:color w:val="767171"/>
                <w:lang w:eastAsia="es-DO"/>
              </w:rPr>
              <w:t>280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5D627785" w14:textId="77777777" w:rsidR="00435347" w:rsidRPr="00F856B7" w:rsidRDefault="00435347" w:rsidP="00DB347F">
            <w:pPr>
              <w:spacing w:before="100" w:after="0"/>
              <w:jc w:val="center"/>
              <w:rPr>
                <w:color w:val="767171"/>
                <w:lang w:eastAsia="es-DO"/>
              </w:rPr>
            </w:pPr>
            <w:r w:rsidRPr="00F856B7">
              <w:rPr>
                <w:color w:val="767171"/>
                <w:lang w:eastAsia="es-DO"/>
              </w:rPr>
              <w:t>520</w:t>
            </w:r>
          </w:p>
        </w:tc>
      </w:tr>
      <w:tr w:rsidR="00435347" w:rsidRPr="00F856B7" w14:paraId="664B1307" w14:textId="77777777" w:rsidTr="00DB347F">
        <w:trPr>
          <w:trHeight w:val="614"/>
        </w:trPr>
        <w:tc>
          <w:tcPr>
            <w:tcW w:w="3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21AD7D81" w14:textId="77777777" w:rsidR="00435347" w:rsidRPr="00F856B7" w:rsidRDefault="00435347" w:rsidP="00245CFC">
            <w:pPr>
              <w:spacing w:before="100" w:after="100"/>
              <w:rPr>
                <w:color w:val="767171"/>
                <w:lang w:eastAsia="es-DO"/>
              </w:rPr>
            </w:pPr>
            <w:r w:rsidRPr="00F856B7">
              <w:rPr>
                <w:color w:val="767171"/>
                <w:lang w:eastAsia="es-DO"/>
              </w:rPr>
              <w:t>Supervisión de los Comercios</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7B49515" w14:textId="77777777" w:rsidR="00435347" w:rsidRPr="00F856B7" w:rsidRDefault="00435347" w:rsidP="00DB347F">
            <w:pPr>
              <w:spacing w:before="100" w:after="100"/>
              <w:jc w:val="center"/>
              <w:rPr>
                <w:color w:val="767171"/>
                <w:lang w:eastAsia="es-DO"/>
              </w:rPr>
            </w:pPr>
            <w:r w:rsidRPr="00F856B7">
              <w:rPr>
                <w:color w:val="767171"/>
                <w:lang w:eastAsia="es-DO"/>
              </w:rPr>
              <w:t>900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05C80A98" w14:textId="77777777" w:rsidR="00435347" w:rsidRPr="00F856B7" w:rsidRDefault="00435347" w:rsidP="00DB347F">
            <w:pPr>
              <w:spacing w:before="100" w:after="0"/>
              <w:jc w:val="center"/>
              <w:rPr>
                <w:color w:val="767171"/>
                <w:lang w:eastAsia="es-DO"/>
              </w:rPr>
            </w:pPr>
            <w:r w:rsidRPr="00F856B7">
              <w:rPr>
                <w:color w:val="767171"/>
                <w:lang w:eastAsia="es-DO"/>
              </w:rPr>
              <w:t>692</w:t>
            </w:r>
          </w:p>
        </w:tc>
      </w:tr>
    </w:tbl>
    <w:p w14:paraId="775AA334" w14:textId="7EA706D3" w:rsidR="00435347" w:rsidRPr="0090211D" w:rsidRDefault="00D73A4C" w:rsidP="00165C72">
      <w:pPr>
        <w:spacing w:after="0"/>
        <w:rPr>
          <w:bCs/>
          <w:iCs/>
          <w:color w:val="767171"/>
          <w:sz w:val="20"/>
          <w:szCs w:val="20"/>
        </w:rPr>
      </w:pPr>
      <w:r w:rsidRPr="0090211D">
        <w:rPr>
          <w:b/>
          <w:iCs/>
          <w:color w:val="767171"/>
          <w:sz w:val="18"/>
          <w:szCs w:val="18"/>
        </w:rPr>
        <w:t xml:space="preserve">                  </w:t>
      </w:r>
      <w:r w:rsidR="00B85AB8" w:rsidRPr="0090211D">
        <w:rPr>
          <w:b/>
          <w:iCs/>
          <w:color w:val="767171"/>
          <w:sz w:val="18"/>
          <w:szCs w:val="18"/>
        </w:rPr>
        <w:t xml:space="preserve"> </w:t>
      </w:r>
      <w:r w:rsidRPr="0090211D">
        <w:rPr>
          <w:b/>
          <w:iCs/>
          <w:color w:val="767171"/>
          <w:sz w:val="20"/>
          <w:szCs w:val="20"/>
        </w:rPr>
        <w:t xml:space="preserve"> </w:t>
      </w:r>
      <w:r w:rsidR="00165C72" w:rsidRPr="0090211D">
        <w:rPr>
          <w:bCs/>
          <w:iCs/>
          <w:color w:val="767171"/>
          <w:sz w:val="18"/>
          <w:szCs w:val="18"/>
        </w:rPr>
        <w:t>Fuente: Dirección de Operaciones, ADESS.</w:t>
      </w:r>
    </w:p>
    <w:p w14:paraId="087DE222" w14:textId="77777777" w:rsidR="00165C72" w:rsidRPr="00165C72" w:rsidRDefault="00165C72" w:rsidP="00165C72">
      <w:pPr>
        <w:spacing w:after="0"/>
        <w:rPr>
          <w:bCs/>
          <w:i/>
          <w:color w:val="767171"/>
          <w:sz w:val="18"/>
          <w:szCs w:val="18"/>
        </w:rPr>
      </w:pPr>
    </w:p>
    <w:p w14:paraId="41E5AB0F" w14:textId="60B81700" w:rsidR="00435347" w:rsidRDefault="00435347" w:rsidP="00DB347F">
      <w:pPr>
        <w:pStyle w:val="Prrafodelista"/>
        <w:spacing w:before="100" w:after="100"/>
        <w:ind w:left="0"/>
        <w:jc w:val="both"/>
        <w:rPr>
          <w:color w:val="767171"/>
          <w:lang w:eastAsia="es-DO"/>
        </w:rPr>
      </w:pPr>
      <w:r w:rsidRPr="00F856B7">
        <w:rPr>
          <w:color w:val="767171"/>
          <w:lang w:eastAsia="es-DO"/>
        </w:rPr>
        <w:t>Con el propósito de mejorar la gestión de los comercios adheridos a la Red de Abastecimiento Social (RAS), se llevan a cabo talleres de capacitación e inducción integral para los representantes y/o propietarios. Estos talleres buscan fortalecer la gestión y garantizar el cumplimiento de las normas y políticas establecidas por la Administradora de Subsidios Sociales (ADESS). El enfoque se centra en asegurar la calidad del servicio ofrecido a los participantes de los programas sociales, así como promover una cultura orientada hacia la responsabilidad medioambiental.</w:t>
      </w:r>
    </w:p>
    <w:p w14:paraId="11574D92" w14:textId="77777777" w:rsidR="00DB347F" w:rsidRPr="00DB347F" w:rsidRDefault="00DB347F" w:rsidP="00DB347F">
      <w:pPr>
        <w:pStyle w:val="Prrafodelista"/>
        <w:spacing w:before="100" w:after="100"/>
        <w:ind w:left="0"/>
        <w:jc w:val="both"/>
        <w:rPr>
          <w:color w:val="767171"/>
          <w:lang w:eastAsia="es-DO"/>
        </w:rPr>
      </w:pPr>
    </w:p>
    <w:p w14:paraId="6898DFA4" w14:textId="048F46D9" w:rsidR="00435347" w:rsidRDefault="00435347" w:rsidP="00D73A4C">
      <w:pPr>
        <w:pStyle w:val="Prrafodelista"/>
        <w:spacing w:before="100" w:after="100"/>
        <w:ind w:left="0"/>
        <w:jc w:val="both"/>
        <w:rPr>
          <w:color w:val="767171"/>
          <w:lang w:eastAsia="es-DO"/>
        </w:rPr>
      </w:pPr>
      <w:r w:rsidRPr="00F856B7">
        <w:rPr>
          <w:color w:val="767171"/>
          <w:lang w:eastAsia="es-DO"/>
        </w:rPr>
        <w:t>Durante el año 2023, se implementó un programa de concientización sobre el Reglamento de funcionamiento de la RAS, con el objetivo de promover buenas prácticas comerciales entre los representantes de comercios. Hasta noviembre de 2023, se llevaron a cabo 19 encuentros de capacitación, alcanzando a 748 propietarios y/o representantes de comercios de la RAS, lo que representa el 62% de la meta programada de 1,200 para el año.</w:t>
      </w:r>
    </w:p>
    <w:p w14:paraId="079DAFE7" w14:textId="32D012BC" w:rsidR="00DB347F" w:rsidRDefault="00DB347F" w:rsidP="00D73A4C">
      <w:pPr>
        <w:pStyle w:val="Prrafodelista"/>
        <w:spacing w:before="100" w:after="100"/>
        <w:ind w:left="0"/>
        <w:jc w:val="both"/>
        <w:rPr>
          <w:color w:val="767171"/>
          <w:lang w:eastAsia="es-DO"/>
        </w:rPr>
      </w:pPr>
    </w:p>
    <w:p w14:paraId="736B7289" w14:textId="38787243" w:rsidR="00DB347F" w:rsidRDefault="00DB347F" w:rsidP="00D73A4C">
      <w:pPr>
        <w:pStyle w:val="Prrafodelista"/>
        <w:spacing w:before="100" w:after="100"/>
        <w:ind w:left="0"/>
        <w:jc w:val="both"/>
        <w:rPr>
          <w:color w:val="767171"/>
          <w:lang w:eastAsia="es-DO"/>
        </w:rPr>
      </w:pPr>
    </w:p>
    <w:p w14:paraId="7FC44B54" w14:textId="288AD14D" w:rsidR="001233DE" w:rsidRDefault="001233DE" w:rsidP="00D73A4C">
      <w:pPr>
        <w:pStyle w:val="Prrafodelista"/>
        <w:spacing w:before="100" w:after="100"/>
        <w:ind w:left="0"/>
        <w:jc w:val="both"/>
        <w:rPr>
          <w:color w:val="767171"/>
          <w:lang w:eastAsia="es-DO"/>
        </w:rPr>
      </w:pPr>
    </w:p>
    <w:p w14:paraId="708C2D25" w14:textId="4CACCACB" w:rsidR="001233DE" w:rsidRDefault="001233DE" w:rsidP="00D73A4C">
      <w:pPr>
        <w:pStyle w:val="Prrafodelista"/>
        <w:spacing w:before="100" w:after="100"/>
        <w:ind w:left="0"/>
        <w:jc w:val="both"/>
        <w:rPr>
          <w:color w:val="767171"/>
          <w:lang w:eastAsia="es-DO"/>
        </w:rPr>
      </w:pPr>
    </w:p>
    <w:p w14:paraId="1BECAC62" w14:textId="619DEEE3" w:rsidR="001233DE" w:rsidRDefault="001233DE" w:rsidP="00D73A4C">
      <w:pPr>
        <w:pStyle w:val="Prrafodelista"/>
        <w:spacing w:before="100" w:after="100"/>
        <w:ind w:left="0"/>
        <w:jc w:val="both"/>
        <w:rPr>
          <w:color w:val="767171"/>
          <w:lang w:eastAsia="es-DO"/>
        </w:rPr>
      </w:pPr>
    </w:p>
    <w:p w14:paraId="0FA9C814" w14:textId="7F6D6E38" w:rsidR="001233DE" w:rsidRDefault="001233DE" w:rsidP="00D73A4C">
      <w:pPr>
        <w:pStyle w:val="Prrafodelista"/>
        <w:spacing w:before="100" w:after="100"/>
        <w:ind w:left="0"/>
        <w:jc w:val="both"/>
        <w:rPr>
          <w:color w:val="767171"/>
          <w:lang w:eastAsia="es-DO"/>
        </w:rPr>
      </w:pPr>
    </w:p>
    <w:p w14:paraId="242A5B13" w14:textId="77777777" w:rsidR="001233DE" w:rsidRPr="00F856B7" w:rsidRDefault="001233DE" w:rsidP="00D73A4C">
      <w:pPr>
        <w:pStyle w:val="Prrafodelista"/>
        <w:spacing w:before="100" w:after="100"/>
        <w:ind w:left="0"/>
        <w:jc w:val="both"/>
        <w:rPr>
          <w:color w:val="767171"/>
          <w:lang w:eastAsia="es-DO"/>
        </w:rPr>
      </w:pPr>
    </w:p>
    <w:p w14:paraId="4BC87B6E" w14:textId="21AADD50" w:rsidR="00435347" w:rsidRPr="00070248" w:rsidRDefault="006876D9" w:rsidP="00070248">
      <w:pPr>
        <w:spacing w:after="0" w:line="276" w:lineRule="auto"/>
        <w:jc w:val="center"/>
        <w:rPr>
          <w:color w:val="767171"/>
          <w:lang w:eastAsia="es-DO"/>
        </w:rPr>
      </w:pPr>
      <w:r w:rsidRPr="00070248">
        <w:rPr>
          <w:color w:val="767171"/>
          <w:lang w:eastAsia="es-DO"/>
        </w:rPr>
        <w:t>Tabla No.7</w:t>
      </w:r>
    </w:p>
    <w:p w14:paraId="65341788" w14:textId="77777777" w:rsidR="00435347" w:rsidRPr="00070248" w:rsidRDefault="00435347" w:rsidP="00070248">
      <w:pPr>
        <w:spacing w:after="0" w:line="276" w:lineRule="auto"/>
        <w:jc w:val="center"/>
        <w:rPr>
          <w:color w:val="767171"/>
          <w:lang w:eastAsia="es-DO"/>
        </w:rPr>
      </w:pPr>
      <w:r w:rsidRPr="00070248">
        <w:rPr>
          <w:color w:val="767171"/>
          <w:lang w:eastAsia="es-DO"/>
        </w:rPr>
        <w:t>Resumen de capacitación de comercios RAS</w:t>
      </w:r>
    </w:p>
    <w:p w14:paraId="1A779DD1" w14:textId="3FF681DD" w:rsidR="00435347" w:rsidRPr="00070248" w:rsidRDefault="00435347" w:rsidP="00070248">
      <w:pPr>
        <w:spacing w:after="0" w:line="276" w:lineRule="auto"/>
        <w:jc w:val="center"/>
        <w:rPr>
          <w:color w:val="767171"/>
          <w:lang w:eastAsia="es-DO"/>
        </w:rPr>
      </w:pPr>
      <w:r w:rsidRPr="00070248">
        <w:rPr>
          <w:color w:val="767171"/>
          <w:lang w:eastAsia="es-DO"/>
        </w:rPr>
        <w:t>Enero-noviembre 2023</w:t>
      </w:r>
    </w:p>
    <w:tbl>
      <w:tblPr>
        <w:tblW w:w="4040" w:type="dxa"/>
        <w:jc w:val="center"/>
        <w:tblLayout w:type="fixed"/>
        <w:tblCellMar>
          <w:left w:w="10" w:type="dxa"/>
          <w:right w:w="10" w:type="dxa"/>
        </w:tblCellMar>
        <w:tblLook w:val="0000" w:firstRow="0" w:lastRow="0" w:firstColumn="0" w:lastColumn="0" w:noHBand="0" w:noVBand="0"/>
      </w:tblPr>
      <w:tblGrid>
        <w:gridCol w:w="2480"/>
        <w:gridCol w:w="1560"/>
      </w:tblGrid>
      <w:tr w:rsidR="00435347" w:rsidRPr="00F856B7" w14:paraId="5EED0775" w14:textId="77777777" w:rsidTr="00DB347F">
        <w:trPr>
          <w:trHeight w:val="579"/>
          <w:jc w:val="center"/>
        </w:trPr>
        <w:tc>
          <w:tcPr>
            <w:tcW w:w="2480" w:type="dxa"/>
            <w:tcBorders>
              <w:top w:val="single" w:sz="8" w:space="0" w:color="000000"/>
              <w:left w:val="single" w:sz="8" w:space="0" w:color="000000"/>
              <w:right w:val="single" w:sz="4" w:space="0" w:color="000000"/>
            </w:tcBorders>
            <w:shd w:val="clear" w:color="auto" w:fill="002060"/>
            <w:tcMar>
              <w:top w:w="0" w:type="dxa"/>
              <w:left w:w="70" w:type="dxa"/>
              <w:bottom w:w="0" w:type="dxa"/>
              <w:right w:w="70" w:type="dxa"/>
            </w:tcMar>
            <w:vAlign w:val="center"/>
          </w:tcPr>
          <w:p w14:paraId="79EE137E" w14:textId="77777777" w:rsidR="00435347" w:rsidRPr="00F856B7" w:rsidRDefault="00435347" w:rsidP="00106D86">
            <w:pPr>
              <w:spacing w:before="100" w:after="100"/>
              <w:jc w:val="center"/>
              <w:rPr>
                <w:b/>
                <w:bCs/>
                <w:kern w:val="3"/>
                <w:lang w:eastAsia="es-DO"/>
              </w:rPr>
            </w:pPr>
            <w:r w:rsidRPr="00F856B7">
              <w:rPr>
                <w:b/>
                <w:bCs/>
                <w:kern w:val="3"/>
                <w:sz w:val="22"/>
                <w:lang w:eastAsia="es-DO"/>
              </w:rPr>
              <w:t>Actividades</w:t>
            </w:r>
          </w:p>
        </w:tc>
        <w:tc>
          <w:tcPr>
            <w:tcW w:w="1560" w:type="dxa"/>
            <w:tcBorders>
              <w:top w:val="single" w:sz="8" w:space="0" w:color="000000"/>
              <w:right w:val="single" w:sz="4" w:space="0" w:color="000000"/>
            </w:tcBorders>
            <w:shd w:val="clear" w:color="auto" w:fill="002060"/>
            <w:tcMar>
              <w:top w:w="0" w:type="dxa"/>
              <w:left w:w="70" w:type="dxa"/>
              <w:bottom w:w="0" w:type="dxa"/>
              <w:right w:w="70" w:type="dxa"/>
            </w:tcMar>
            <w:vAlign w:val="center"/>
          </w:tcPr>
          <w:p w14:paraId="3D6ECE4C" w14:textId="77777777" w:rsidR="00435347" w:rsidRPr="00F856B7" w:rsidRDefault="00435347" w:rsidP="00106D86">
            <w:pPr>
              <w:spacing w:before="100" w:after="100"/>
              <w:jc w:val="center"/>
              <w:rPr>
                <w:b/>
                <w:bCs/>
                <w:kern w:val="3"/>
                <w:lang w:eastAsia="es-DO"/>
              </w:rPr>
            </w:pPr>
            <w:r w:rsidRPr="00F856B7">
              <w:rPr>
                <w:b/>
                <w:bCs/>
                <w:kern w:val="3"/>
                <w:sz w:val="22"/>
                <w:lang w:eastAsia="es-DO"/>
              </w:rPr>
              <w:t>Cantidad</w:t>
            </w:r>
          </w:p>
        </w:tc>
      </w:tr>
      <w:tr w:rsidR="00435347" w:rsidRPr="00F856B7" w14:paraId="44175467" w14:textId="77777777" w:rsidTr="00DB347F">
        <w:trPr>
          <w:trHeight w:val="579"/>
          <w:jc w:val="center"/>
        </w:trPr>
        <w:tc>
          <w:tcPr>
            <w:tcW w:w="2480" w:type="dxa"/>
            <w:tcBorders>
              <w:top w:val="single" w:sz="4" w:space="0" w:color="000000"/>
              <w:left w:val="single" w:sz="8"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46440924" w14:textId="77777777" w:rsidR="00435347" w:rsidRPr="00F856B7" w:rsidRDefault="00435347" w:rsidP="00245CFC">
            <w:pPr>
              <w:spacing w:before="100" w:after="100"/>
              <w:rPr>
                <w:color w:val="767171"/>
                <w:kern w:val="3"/>
                <w:lang w:eastAsia="es-DO"/>
              </w:rPr>
            </w:pPr>
            <w:r w:rsidRPr="00F856B7">
              <w:rPr>
                <w:color w:val="767171"/>
                <w:kern w:val="3"/>
                <w:sz w:val="22"/>
                <w:lang w:eastAsia="es-DO"/>
              </w:rPr>
              <w:t>Encuentros realizados</w:t>
            </w:r>
          </w:p>
        </w:tc>
        <w:tc>
          <w:tcPr>
            <w:tcW w:w="156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3B1F8AA9" w14:textId="77777777" w:rsidR="00435347" w:rsidRPr="00F856B7" w:rsidRDefault="00435347" w:rsidP="00DB347F">
            <w:pPr>
              <w:spacing w:before="100" w:after="100"/>
              <w:jc w:val="center"/>
              <w:rPr>
                <w:color w:val="767171"/>
                <w:kern w:val="3"/>
                <w:lang w:eastAsia="es-DO"/>
              </w:rPr>
            </w:pPr>
            <w:r w:rsidRPr="00F856B7">
              <w:rPr>
                <w:color w:val="767171"/>
                <w:kern w:val="3"/>
                <w:sz w:val="22"/>
                <w:lang w:eastAsia="es-DO"/>
              </w:rPr>
              <w:t>19</w:t>
            </w:r>
          </w:p>
        </w:tc>
      </w:tr>
      <w:tr w:rsidR="00435347" w:rsidRPr="00F856B7" w14:paraId="628E45C3" w14:textId="77777777" w:rsidTr="00DB347F">
        <w:trPr>
          <w:trHeight w:val="580"/>
          <w:jc w:val="center"/>
        </w:trPr>
        <w:tc>
          <w:tcPr>
            <w:tcW w:w="2480" w:type="dxa"/>
            <w:tcBorders>
              <w:left w:val="single" w:sz="8"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4E0DD98B" w14:textId="77777777" w:rsidR="00435347" w:rsidRPr="00F856B7" w:rsidRDefault="00435347" w:rsidP="00245CFC">
            <w:pPr>
              <w:spacing w:before="100" w:after="100"/>
              <w:rPr>
                <w:color w:val="767171"/>
                <w:kern w:val="3"/>
                <w:lang w:eastAsia="es-DO"/>
              </w:rPr>
            </w:pPr>
            <w:r w:rsidRPr="00F856B7">
              <w:rPr>
                <w:color w:val="767171"/>
                <w:kern w:val="3"/>
                <w:sz w:val="22"/>
                <w:lang w:eastAsia="es-DO"/>
              </w:rPr>
              <w:t>Comercios programados</w:t>
            </w:r>
          </w:p>
        </w:tc>
        <w:tc>
          <w:tcPr>
            <w:tcW w:w="1560"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045F9971" w14:textId="77777777" w:rsidR="00435347" w:rsidRPr="00F856B7" w:rsidRDefault="00435347" w:rsidP="00DB347F">
            <w:pPr>
              <w:spacing w:before="100" w:after="100"/>
              <w:jc w:val="center"/>
              <w:rPr>
                <w:color w:val="767171"/>
                <w:kern w:val="3"/>
                <w:lang w:eastAsia="es-DO"/>
              </w:rPr>
            </w:pPr>
            <w:r w:rsidRPr="00F856B7">
              <w:rPr>
                <w:color w:val="767171"/>
                <w:kern w:val="3"/>
                <w:sz w:val="22"/>
                <w:lang w:eastAsia="es-DO"/>
              </w:rPr>
              <w:t>1,200</w:t>
            </w:r>
          </w:p>
        </w:tc>
      </w:tr>
      <w:tr w:rsidR="00435347" w:rsidRPr="00F856B7" w14:paraId="693E4FC3" w14:textId="77777777" w:rsidTr="00DB347F">
        <w:trPr>
          <w:trHeight w:val="579"/>
          <w:jc w:val="center"/>
        </w:trPr>
        <w:tc>
          <w:tcPr>
            <w:tcW w:w="2480" w:type="dxa"/>
            <w:tcBorders>
              <w:left w:val="single" w:sz="8"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07172F26" w14:textId="77777777" w:rsidR="00435347" w:rsidRPr="00F856B7" w:rsidRDefault="00435347" w:rsidP="00245CFC">
            <w:pPr>
              <w:spacing w:before="100" w:after="100"/>
              <w:rPr>
                <w:color w:val="767171"/>
                <w:kern w:val="3"/>
                <w:lang w:eastAsia="es-DO"/>
              </w:rPr>
            </w:pPr>
            <w:r w:rsidRPr="00F856B7">
              <w:rPr>
                <w:color w:val="767171"/>
                <w:kern w:val="3"/>
                <w:sz w:val="22"/>
                <w:lang w:eastAsia="es-DO"/>
              </w:rPr>
              <w:t>Comercios capacitados</w:t>
            </w:r>
          </w:p>
        </w:tc>
        <w:tc>
          <w:tcPr>
            <w:tcW w:w="1560"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1F786819" w14:textId="77777777" w:rsidR="00435347" w:rsidRPr="00F856B7" w:rsidRDefault="00435347" w:rsidP="00DB347F">
            <w:pPr>
              <w:spacing w:before="100" w:after="100"/>
              <w:jc w:val="center"/>
              <w:rPr>
                <w:color w:val="767171"/>
                <w:kern w:val="3"/>
                <w:lang w:eastAsia="es-DO"/>
              </w:rPr>
            </w:pPr>
            <w:r w:rsidRPr="00F856B7">
              <w:rPr>
                <w:color w:val="767171"/>
                <w:kern w:val="3"/>
                <w:sz w:val="22"/>
                <w:lang w:eastAsia="es-DO"/>
              </w:rPr>
              <w:t>748</w:t>
            </w:r>
          </w:p>
        </w:tc>
      </w:tr>
      <w:tr w:rsidR="00435347" w:rsidRPr="00F856B7" w14:paraId="1F5DC1C7" w14:textId="77777777" w:rsidTr="00DB347F">
        <w:trPr>
          <w:trHeight w:val="580"/>
          <w:jc w:val="center"/>
        </w:trPr>
        <w:tc>
          <w:tcPr>
            <w:tcW w:w="2480" w:type="dxa"/>
            <w:tcBorders>
              <w:left w:val="single" w:sz="8"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1686CD06" w14:textId="77777777" w:rsidR="00435347" w:rsidRPr="00F856B7" w:rsidRDefault="00435347" w:rsidP="00245CFC">
            <w:pPr>
              <w:spacing w:before="100" w:after="100"/>
              <w:rPr>
                <w:color w:val="767171"/>
                <w:kern w:val="3"/>
                <w:lang w:eastAsia="es-DO"/>
              </w:rPr>
            </w:pPr>
            <w:r w:rsidRPr="00F856B7">
              <w:rPr>
                <w:color w:val="767171"/>
                <w:kern w:val="3"/>
                <w:sz w:val="22"/>
                <w:lang w:eastAsia="es-DO"/>
              </w:rPr>
              <w:t>Porcentaje de ejecución</w:t>
            </w:r>
          </w:p>
        </w:tc>
        <w:tc>
          <w:tcPr>
            <w:tcW w:w="1560"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4C742935" w14:textId="77777777" w:rsidR="00435347" w:rsidRPr="00F856B7" w:rsidRDefault="00435347" w:rsidP="00DB347F">
            <w:pPr>
              <w:spacing w:before="100" w:after="100"/>
              <w:jc w:val="center"/>
              <w:rPr>
                <w:color w:val="767171"/>
                <w:kern w:val="3"/>
                <w:lang w:eastAsia="es-DO"/>
              </w:rPr>
            </w:pPr>
            <w:r w:rsidRPr="00F856B7">
              <w:rPr>
                <w:color w:val="767171"/>
                <w:kern w:val="3"/>
                <w:sz w:val="22"/>
                <w:lang w:eastAsia="es-DO"/>
              </w:rPr>
              <w:t>62%</w:t>
            </w:r>
          </w:p>
        </w:tc>
      </w:tr>
    </w:tbl>
    <w:p w14:paraId="58F4253E" w14:textId="6F9F0F28" w:rsidR="00435347" w:rsidRPr="0090211D" w:rsidRDefault="00070248" w:rsidP="00165C72">
      <w:pPr>
        <w:spacing w:after="0"/>
        <w:ind w:left="720" w:firstLine="720"/>
        <w:rPr>
          <w:color w:val="767171"/>
          <w:kern w:val="3"/>
          <w:sz w:val="18"/>
          <w:szCs w:val="18"/>
        </w:rPr>
      </w:pPr>
      <w:r w:rsidRPr="0090211D">
        <w:rPr>
          <w:color w:val="767171"/>
          <w:kern w:val="3"/>
          <w:sz w:val="16"/>
          <w:szCs w:val="16"/>
        </w:rPr>
        <w:t xml:space="preserve">            </w:t>
      </w:r>
      <w:r w:rsidR="00435347" w:rsidRPr="0090211D">
        <w:rPr>
          <w:color w:val="767171"/>
          <w:kern w:val="3"/>
          <w:sz w:val="18"/>
          <w:szCs w:val="18"/>
        </w:rPr>
        <w:t>Fuente: Dirección de Operaciones, ADESS.</w:t>
      </w:r>
    </w:p>
    <w:p w14:paraId="5234E1E1" w14:textId="77777777" w:rsidR="00D73A4C" w:rsidRDefault="00D73A4C" w:rsidP="0022593D">
      <w:pPr>
        <w:spacing w:before="100" w:after="100"/>
        <w:jc w:val="both"/>
        <w:rPr>
          <w:color w:val="767171"/>
          <w:lang w:eastAsia="es-DO"/>
        </w:rPr>
      </w:pPr>
    </w:p>
    <w:p w14:paraId="71F22F3E" w14:textId="1F30633D" w:rsidR="00435347" w:rsidRDefault="00435347" w:rsidP="0022593D">
      <w:pPr>
        <w:spacing w:before="100" w:after="100"/>
        <w:jc w:val="both"/>
        <w:rPr>
          <w:color w:val="767171"/>
          <w:lang w:eastAsia="es-DO"/>
        </w:rPr>
      </w:pPr>
      <w:r w:rsidRPr="00F856B7">
        <w:rPr>
          <w:color w:val="767171"/>
          <w:lang w:eastAsia="es-DO"/>
        </w:rPr>
        <w:t>A principios de 2023, el número de reclamacion</w:t>
      </w:r>
      <w:r w:rsidR="00D73A4C">
        <w:rPr>
          <w:color w:val="767171"/>
          <w:lang w:eastAsia="es-DO"/>
        </w:rPr>
        <w:t xml:space="preserve">es por consumo no reconocido </w:t>
      </w:r>
      <w:r w:rsidRPr="00F856B7">
        <w:rPr>
          <w:color w:val="767171"/>
          <w:lang w:eastAsia="es-DO"/>
        </w:rPr>
        <w:t xml:space="preserve">ascendía a un total de 85,311. Sin embargo, para el mes de noviembre de 2023, hemos logrado reducir significativamente dicha cifra a un total de 4,733 reclamaciones, representando una disminución del 94.5%. Durante el año se </w:t>
      </w:r>
      <w:r w:rsidR="003321CE" w:rsidRPr="00F856B7">
        <w:rPr>
          <w:color w:val="767171"/>
          <w:lang w:eastAsia="es-DO"/>
        </w:rPr>
        <w:t>ha</w:t>
      </w:r>
      <w:r w:rsidR="00EF60C3" w:rsidRPr="00F856B7">
        <w:rPr>
          <w:color w:val="767171"/>
          <w:lang w:eastAsia="es-DO"/>
        </w:rPr>
        <w:t xml:space="preserve"> reportado</w:t>
      </w:r>
      <w:r w:rsidRPr="00F856B7">
        <w:rPr>
          <w:color w:val="767171"/>
          <w:lang w:eastAsia="es-DO"/>
        </w:rPr>
        <w:t xml:space="preserve"> a Pro-Consumidor 65 comercios por no cumplir con el Artículo 123 sobre “Faltas y Sanciones”, según los numerales 31, 33, 35, 44 y con el Artículo 69 sobre “Sanciones Especiales”, del Reglamento de Funcionamiento de la Red de Abastecimiento Social (RAS).  Estos comercios actualmente aún se encuentran sancionados</w:t>
      </w:r>
      <w:r w:rsidR="00165C72">
        <w:rPr>
          <w:color w:val="767171"/>
          <w:lang w:eastAsia="es-DO"/>
        </w:rPr>
        <w:t>.</w:t>
      </w:r>
      <w:bookmarkStart w:id="17" w:name="_Hlk153531592"/>
    </w:p>
    <w:p w14:paraId="1E5BDB00" w14:textId="212C351A" w:rsidR="00DD608E" w:rsidRDefault="00FF70BB" w:rsidP="00DD608E">
      <w:pPr>
        <w:spacing w:before="100" w:after="100"/>
        <w:jc w:val="both"/>
        <w:rPr>
          <w:color w:val="767171"/>
          <w:lang w:eastAsia="es-DO"/>
        </w:rPr>
      </w:pPr>
      <w:r>
        <w:rPr>
          <w:color w:val="767171"/>
          <w:lang w:eastAsia="es-DO"/>
        </w:rPr>
        <w:t>Durante el 2023</w:t>
      </w:r>
      <w:r w:rsidR="00DD608E" w:rsidRPr="00DD608E">
        <w:rPr>
          <w:color w:val="767171"/>
          <w:lang w:eastAsia="es-DO"/>
        </w:rPr>
        <w:t xml:space="preserve"> los fondos que han sido sustraídos a los beneficiarios, la ADESS </w:t>
      </w:r>
      <w:r>
        <w:rPr>
          <w:color w:val="767171"/>
          <w:lang w:eastAsia="es-DO"/>
        </w:rPr>
        <w:t xml:space="preserve">a través de su labor </w:t>
      </w:r>
      <w:r w:rsidR="00DD608E" w:rsidRPr="00DD608E">
        <w:rPr>
          <w:color w:val="767171"/>
          <w:lang w:eastAsia="es-DO"/>
        </w:rPr>
        <w:t xml:space="preserve">ha recuperado del 01 de febrero al 30 </w:t>
      </w:r>
      <w:r w:rsidR="00DD608E">
        <w:rPr>
          <w:color w:val="767171"/>
          <w:lang w:eastAsia="es-DO"/>
        </w:rPr>
        <w:t>de noviembre un total de RD$64,</w:t>
      </w:r>
      <w:r w:rsidR="00DD608E" w:rsidRPr="00DD608E">
        <w:rPr>
          <w:color w:val="767171"/>
          <w:lang w:eastAsia="es-DO"/>
        </w:rPr>
        <w:t>478,303.17, que han sido devueltos a la Administradora de Subsidios Sociales mediante cheques, para ser reembolsados a los participantes de los programas sociales.</w:t>
      </w:r>
    </w:p>
    <w:p w14:paraId="15F8CE43" w14:textId="77777777" w:rsidR="0022593D" w:rsidRPr="00F856B7" w:rsidRDefault="0022593D" w:rsidP="0022593D">
      <w:pPr>
        <w:spacing w:before="100" w:after="100"/>
        <w:jc w:val="both"/>
        <w:rPr>
          <w:color w:val="767171"/>
        </w:rPr>
      </w:pPr>
    </w:p>
    <w:bookmarkEnd w:id="17"/>
    <w:p w14:paraId="61C72EB4" w14:textId="3B351343" w:rsidR="00EF0497" w:rsidRDefault="00EF0497" w:rsidP="00245CFC">
      <w:pPr>
        <w:pBdr>
          <w:top w:val="nil"/>
          <w:left w:val="nil"/>
          <w:bottom w:val="nil"/>
          <w:right w:val="nil"/>
          <w:between w:val="nil"/>
        </w:pBdr>
        <w:spacing w:before="280" w:after="0"/>
        <w:jc w:val="both"/>
        <w:rPr>
          <w:color w:val="767171"/>
        </w:rPr>
      </w:pPr>
    </w:p>
    <w:p w14:paraId="3F2D29FA" w14:textId="77777777" w:rsidR="00DB347F" w:rsidRPr="00F856B7" w:rsidRDefault="00DB347F" w:rsidP="00245CFC">
      <w:pPr>
        <w:pBdr>
          <w:top w:val="nil"/>
          <w:left w:val="nil"/>
          <w:bottom w:val="nil"/>
          <w:right w:val="nil"/>
          <w:between w:val="nil"/>
        </w:pBdr>
        <w:spacing w:before="280" w:after="0"/>
        <w:jc w:val="both"/>
        <w:rPr>
          <w:color w:val="767171"/>
        </w:rPr>
      </w:pPr>
    </w:p>
    <w:p w14:paraId="4FB6B4A6" w14:textId="52D7DBE6" w:rsidR="00894BCC" w:rsidRPr="003014E2" w:rsidRDefault="005644C8" w:rsidP="00245CFC">
      <w:pPr>
        <w:pStyle w:val="Ttulo1"/>
        <w:ind w:firstLine="360"/>
        <w:rPr>
          <w:color w:val="767171"/>
        </w:rPr>
      </w:pPr>
      <w:bookmarkStart w:id="18" w:name="_Toc153555847"/>
      <w:r w:rsidRPr="003014E2">
        <w:rPr>
          <w:noProof/>
          <w:color w:val="767171"/>
          <w:sz w:val="24"/>
          <w:szCs w:val="24"/>
          <w:lang w:val="en-US"/>
        </w:rPr>
        <mc:AlternateContent>
          <mc:Choice Requires="wps">
            <w:drawing>
              <wp:anchor distT="0" distB="0" distL="114300" distR="114300" simplePos="0" relativeHeight="251681792" behindDoc="0" locked="0" layoutInCell="1" allowOverlap="1" wp14:anchorId="63431914" wp14:editId="3A3101AA">
                <wp:simplePos x="0" y="0"/>
                <wp:positionH relativeFrom="margin">
                  <wp:align>center</wp:align>
                </wp:positionH>
                <wp:positionV relativeFrom="paragraph">
                  <wp:posOffset>287547</wp:posOffset>
                </wp:positionV>
                <wp:extent cx="595223" cy="0"/>
                <wp:effectExtent l="38100" t="38100" r="71755" b="95250"/>
                <wp:wrapNone/>
                <wp:docPr id="1318578022" name="Conector recto 1"/>
                <wp:cNvGraphicFramePr/>
                <a:graphic xmlns:a="http://schemas.openxmlformats.org/drawingml/2006/main">
                  <a:graphicData uri="http://schemas.microsoft.com/office/word/2010/wordprocessingShape">
                    <wps:wsp>
                      <wps:cNvCnPr/>
                      <wps:spPr>
                        <a:xfrm>
                          <a:off x="0" y="0"/>
                          <a:ext cx="595223"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2D1FB43" id="Conector recto 1" o:spid="_x0000_s1026" style="position:absolute;z-index:251681792;visibility:visible;mso-wrap-style:square;mso-wrap-distance-left:9pt;mso-wrap-distance-top:0;mso-wrap-distance-right:9pt;mso-wrap-distance-bottom:0;mso-position-horizontal:center;mso-position-horizontal-relative:margin;mso-position-vertical:absolute;mso-position-vertical-relative:text" from="0,22.65pt" to="46.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" strokecolor="red" strokeweight="2pt">
                <v:shadow on="t" color="black" opacity="24903f" origin=",.5" offset="0,.55556mm"/>
                <w10:wrap anchorx="margin"/>
              </v:line>
            </w:pict>
          </mc:Fallback>
        </mc:AlternateContent>
      </w:r>
      <w:r w:rsidR="004B714C" w:rsidRPr="003014E2">
        <w:rPr>
          <w:color w:val="767171"/>
        </w:rPr>
        <w:t xml:space="preserve">IV. </w:t>
      </w:r>
      <w:r w:rsidR="00B71EC6" w:rsidRPr="003014E2">
        <w:rPr>
          <w:color w:val="767171"/>
        </w:rPr>
        <w:t>Resultados Áreas Transversales y de Apoyo</w:t>
      </w:r>
      <w:bookmarkEnd w:id="18"/>
    </w:p>
    <w:p w14:paraId="57301DCF" w14:textId="04F930E9" w:rsidR="00894BCC" w:rsidRPr="00070248" w:rsidRDefault="00A33F3A" w:rsidP="00245CFC">
      <w:pPr>
        <w:pStyle w:val="Ttulo2"/>
        <w:rPr>
          <w:color w:val="767171"/>
          <w:szCs w:val="24"/>
        </w:rPr>
      </w:pPr>
      <w:bookmarkStart w:id="19" w:name="_Toc153555848"/>
      <w:bookmarkStart w:id="20" w:name="_Hlk153531679"/>
      <w:r w:rsidRPr="00070248">
        <w:rPr>
          <w:color w:val="767171"/>
          <w:szCs w:val="24"/>
        </w:rPr>
        <w:t>4.1</w:t>
      </w:r>
      <w:r w:rsidR="00B71EC6" w:rsidRPr="00070248">
        <w:rPr>
          <w:color w:val="767171"/>
          <w:szCs w:val="24"/>
        </w:rPr>
        <w:t xml:space="preserve"> Desempeño Área Administrativa y Financiera</w:t>
      </w:r>
      <w:bookmarkEnd w:id="19"/>
    </w:p>
    <w:p w14:paraId="3D7919E5" w14:textId="77777777" w:rsidR="0071033E" w:rsidRPr="006402C9" w:rsidRDefault="0071033E" w:rsidP="006402C9">
      <w:pPr>
        <w:rPr>
          <w:color w:val="767171"/>
        </w:rPr>
      </w:pPr>
      <w:bookmarkStart w:id="21" w:name="_heading=h.5pw6nl8ma35m" w:colFirst="0" w:colLast="0"/>
      <w:bookmarkStart w:id="22" w:name="_Toc153555849"/>
      <w:bookmarkEnd w:id="21"/>
      <w:r w:rsidRPr="006402C9">
        <w:rPr>
          <w:color w:val="767171"/>
        </w:rPr>
        <w:t>Índice de Gestión Presupuestaria (IGP):</w:t>
      </w:r>
      <w:bookmarkEnd w:id="22"/>
    </w:p>
    <w:p w14:paraId="69E32BDF" w14:textId="568BCE98" w:rsidR="0071033E" w:rsidRDefault="0071033E" w:rsidP="00245CFC">
      <w:pPr>
        <w:widowControl w:val="0"/>
        <w:spacing w:before="280" w:after="280"/>
        <w:jc w:val="both"/>
        <w:rPr>
          <w:color w:val="767171"/>
        </w:rPr>
      </w:pPr>
      <w:r w:rsidRPr="00165C72">
        <w:rPr>
          <w:color w:val="767171"/>
        </w:rPr>
        <w:t>En cumplimiento a la ley general presupuestaria, la Administradora de Subsidios Sociales, reportó a través del sistema de información de la gestión financiera (SIGEF) una ponderación promedio de un 97% para final de</w:t>
      </w:r>
      <w:r w:rsidR="00C25742">
        <w:rPr>
          <w:color w:val="767171"/>
        </w:rPr>
        <w:t>l tercer</w:t>
      </w:r>
      <w:r w:rsidRPr="00165C72">
        <w:rPr>
          <w:color w:val="767171"/>
        </w:rPr>
        <w:t xml:space="preserve"> trimestre.</w:t>
      </w:r>
      <w:r>
        <w:rPr>
          <w:color w:val="767171"/>
        </w:rPr>
        <w:t xml:space="preserve">  </w:t>
      </w:r>
    </w:p>
    <w:p w14:paraId="4B17075E" w14:textId="77777777" w:rsidR="0071033E" w:rsidRDefault="0071033E" w:rsidP="00245CFC">
      <w:pPr>
        <w:widowControl w:val="0"/>
        <w:spacing w:before="280" w:after="280"/>
        <w:jc w:val="both"/>
        <w:rPr>
          <w:color w:val="767171"/>
        </w:rPr>
      </w:pPr>
      <w:r>
        <w:rPr>
          <w:color w:val="767171"/>
        </w:rPr>
        <w:t xml:space="preserve">Para inicio de año teníamos un presupuesto inicial de RD$451,028,260.00, de la cual se realizó una programación financiera entre los cuatro trimestres. Debido a los hitos sucedidos en la institución y de manera prioritaria, iniciamos con el proceso de cambio de tarjeta a los beneficiarios, se realizó una solicitud a la DIGEPRES de un presupuesto adicional, para iniciar con el proyecto de migración de todo el parque de tarjetas de banda magnética a chip.  </w:t>
      </w:r>
    </w:p>
    <w:p w14:paraId="3C56040B" w14:textId="07F49DC8" w:rsidR="00106D86" w:rsidRDefault="0071033E" w:rsidP="00EA17BC">
      <w:pPr>
        <w:widowControl w:val="0"/>
        <w:spacing w:before="280" w:after="280"/>
        <w:jc w:val="both"/>
        <w:rPr>
          <w:color w:val="767171"/>
        </w:rPr>
      </w:pPr>
      <w:r>
        <w:rPr>
          <w:color w:val="767171"/>
        </w:rPr>
        <w:t>En el te</w:t>
      </w:r>
      <w:r w:rsidR="00C25742">
        <w:rPr>
          <w:color w:val="767171"/>
        </w:rPr>
        <w:t>rcer trimestre del año, se erogó</w:t>
      </w:r>
      <w:r>
        <w:rPr>
          <w:color w:val="767171"/>
        </w:rPr>
        <w:t xml:space="preserve"> el presupuesto adicional por un monto de RD$233,134,348 para dar cumplimiento a la solicitud. Actualmente presentamos un presupuesto vigente a la fecha de RD$684,162,608.00, y hemos ejecutado en lo que va de año un presupuesto de RD$</w:t>
      </w:r>
      <w:r w:rsidRPr="00AE78C3">
        <w:t xml:space="preserve"> </w:t>
      </w:r>
      <w:r w:rsidRPr="00AE78C3">
        <w:rPr>
          <w:color w:val="767171"/>
        </w:rPr>
        <w:t>394,890,872.75</w:t>
      </w:r>
      <w:r>
        <w:rPr>
          <w:color w:val="767171"/>
        </w:rPr>
        <w:t xml:space="preserve"> y proyectado para el mes de diciembre de RD$</w:t>
      </w:r>
      <w:r w:rsidRPr="00AE78C3">
        <w:rPr>
          <w:color w:val="767171"/>
        </w:rPr>
        <w:t>111,374,078.11</w:t>
      </w:r>
      <w:bookmarkStart w:id="23" w:name="_heading=h.tyjcwt" w:colFirst="0" w:colLast="0"/>
      <w:bookmarkEnd w:id="23"/>
      <w:r>
        <w:rPr>
          <w:color w:val="767171"/>
        </w:rPr>
        <w:t xml:space="preserve">. </w:t>
      </w:r>
    </w:p>
    <w:p w14:paraId="756CB567" w14:textId="4E55A5C5" w:rsidR="00EA17BC" w:rsidRDefault="0071033E" w:rsidP="00106D86">
      <w:pPr>
        <w:widowControl w:val="0"/>
        <w:spacing w:before="280" w:after="280"/>
        <w:jc w:val="both"/>
        <w:rPr>
          <w:color w:val="767171"/>
        </w:rPr>
      </w:pPr>
      <w:r w:rsidRPr="00F856B7">
        <w:rPr>
          <w:color w:val="767171"/>
        </w:rPr>
        <w:t>El resultado del IGP y sus sub</w:t>
      </w:r>
      <w:r w:rsidR="00DD608E">
        <w:rPr>
          <w:color w:val="767171"/>
        </w:rPr>
        <w:t>-</w:t>
      </w:r>
      <w:r w:rsidRPr="00F856B7">
        <w:rPr>
          <w:color w:val="767171"/>
        </w:rPr>
        <w:t>indicadores año 2023 es el siguiente:</w:t>
      </w:r>
      <w:bookmarkStart w:id="24" w:name="_heading=h.a018daf7czal" w:colFirst="0" w:colLast="0"/>
      <w:bookmarkStart w:id="25" w:name="_heading=h.hk8mfc8nb9u4" w:colFirst="0" w:colLast="0"/>
      <w:bookmarkStart w:id="26" w:name="_heading=h.m0j2195cjwpy" w:colFirst="0" w:colLast="0"/>
      <w:bookmarkStart w:id="27" w:name="_heading=h.8ehizbxyz7it" w:colFirst="0" w:colLast="0"/>
      <w:bookmarkStart w:id="28" w:name="_heading=h.ih6wrb4sbo2x" w:colFirst="0" w:colLast="0"/>
      <w:bookmarkStart w:id="29" w:name="_heading=h.bjro6f9de2xy" w:colFirst="0" w:colLast="0"/>
      <w:bookmarkStart w:id="30" w:name="_heading=h.jioys1j1q1bm" w:colFirst="0" w:colLast="0"/>
      <w:bookmarkEnd w:id="24"/>
      <w:bookmarkEnd w:id="25"/>
      <w:bookmarkEnd w:id="26"/>
      <w:bookmarkEnd w:id="27"/>
      <w:bookmarkEnd w:id="28"/>
      <w:bookmarkEnd w:id="29"/>
      <w:bookmarkEnd w:id="30"/>
    </w:p>
    <w:p w14:paraId="46C56589" w14:textId="1DD512FC" w:rsidR="001233DE" w:rsidRDefault="001233DE" w:rsidP="00106D86">
      <w:pPr>
        <w:widowControl w:val="0"/>
        <w:spacing w:before="280" w:after="280"/>
        <w:jc w:val="both"/>
        <w:rPr>
          <w:color w:val="767171"/>
        </w:rPr>
      </w:pPr>
    </w:p>
    <w:p w14:paraId="12461BB3" w14:textId="26A166D0" w:rsidR="001233DE" w:rsidRDefault="001233DE" w:rsidP="00106D86">
      <w:pPr>
        <w:widowControl w:val="0"/>
        <w:spacing w:before="280" w:after="280"/>
        <w:jc w:val="both"/>
        <w:rPr>
          <w:color w:val="767171"/>
        </w:rPr>
      </w:pPr>
    </w:p>
    <w:p w14:paraId="18F209AA" w14:textId="186978E8" w:rsidR="001233DE" w:rsidRDefault="001233DE" w:rsidP="00106D86">
      <w:pPr>
        <w:widowControl w:val="0"/>
        <w:spacing w:before="280" w:after="280"/>
        <w:jc w:val="both"/>
        <w:rPr>
          <w:color w:val="767171"/>
        </w:rPr>
      </w:pPr>
    </w:p>
    <w:p w14:paraId="21500DF6" w14:textId="77777777" w:rsidR="001233DE" w:rsidRPr="00F856B7" w:rsidRDefault="001233DE" w:rsidP="00106D86">
      <w:pPr>
        <w:widowControl w:val="0"/>
        <w:spacing w:before="280" w:after="280"/>
        <w:jc w:val="both"/>
        <w:rPr>
          <w:color w:val="767171"/>
        </w:rPr>
      </w:pPr>
    </w:p>
    <w:p w14:paraId="5FB34170" w14:textId="1A901CFF" w:rsidR="00894BCC" w:rsidRPr="00427700" w:rsidRDefault="00B71EC6" w:rsidP="00070248">
      <w:pPr>
        <w:widowControl w:val="0"/>
        <w:spacing w:after="0" w:line="276" w:lineRule="auto"/>
        <w:jc w:val="center"/>
        <w:rPr>
          <w:color w:val="767171"/>
        </w:rPr>
      </w:pPr>
      <w:r w:rsidRPr="00427700">
        <w:rPr>
          <w:color w:val="767171"/>
        </w:rPr>
        <w:t>Tabla No.</w:t>
      </w:r>
      <w:r w:rsidR="006876D9" w:rsidRPr="00427700">
        <w:rPr>
          <w:color w:val="767171"/>
        </w:rPr>
        <w:t>8</w:t>
      </w:r>
    </w:p>
    <w:p w14:paraId="56D0F703" w14:textId="66782FB8" w:rsidR="00894BCC" w:rsidRDefault="00B71EC6" w:rsidP="00070248">
      <w:pPr>
        <w:widowControl w:val="0"/>
        <w:spacing w:after="0" w:line="276" w:lineRule="auto"/>
        <w:jc w:val="center"/>
        <w:rPr>
          <w:color w:val="767171"/>
        </w:rPr>
      </w:pPr>
      <w:r w:rsidRPr="00427700">
        <w:rPr>
          <w:color w:val="767171"/>
        </w:rPr>
        <w:t>Comportamiento de la Calificación Trimestral del IGP año 2023</w:t>
      </w:r>
    </w:p>
    <w:p w14:paraId="2BCB9710" w14:textId="77777777" w:rsidR="00EA17BC" w:rsidRPr="00427700" w:rsidRDefault="00EA17BC" w:rsidP="00070248">
      <w:pPr>
        <w:widowControl w:val="0"/>
        <w:spacing w:after="0" w:line="276" w:lineRule="auto"/>
        <w:jc w:val="center"/>
        <w:rPr>
          <w:color w:val="767171"/>
        </w:rPr>
      </w:pPr>
    </w:p>
    <w:tbl>
      <w:tblPr>
        <w:tblStyle w:val="a3"/>
        <w:tblpPr w:leftFromText="180" w:rightFromText="180" w:vertAnchor="text" w:tblpXSpec="center"/>
        <w:tblW w:w="4495" w:type="dxa"/>
        <w:tblInd w:w="0" w:type="dxa"/>
        <w:tblBorders>
          <w:top w:val="single" w:sz="4" w:space="0" w:color="011C50"/>
          <w:left w:val="single" w:sz="4" w:space="0" w:color="011C50"/>
          <w:bottom w:val="single" w:sz="4" w:space="0" w:color="011C50"/>
          <w:right w:val="single" w:sz="4" w:space="0" w:color="011C50"/>
          <w:insideH w:val="single" w:sz="4" w:space="0" w:color="011C50"/>
          <w:insideV w:val="single" w:sz="4" w:space="0" w:color="011C50"/>
        </w:tblBorders>
        <w:tblLayout w:type="fixed"/>
        <w:tblLook w:val="0400" w:firstRow="0" w:lastRow="0" w:firstColumn="0" w:lastColumn="0" w:noHBand="0" w:noVBand="1"/>
      </w:tblPr>
      <w:tblGrid>
        <w:gridCol w:w="2688"/>
        <w:gridCol w:w="1807"/>
      </w:tblGrid>
      <w:tr w:rsidR="00894BCC" w:rsidRPr="00F856B7" w14:paraId="37409648" w14:textId="77777777" w:rsidTr="00106D86">
        <w:trPr>
          <w:trHeight w:val="441"/>
        </w:trPr>
        <w:tc>
          <w:tcPr>
            <w:tcW w:w="2688" w:type="dxa"/>
            <w:tcBorders>
              <w:top w:val="single" w:sz="4" w:space="0" w:color="011C50"/>
              <w:left w:val="single" w:sz="4" w:space="0" w:color="011C50"/>
              <w:bottom w:val="single" w:sz="4" w:space="0" w:color="011C50"/>
              <w:right w:val="single" w:sz="4" w:space="0" w:color="011C50"/>
            </w:tcBorders>
            <w:shd w:val="clear" w:color="auto" w:fill="002060"/>
            <w:tcMar>
              <w:top w:w="0" w:type="dxa"/>
              <w:left w:w="70" w:type="dxa"/>
              <w:bottom w:w="0" w:type="dxa"/>
              <w:right w:w="70" w:type="dxa"/>
            </w:tcMar>
            <w:vAlign w:val="center"/>
          </w:tcPr>
          <w:p w14:paraId="29A11A10" w14:textId="77777777" w:rsidR="00894BCC" w:rsidRPr="00F856B7" w:rsidRDefault="00B71EC6" w:rsidP="0080391E">
            <w:pPr>
              <w:widowControl w:val="0"/>
              <w:spacing w:after="0"/>
              <w:jc w:val="center"/>
              <w:rPr>
                <w:b/>
                <w:color w:val="FFFFFF"/>
                <w:sz w:val="22"/>
                <w:szCs w:val="22"/>
              </w:rPr>
            </w:pPr>
            <w:r w:rsidRPr="00F856B7">
              <w:rPr>
                <w:b/>
                <w:color w:val="FFFFFF"/>
                <w:sz w:val="22"/>
                <w:szCs w:val="22"/>
              </w:rPr>
              <w:t>Trimestre</w:t>
            </w:r>
          </w:p>
        </w:tc>
        <w:tc>
          <w:tcPr>
            <w:tcW w:w="1807" w:type="dxa"/>
            <w:tcBorders>
              <w:top w:val="single" w:sz="4" w:space="0" w:color="011C50"/>
              <w:left w:val="single" w:sz="4" w:space="0" w:color="011C50"/>
              <w:bottom w:val="single" w:sz="4" w:space="0" w:color="011C50"/>
              <w:right w:val="single" w:sz="4" w:space="0" w:color="011C50"/>
            </w:tcBorders>
            <w:shd w:val="clear" w:color="auto" w:fill="002060"/>
            <w:tcMar>
              <w:top w:w="0" w:type="dxa"/>
              <w:left w:w="70" w:type="dxa"/>
              <w:bottom w:w="0" w:type="dxa"/>
              <w:right w:w="70" w:type="dxa"/>
            </w:tcMar>
            <w:vAlign w:val="center"/>
          </w:tcPr>
          <w:p w14:paraId="2471A7D7" w14:textId="77777777" w:rsidR="00894BCC" w:rsidRPr="00F856B7" w:rsidRDefault="00B71EC6" w:rsidP="0080391E">
            <w:pPr>
              <w:widowControl w:val="0"/>
              <w:spacing w:after="0"/>
              <w:jc w:val="center"/>
              <w:rPr>
                <w:b/>
                <w:color w:val="FFFFFF"/>
                <w:sz w:val="22"/>
                <w:szCs w:val="22"/>
              </w:rPr>
            </w:pPr>
            <w:r w:rsidRPr="00F856B7">
              <w:rPr>
                <w:b/>
                <w:color w:val="FFFFFF"/>
                <w:sz w:val="22"/>
                <w:szCs w:val="22"/>
              </w:rPr>
              <w:t>Calificación</w:t>
            </w:r>
          </w:p>
        </w:tc>
      </w:tr>
      <w:tr w:rsidR="00894BCC" w:rsidRPr="00F856B7" w14:paraId="6BB253B2" w14:textId="77777777" w:rsidTr="00DB347F">
        <w:trPr>
          <w:trHeight w:val="441"/>
        </w:trPr>
        <w:tc>
          <w:tcPr>
            <w:tcW w:w="2688" w:type="dxa"/>
            <w:tcBorders>
              <w:top w:val="single" w:sz="4" w:space="0" w:color="011C50"/>
              <w:left w:val="single" w:sz="4" w:space="0" w:color="011C50"/>
              <w:bottom w:val="single" w:sz="4" w:space="0" w:color="011C50"/>
              <w:right w:val="single" w:sz="4" w:space="0" w:color="011C50"/>
            </w:tcBorders>
            <w:tcMar>
              <w:top w:w="0" w:type="dxa"/>
              <w:left w:w="70" w:type="dxa"/>
              <w:bottom w:w="0" w:type="dxa"/>
              <w:right w:w="70" w:type="dxa"/>
            </w:tcMar>
            <w:vAlign w:val="center"/>
          </w:tcPr>
          <w:p w14:paraId="43D22451" w14:textId="77777777" w:rsidR="00894BCC" w:rsidRPr="00F856B7" w:rsidRDefault="00B71EC6" w:rsidP="00245CFC">
            <w:pPr>
              <w:widowControl w:val="0"/>
              <w:spacing w:after="0"/>
              <w:jc w:val="both"/>
              <w:rPr>
                <w:color w:val="767171"/>
              </w:rPr>
            </w:pPr>
            <w:r w:rsidRPr="00F856B7">
              <w:rPr>
                <w:color w:val="767171"/>
              </w:rPr>
              <w:t>Enero - Marzo</w:t>
            </w:r>
          </w:p>
        </w:tc>
        <w:tc>
          <w:tcPr>
            <w:tcW w:w="1807" w:type="dxa"/>
            <w:tcBorders>
              <w:top w:val="single" w:sz="4" w:space="0" w:color="011C50"/>
              <w:left w:val="single" w:sz="4" w:space="0" w:color="011C50"/>
              <w:bottom w:val="single" w:sz="4" w:space="0" w:color="011C50"/>
              <w:right w:val="single" w:sz="4" w:space="0" w:color="011C50"/>
            </w:tcBorders>
            <w:tcMar>
              <w:top w:w="0" w:type="dxa"/>
              <w:left w:w="70" w:type="dxa"/>
              <w:bottom w:w="0" w:type="dxa"/>
              <w:right w:w="70" w:type="dxa"/>
            </w:tcMar>
            <w:vAlign w:val="center"/>
          </w:tcPr>
          <w:p w14:paraId="6FC8214C" w14:textId="77777777" w:rsidR="00894BCC" w:rsidRPr="00F856B7" w:rsidRDefault="00B71EC6" w:rsidP="00245CFC">
            <w:pPr>
              <w:widowControl w:val="0"/>
              <w:spacing w:after="0"/>
              <w:jc w:val="both"/>
              <w:rPr>
                <w:color w:val="767171"/>
              </w:rPr>
            </w:pPr>
            <w:r w:rsidRPr="00F856B7">
              <w:rPr>
                <w:color w:val="767171"/>
              </w:rPr>
              <w:t>70.36%</w:t>
            </w:r>
          </w:p>
        </w:tc>
      </w:tr>
      <w:tr w:rsidR="00894BCC" w:rsidRPr="00F856B7" w14:paraId="1693AC0D" w14:textId="77777777" w:rsidTr="00DB347F">
        <w:trPr>
          <w:trHeight w:val="441"/>
        </w:trPr>
        <w:tc>
          <w:tcPr>
            <w:tcW w:w="2688" w:type="dxa"/>
            <w:tcBorders>
              <w:top w:val="single" w:sz="4" w:space="0" w:color="011C50"/>
              <w:left w:val="single" w:sz="4" w:space="0" w:color="011C50"/>
              <w:bottom w:val="single" w:sz="4" w:space="0" w:color="011C50"/>
              <w:right w:val="single" w:sz="4" w:space="0" w:color="011C50"/>
            </w:tcBorders>
            <w:tcMar>
              <w:top w:w="0" w:type="dxa"/>
              <w:left w:w="70" w:type="dxa"/>
              <w:bottom w:w="0" w:type="dxa"/>
              <w:right w:w="70" w:type="dxa"/>
            </w:tcMar>
            <w:vAlign w:val="center"/>
          </w:tcPr>
          <w:p w14:paraId="3341D3DE" w14:textId="77777777" w:rsidR="00894BCC" w:rsidRPr="00F856B7" w:rsidRDefault="00B71EC6" w:rsidP="00245CFC">
            <w:pPr>
              <w:widowControl w:val="0"/>
              <w:spacing w:after="0"/>
              <w:jc w:val="both"/>
              <w:rPr>
                <w:color w:val="767171"/>
              </w:rPr>
            </w:pPr>
            <w:r w:rsidRPr="00F856B7">
              <w:rPr>
                <w:color w:val="767171"/>
              </w:rPr>
              <w:t>Abril - Junio</w:t>
            </w:r>
          </w:p>
        </w:tc>
        <w:tc>
          <w:tcPr>
            <w:tcW w:w="1807" w:type="dxa"/>
            <w:tcBorders>
              <w:top w:val="single" w:sz="4" w:space="0" w:color="011C50"/>
              <w:left w:val="single" w:sz="4" w:space="0" w:color="011C50"/>
              <w:bottom w:val="single" w:sz="4" w:space="0" w:color="011C50"/>
              <w:right w:val="single" w:sz="4" w:space="0" w:color="011C50"/>
            </w:tcBorders>
            <w:tcMar>
              <w:top w:w="0" w:type="dxa"/>
              <w:left w:w="70" w:type="dxa"/>
              <w:bottom w:w="0" w:type="dxa"/>
              <w:right w:w="70" w:type="dxa"/>
            </w:tcMar>
            <w:vAlign w:val="center"/>
          </w:tcPr>
          <w:p w14:paraId="7F69BD64" w14:textId="77777777" w:rsidR="00894BCC" w:rsidRPr="00F856B7" w:rsidRDefault="00B71EC6" w:rsidP="00245CFC">
            <w:pPr>
              <w:widowControl w:val="0"/>
              <w:spacing w:after="0"/>
              <w:jc w:val="both"/>
              <w:rPr>
                <w:color w:val="767171"/>
              </w:rPr>
            </w:pPr>
            <w:r w:rsidRPr="00F856B7">
              <w:rPr>
                <w:color w:val="767171"/>
              </w:rPr>
              <w:t>79.57%</w:t>
            </w:r>
          </w:p>
        </w:tc>
      </w:tr>
      <w:tr w:rsidR="00894BCC" w:rsidRPr="00F856B7" w14:paraId="6AF5CCAD" w14:textId="77777777" w:rsidTr="00DB347F">
        <w:trPr>
          <w:trHeight w:val="441"/>
        </w:trPr>
        <w:tc>
          <w:tcPr>
            <w:tcW w:w="2688" w:type="dxa"/>
            <w:tcBorders>
              <w:top w:val="single" w:sz="4" w:space="0" w:color="011C50"/>
              <w:left w:val="single" w:sz="4" w:space="0" w:color="011C50"/>
              <w:bottom w:val="single" w:sz="4" w:space="0" w:color="011C50"/>
              <w:right w:val="single" w:sz="4" w:space="0" w:color="011C50"/>
            </w:tcBorders>
            <w:tcMar>
              <w:top w:w="0" w:type="dxa"/>
              <w:left w:w="70" w:type="dxa"/>
              <w:bottom w:w="0" w:type="dxa"/>
              <w:right w:w="70" w:type="dxa"/>
            </w:tcMar>
            <w:vAlign w:val="center"/>
          </w:tcPr>
          <w:p w14:paraId="3A3C38FA" w14:textId="77777777" w:rsidR="00894BCC" w:rsidRPr="00F856B7" w:rsidRDefault="00B71EC6" w:rsidP="00245CFC">
            <w:pPr>
              <w:widowControl w:val="0"/>
              <w:spacing w:after="0"/>
              <w:jc w:val="both"/>
              <w:rPr>
                <w:color w:val="767171"/>
              </w:rPr>
            </w:pPr>
            <w:r w:rsidRPr="00F856B7">
              <w:rPr>
                <w:color w:val="767171"/>
              </w:rPr>
              <w:t>Julio-Septiembre</w:t>
            </w:r>
          </w:p>
        </w:tc>
        <w:tc>
          <w:tcPr>
            <w:tcW w:w="1807" w:type="dxa"/>
            <w:tcBorders>
              <w:top w:val="single" w:sz="4" w:space="0" w:color="011C50"/>
              <w:left w:val="single" w:sz="4" w:space="0" w:color="011C50"/>
              <w:bottom w:val="single" w:sz="4" w:space="0" w:color="011C50"/>
              <w:right w:val="single" w:sz="4" w:space="0" w:color="011C50"/>
            </w:tcBorders>
            <w:tcMar>
              <w:top w:w="0" w:type="dxa"/>
              <w:left w:w="70" w:type="dxa"/>
              <w:bottom w:w="0" w:type="dxa"/>
              <w:right w:w="70" w:type="dxa"/>
            </w:tcMar>
            <w:vAlign w:val="center"/>
          </w:tcPr>
          <w:p w14:paraId="3362A8E3" w14:textId="77777777" w:rsidR="00894BCC" w:rsidRPr="00F856B7" w:rsidRDefault="00B71EC6" w:rsidP="00245CFC">
            <w:pPr>
              <w:widowControl w:val="0"/>
              <w:spacing w:after="0"/>
              <w:jc w:val="both"/>
              <w:rPr>
                <w:color w:val="767171"/>
              </w:rPr>
            </w:pPr>
            <w:r w:rsidRPr="00F856B7">
              <w:rPr>
                <w:color w:val="767171"/>
              </w:rPr>
              <w:t>100%</w:t>
            </w:r>
          </w:p>
        </w:tc>
      </w:tr>
      <w:tr w:rsidR="00894BCC" w:rsidRPr="00F856B7" w14:paraId="1B3E85DB" w14:textId="77777777" w:rsidTr="00DB347F">
        <w:trPr>
          <w:trHeight w:val="441"/>
        </w:trPr>
        <w:tc>
          <w:tcPr>
            <w:tcW w:w="2688" w:type="dxa"/>
            <w:tcBorders>
              <w:top w:val="single" w:sz="4" w:space="0" w:color="011C50"/>
              <w:left w:val="single" w:sz="4" w:space="0" w:color="011C50"/>
              <w:bottom w:val="single" w:sz="4" w:space="0" w:color="011C50"/>
              <w:right w:val="single" w:sz="4" w:space="0" w:color="011C50"/>
            </w:tcBorders>
            <w:tcMar>
              <w:top w:w="0" w:type="dxa"/>
              <w:left w:w="70" w:type="dxa"/>
              <w:bottom w:w="0" w:type="dxa"/>
              <w:right w:w="70" w:type="dxa"/>
            </w:tcMar>
            <w:vAlign w:val="center"/>
          </w:tcPr>
          <w:p w14:paraId="72B9FC3C" w14:textId="78080B4B" w:rsidR="00894BCC" w:rsidRPr="00F856B7" w:rsidRDefault="00B71EC6" w:rsidP="00245CFC">
            <w:pPr>
              <w:widowControl w:val="0"/>
              <w:spacing w:after="0"/>
              <w:jc w:val="both"/>
              <w:rPr>
                <w:color w:val="767171"/>
              </w:rPr>
            </w:pPr>
            <w:r w:rsidRPr="00F856B7">
              <w:rPr>
                <w:color w:val="767171"/>
              </w:rPr>
              <w:t>Octubre-Diciembre</w:t>
            </w:r>
            <w:r w:rsidR="00C25742">
              <w:rPr>
                <w:color w:val="767171"/>
              </w:rPr>
              <w:t>*</w:t>
            </w:r>
          </w:p>
        </w:tc>
        <w:tc>
          <w:tcPr>
            <w:tcW w:w="1807" w:type="dxa"/>
            <w:tcBorders>
              <w:top w:val="single" w:sz="4" w:space="0" w:color="011C50"/>
              <w:left w:val="single" w:sz="4" w:space="0" w:color="011C50"/>
              <w:bottom w:val="single" w:sz="4" w:space="0" w:color="011C50"/>
              <w:right w:val="single" w:sz="4" w:space="0" w:color="011C50"/>
            </w:tcBorders>
            <w:tcMar>
              <w:top w:w="0" w:type="dxa"/>
              <w:left w:w="70" w:type="dxa"/>
              <w:bottom w:w="0" w:type="dxa"/>
              <w:right w:w="70" w:type="dxa"/>
            </w:tcMar>
            <w:vAlign w:val="center"/>
          </w:tcPr>
          <w:p w14:paraId="640E7F82" w14:textId="37757AD8" w:rsidR="00894BCC" w:rsidRPr="00F856B7" w:rsidRDefault="00B71EC6" w:rsidP="00245CFC">
            <w:pPr>
              <w:widowControl w:val="0"/>
              <w:spacing w:after="0"/>
              <w:jc w:val="both"/>
              <w:rPr>
                <w:color w:val="767171"/>
              </w:rPr>
            </w:pPr>
            <w:r w:rsidRPr="00F856B7">
              <w:rPr>
                <w:color w:val="767171"/>
              </w:rPr>
              <w:t>97%</w:t>
            </w:r>
            <w:r w:rsidR="00C25742">
              <w:rPr>
                <w:color w:val="767171"/>
              </w:rPr>
              <w:t>*</w:t>
            </w:r>
          </w:p>
        </w:tc>
      </w:tr>
      <w:tr w:rsidR="00894BCC" w:rsidRPr="00F856B7" w14:paraId="4D0F813E" w14:textId="77777777" w:rsidTr="00DB347F">
        <w:trPr>
          <w:trHeight w:val="441"/>
        </w:trPr>
        <w:tc>
          <w:tcPr>
            <w:tcW w:w="2688" w:type="dxa"/>
            <w:tcBorders>
              <w:top w:val="single" w:sz="4" w:space="0" w:color="011C50"/>
              <w:left w:val="single" w:sz="4" w:space="0" w:color="011C50"/>
              <w:bottom w:val="single" w:sz="4" w:space="0" w:color="011C50"/>
              <w:right w:val="single" w:sz="4" w:space="0" w:color="011C50"/>
            </w:tcBorders>
            <w:tcMar>
              <w:top w:w="0" w:type="dxa"/>
              <w:left w:w="70" w:type="dxa"/>
              <w:bottom w:w="0" w:type="dxa"/>
              <w:right w:w="70" w:type="dxa"/>
            </w:tcMar>
            <w:vAlign w:val="center"/>
          </w:tcPr>
          <w:p w14:paraId="48A1DE0D" w14:textId="77777777" w:rsidR="00894BCC" w:rsidRPr="00F856B7" w:rsidRDefault="00B71EC6" w:rsidP="00245CFC">
            <w:pPr>
              <w:widowControl w:val="0"/>
              <w:spacing w:after="0"/>
              <w:jc w:val="both"/>
              <w:rPr>
                <w:b/>
                <w:color w:val="767171"/>
              </w:rPr>
            </w:pPr>
            <w:r w:rsidRPr="00F856B7">
              <w:rPr>
                <w:b/>
                <w:color w:val="767171"/>
              </w:rPr>
              <w:t>Calificación promedio</w:t>
            </w:r>
          </w:p>
        </w:tc>
        <w:tc>
          <w:tcPr>
            <w:tcW w:w="1807" w:type="dxa"/>
            <w:tcBorders>
              <w:top w:val="single" w:sz="4" w:space="0" w:color="011C50"/>
              <w:left w:val="single" w:sz="4" w:space="0" w:color="011C50"/>
              <w:bottom w:val="single" w:sz="4" w:space="0" w:color="011C50"/>
              <w:right w:val="single" w:sz="4" w:space="0" w:color="011C50"/>
            </w:tcBorders>
            <w:tcMar>
              <w:top w:w="0" w:type="dxa"/>
              <w:left w:w="70" w:type="dxa"/>
              <w:bottom w:w="0" w:type="dxa"/>
              <w:right w:w="70" w:type="dxa"/>
            </w:tcMar>
            <w:vAlign w:val="center"/>
          </w:tcPr>
          <w:p w14:paraId="04D07B1C" w14:textId="77777777" w:rsidR="00894BCC" w:rsidRPr="00F856B7" w:rsidRDefault="00B71EC6" w:rsidP="00245CFC">
            <w:pPr>
              <w:widowControl w:val="0"/>
              <w:spacing w:after="0"/>
              <w:jc w:val="both"/>
              <w:rPr>
                <w:b/>
                <w:color w:val="767171"/>
              </w:rPr>
            </w:pPr>
            <w:r w:rsidRPr="00F856B7">
              <w:rPr>
                <w:b/>
                <w:color w:val="767171"/>
              </w:rPr>
              <w:t>86.73%</w:t>
            </w:r>
          </w:p>
        </w:tc>
      </w:tr>
    </w:tbl>
    <w:p w14:paraId="66DDF778" w14:textId="77777777" w:rsidR="00894BCC" w:rsidRPr="00F856B7" w:rsidRDefault="00894BCC" w:rsidP="00245CFC">
      <w:pPr>
        <w:widowControl w:val="0"/>
        <w:spacing w:after="0"/>
        <w:jc w:val="both"/>
        <w:rPr>
          <w:color w:val="4C4747"/>
          <w:sz w:val="22"/>
          <w:szCs w:val="22"/>
        </w:rPr>
      </w:pPr>
    </w:p>
    <w:p w14:paraId="6C6BAF87" w14:textId="77777777" w:rsidR="00894BCC" w:rsidRPr="00F856B7" w:rsidRDefault="00894BCC" w:rsidP="00245CFC">
      <w:pPr>
        <w:widowControl w:val="0"/>
        <w:spacing w:after="0"/>
        <w:jc w:val="both"/>
        <w:rPr>
          <w:b/>
          <w:i/>
          <w:color w:val="4C4747"/>
          <w:sz w:val="18"/>
          <w:szCs w:val="18"/>
        </w:rPr>
      </w:pPr>
    </w:p>
    <w:p w14:paraId="7A39AE53" w14:textId="77777777" w:rsidR="00894BCC" w:rsidRPr="00F856B7" w:rsidRDefault="00894BCC" w:rsidP="00245CFC">
      <w:pPr>
        <w:widowControl w:val="0"/>
        <w:spacing w:after="0"/>
        <w:jc w:val="both"/>
        <w:rPr>
          <w:b/>
          <w:i/>
          <w:color w:val="4C4747"/>
          <w:sz w:val="18"/>
          <w:szCs w:val="18"/>
        </w:rPr>
      </w:pPr>
    </w:p>
    <w:p w14:paraId="11E18FBB" w14:textId="77777777" w:rsidR="00894BCC" w:rsidRPr="00F856B7" w:rsidRDefault="00894BCC" w:rsidP="00245CFC">
      <w:pPr>
        <w:widowControl w:val="0"/>
        <w:spacing w:after="0"/>
        <w:jc w:val="both"/>
        <w:rPr>
          <w:b/>
          <w:i/>
          <w:color w:val="4C4747"/>
          <w:sz w:val="18"/>
          <w:szCs w:val="18"/>
        </w:rPr>
      </w:pPr>
    </w:p>
    <w:p w14:paraId="22DFA940" w14:textId="77777777" w:rsidR="00894BCC" w:rsidRPr="00F856B7" w:rsidRDefault="00894BCC" w:rsidP="00245CFC">
      <w:pPr>
        <w:widowControl w:val="0"/>
        <w:spacing w:after="0"/>
        <w:jc w:val="both"/>
        <w:rPr>
          <w:b/>
          <w:i/>
          <w:color w:val="4C4747"/>
          <w:sz w:val="18"/>
          <w:szCs w:val="18"/>
        </w:rPr>
      </w:pPr>
    </w:p>
    <w:p w14:paraId="748BC6BC" w14:textId="77777777" w:rsidR="005644C8" w:rsidRPr="00F856B7" w:rsidRDefault="005644C8" w:rsidP="00245CFC">
      <w:pPr>
        <w:widowControl w:val="0"/>
        <w:spacing w:after="0"/>
        <w:jc w:val="both"/>
        <w:rPr>
          <w:b/>
          <w:i/>
          <w:color w:val="4C4747"/>
          <w:sz w:val="18"/>
          <w:szCs w:val="18"/>
        </w:rPr>
      </w:pPr>
    </w:p>
    <w:p w14:paraId="00252DDF" w14:textId="77777777" w:rsidR="005644C8" w:rsidRPr="00F856B7" w:rsidRDefault="005644C8" w:rsidP="00245CFC">
      <w:pPr>
        <w:widowControl w:val="0"/>
        <w:spacing w:after="0"/>
        <w:jc w:val="both"/>
        <w:rPr>
          <w:b/>
          <w:i/>
          <w:color w:val="4C4747"/>
          <w:sz w:val="18"/>
          <w:szCs w:val="18"/>
        </w:rPr>
      </w:pPr>
    </w:p>
    <w:p w14:paraId="5C4D4555" w14:textId="78261796" w:rsidR="00894BCC" w:rsidRDefault="00894BCC" w:rsidP="00245CFC">
      <w:pPr>
        <w:widowControl w:val="0"/>
        <w:spacing w:after="0"/>
        <w:rPr>
          <w:b/>
          <w:i/>
          <w:color w:val="4C4747"/>
          <w:sz w:val="18"/>
          <w:szCs w:val="18"/>
        </w:rPr>
      </w:pPr>
    </w:p>
    <w:p w14:paraId="56C53989" w14:textId="77777777" w:rsidR="0022593D" w:rsidRPr="00F856B7" w:rsidRDefault="0022593D" w:rsidP="00E06E66">
      <w:pPr>
        <w:widowControl w:val="0"/>
        <w:spacing w:after="0" w:line="240" w:lineRule="auto"/>
        <w:rPr>
          <w:b/>
          <w:color w:val="4C4747"/>
          <w:sz w:val="18"/>
          <w:szCs w:val="18"/>
        </w:rPr>
      </w:pPr>
    </w:p>
    <w:p w14:paraId="4125BA91" w14:textId="236B8603" w:rsidR="00894BCC" w:rsidRPr="0090211D" w:rsidRDefault="00B71EC6" w:rsidP="00E06E66">
      <w:pPr>
        <w:widowControl w:val="0"/>
        <w:spacing w:after="0" w:line="240" w:lineRule="auto"/>
        <w:rPr>
          <w:iCs/>
          <w:color w:val="767171"/>
          <w:sz w:val="22"/>
          <w:szCs w:val="22"/>
        </w:rPr>
      </w:pPr>
      <w:r w:rsidRPr="00F856B7">
        <w:rPr>
          <w:b/>
          <w:color w:val="4C4747"/>
          <w:sz w:val="18"/>
          <w:szCs w:val="18"/>
        </w:rPr>
        <w:t xml:space="preserve">          </w:t>
      </w:r>
      <w:r w:rsidR="00C25742">
        <w:rPr>
          <w:b/>
          <w:color w:val="4C4747"/>
          <w:sz w:val="18"/>
          <w:szCs w:val="18"/>
        </w:rPr>
        <w:t xml:space="preserve">              </w:t>
      </w:r>
      <w:r w:rsidR="00DB347F">
        <w:rPr>
          <w:b/>
          <w:color w:val="4C4747"/>
          <w:sz w:val="18"/>
          <w:szCs w:val="18"/>
        </w:rPr>
        <w:t xml:space="preserve">            </w:t>
      </w:r>
      <w:r w:rsidR="00C25742">
        <w:rPr>
          <w:b/>
          <w:color w:val="4C4747"/>
          <w:sz w:val="18"/>
          <w:szCs w:val="18"/>
        </w:rPr>
        <w:t xml:space="preserve">   </w:t>
      </w:r>
      <w:r w:rsidRPr="0090211D">
        <w:rPr>
          <w:iCs/>
          <w:color w:val="767171"/>
          <w:sz w:val="18"/>
          <w:szCs w:val="18"/>
        </w:rPr>
        <w:t>Fuente: Departamento Financiero, ADESS</w:t>
      </w:r>
    </w:p>
    <w:p w14:paraId="0C72C2B0" w14:textId="77777777" w:rsidR="0022593D" w:rsidRPr="0090211D" w:rsidRDefault="0022593D" w:rsidP="0022593D">
      <w:pPr>
        <w:widowControl w:val="0"/>
        <w:spacing w:after="0"/>
        <w:rPr>
          <w:iCs/>
          <w:color w:val="767171"/>
          <w:sz w:val="22"/>
          <w:szCs w:val="22"/>
        </w:rPr>
      </w:pPr>
    </w:p>
    <w:p w14:paraId="73FF8143" w14:textId="77777777" w:rsidR="0071033E" w:rsidRDefault="0071033E" w:rsidP="00245CFC">
      <w:pPr>
        <w:jc w:val="both"/>
        <w:rPr>
          <w:color w:val="767171"/>
        </w:rPr>
      </w:pPr>
      <w:r w:rsidRPr="009330B6">
        <w:rPr>
          <w:color w:val="767171"/>
        </w:rPr>
        <w:t>Se evidenci</w:t>
      </w:r>
      <w:r>
        <w:rPr>
          <w:color w:val="767171"/>
        </w:rPr>
        <w:t xml:space="preserve">o en el primer y segundo trimestre del año, una baja en la </w:t>
      </w:r>
      <w:r w:rsidRPr="009330B6">
        <w:rPr>
          <w:color w:val="767171"/>
        </w:rPr>
        <w:t>ejecución de la programación financiera por debajo de lo programado</w:t>
      </w:r>
      <w:r>
        <w:rPr>
          <w:color w:val="767171"/>
        </w:rPr>
        <w:t>, d</w:t>
      </w:r>
      <w:r w:rsidRPr="009330B6">
        <w:rPr>
          <w:color w:val="767171"/>
        </w:rPr>
        <w:t xml:space="preserve">ebido a que la institución se vio obligada a reprogramar gran parte de sus productos POA de este trimestre, esto como fruto al cambio de MAE </w:t>
      </w:r>
      <w:r>
        <w:rPr>
          <w:color w:val="767171"/>
        </w:rPr>
        <w:t xml:space="preserve">y otras autoridades de la institución.  Al igual que el inicio del proyecto de cambio de tarjeta de banda magnética a chip. </w:t>
      </w:r>
    </w:p>
    <w:p w14:paraId="2C0EE572" w14:textId="1DDDF114" w:rsidR="0071033E" w:rsidRDefault="0071033E" w:rsidP="00245CFC">
      <w:pPr>
        <w:jc w:val="both"/>
        <w:rPr>
          <w:color w:val="767171"/>
        </w:rPr>
      </w:pPr>
      <w:r>
        <w:rPr>
          <w:color w:val="767171"/>
        </w:rPr>
        <w:t xml:space="preserve">Para el caso del cálculo de </w:t>
      </w:r>
      <w:r w:rsidRPr="009330B6">
        <w:rPr>
          <w:color w:val="767171"/>
        </w:rPr>
        <w:t>meta físic</w:t>
      </w:r>
      <w:r w:rsidR="00C25742">
        <w:rPr>
          <w:color w:val="767171"/>
        </w:rPr>
        <w:t>a la administración contempló</w:t>
      </w:r>
      <w:r w:rsidRPr="009330B6">
        <w:rPr>
          <w:color w:val="767171"/>
        </w:rPr>
        <w:t xml:space="preserve"> dividir el total de las personas beneficiarias tarjetahabientes entre los 4 trimestres del año y colocar esta cifra como meta trimestral, sin embargo, luego del cambio de gestión realizado en el primer trimestre se realizó un análisis sobre la meta física y se </w:t>
      </w:r>
      <w:r>
        <w:rPr>
          <w:color w:val="767171"/>
        </w:rPr>
        <w:t>validó que el indicador correcto como</w:t>
      </w:r>
      <w:r w:rsidRPr="009330B6">
        <w:rPr>
          <w:color w:val="767171"/>
        </w:rPr>
        <w:t xml:space="preserve"> meta</w:t>
      </w:r>
      <w:r>
        <w:rPr>
          <w:color w:val="767171"/>
        </w:rPr>
        <w:t xml:space="preserve"> física, era la cantidad de nómina procesada. </w:t>
      </w:r>
    </w:p>
    <w:p w14:paraId="1EF5D363" w14:textId="77777777" w:rsidR="0071033E" w:rsidRDefault="0071033E" w:rsidP="00245CFC">
      <w:pPr>
        <w:rPr>
          <w:color w:val="767171"/>
        </w:rPr>
      </w:pPr>
      <w:r w:rsidRPr="00AE78C3">
        <w:rPr>
          <w:color w:val="767171"/>
        </w:rPr>
        <w:t xml:space="preserve">A partir del tercer y cuarto trimestre se evidencia un cambio en la reprogramación física en el cálculo de meta programada. </w:t>
      </w:r>
      <w:r>
        <w:rPr>
          <w:color w:val="767171"/>
        </w:rPr>
        <w:t xml:space="preserve"> Lo que impacta de manera positiva en la evaluación del IGP. </w:t>
      </w:r>
    </w:p>
    <w:p w14:paraId="528514DD" w14:textId="77777777" w:rsidR="004F4283" w:rsidRPr="004F4283" w:rsidRDefault="004F4283" w:rsidP="00245CFC">
      <w:pPr>
        <w:rPr>
          <w:highlight w:val="yellow"/>
        </w:rPr>
        <w:sectPr w:rsidR="004F4283" w:rsidRPr="004F4283" w:rsidSect="00675A27">
          <w:headerReference w:type="default" r:id="rId14"/>
          <w:footerReference w:type="default" r:id="rId15"/>
          <w:pgSz w:w="12240" w:h="15840"/>
          <w:pgMar w:top="1440" w:right="2160" w:bottom="1440" w:left="2160" w:header="709" w:footer="709" w:gutter="0"/>
          <w:pgNumType w:start="1"/>
          <w:cols w:space="720"/>
        </w:sectPr>
      </w:pPr>
    </w:p>
    <w:p w14:paraId="48D98DB2" w14:textId="77777777" w:rsidR="00894BCC" w:rsidRPr="00F856B7" w:rsidRDefault="00894BCC" w:rsidP="00245CFC">
      <w:pPr>
        <w:jc w:val="both"/>
        <w:rPr>
          <w:color w:val="767171"/>
        </w:rPr>
      </w:pPr>
    </w:p>
    <w:p w14:paraId="5D1DB131" w14:textId="58AAF7AE" w:rsidR="00894BCC" w:rsidRPr="00F856B7" w:rsidRDefault="00B71EC6" w:rsidP="00EA17BC">
      <w:pPr>
        <w:spacing w:after="0" w:line="276" w:lineRule="auto"/>
        <w:jc w:val="center"/>
        <w:rPr>
          <w:bCs/>
          <w:color w:val="767171"/>
        </w:rPr>
      </w:pPr>
      <w:r w:rsidRPr="00F856B7">
        <w:rPr>
          <w:bCs/>
          <w:color w:val="767171"/>
        </w:rPr>
        <w:t>Tabla No.</w:t>
      </w:r>
      <w:r w:rsidR="004F4283">
        <w:rPr>
          <w:bCs/>
          <w:color w:val="767171"/>
        </w:rPr>
        <w:t>9</w:t>
      </w:r>
    </w:p>
    <w:p w14:paraId="7BE36D70" w14:textId="77777777" w:rsidR="00E06E66" w:rsidRDefault="00B71EC6" w:rsidP="00EA17BC">
      <w:pPr>
        <w:spacing w:after="0" w:line="276" w:lineRule="auto"/>
        <w:jc w:val="center"/>
        <w:rPr>
          <w:color w:val="767171"/>
        </w:rPr>
      </w:pPr>
      <w:r w:rsidRPr="00F856B7">
        <w:rPr>
          <w:color w:val="767171"/>
        </w:rPr>
        <w:t>Desempeño Presupuestario</w:t>
      </w:r>
    </w:p>
    <w:p w14:paraId="52C1EA64" w14:textId="60822572" w:rsidR="00894BCC" w:rsidRPr="005214B6" w:rsidRDefault="00B71EC6" w:rsidP="00E06E66">
      <w:pPr>
        <w:spacing w:after="0"/>
        <w:jc w:val="center"/>
        <w:rPr>
          <w:color w:val="767171"/>
        </w:rPr>
      </w:pPr>
      <w:r w:rsidRPr="00F856B7">
        <w:rPr>
          <w:b/>
          <w:color w:val="4C4747"/>
        </w:rPr>
        <w:t xml:space="preserve">  </w:t>
      </w:r>
    </w:p>
    <w:tbl>
      <w:tblPr>
        <w:tblStyle w:val="a4"/>
        <w:tblpPr w:leftFromText="141" w:rightFromText="141" w:vertAnchor="page" w:horzAnchor="margin" w:tblpX="-280" w:tblpY="3835"/>
        <w:tblW w:w="13921" w:type="dxa"/>
        <w:tblInd w:w="0" w:type="dxa"/>
        <w:tblLayout w:type="fixed"/>
        <w:tblLook w:val="0400" w:firstRow="0" w:lastRow="0" w:firstColumn="0" w:lastColumn="0" w:noHBand="0" w:noVBand="1"/>
      </w:tblPr>
      <w:tblGrid>
        <w:gridCol w:w="1847"/>
        <w:gridCol w:w="3200"/>
        <w:gridCol w:w="2266"/>
        <w:gridCol w:w="2094"/>
        <w:gridCol w:w="1815"/>
        <w:gridCol w:w="1185"/>
        <w:gridCol w:w="1514"/>
      </w:tblGrid>
      <w:tr w:rsidR="00894BCC" w:rsidRPr="0080391E" w14:paraId="5ACEDB4D" w14:textId="77777777" w:rsidTr="00E75FD7">
        <w:trPr>
          <w:trHeight w:val="1113"/>
        </w:trPr>
        <w:tc>
          <w:tcPr>
            <w:tcW w:w="1847" w:type="dxa"/>
            <w:tcBorders>
              <w:top w:val="single" w:sz="8" w:space="0" w:color="000000"/>
              <w:left w:val="single" w:sz="8" w:space="0" w:color="000000"/>
              <w:bottom w:val="single" w:sz="8" w:space="0" w:color="000000"/>
              <w:right w:val="single" w:sz="8" w:space="0" w:color="000000"/>
            </w:tcBorders>
            <w:shd w:val="clear" w:color="auto" w:fill="002060"/>
            <w:tcMar>
              <w:top w:w="0" w:type="dxa"/>
              <w:left w:w="70" w:type="dxa"/>
              <w:bottom w:w="0" w:type="dxa"/>
              <w:right w:w="70" w:type="dxa"/>
            </w:tcMar>
            <w:vAlign w:val="center"/>
          </w:tcPr>
          <w:p w14:paraId="7449DE88" w14:textId="77777777" w:rsidR="00894BCC" w:rsidRPr="0080391E" w:rsidRDefault="00B71EC6" w:rsidP="00245CFC">
            <w:pPr>
              <w:pBdr>
                <w:top w:val="nil"/>
                <w:left w:val="nil"/>
                <w:bottom w:val="nil"/>
                <w:right w:val="nil"/>
                <w:between w:val="nil"/>
              </w:pBdr>
              <w:spacing w:after="0"/>
              <w:jc w:val="both"/>
              <w:rPr>
                <w:i/>
                <w:iCs/>
                <w:color w:val="FFFFFF"/>
              </w:rPr>
            </w:pPr>
            <w:r w:rsidRPr="0080391E">
              <w:rPr>
                <w:b/>
                <w:i/>
                <w:iCs/>
                <w:color w:val="FFFFFF"/>
              </w:rPr>
              <w:t>Código Programa / Subprograma</w:t>
            </w:r>
          </w:p>
        </w:tc>
        <w:tc>
          <w:tcPr>
            <w:tcW w:w="3200" w:type="dxa"/>
            <w:tcBorders>
              <w:top w:val="single" w:sz="8" w:space="0" w:color="000000"/>
              <w:left w:val="nil"/>
              <w:bottom w:val="single" w:sz="8" w:space="0" w:color="000000"/>
              <w:right w:val="single" w:sz="8" w:space="0" w:color="000000"/>
            </w:tcBorders>
            <w:shd w:val="clear" w:color="auto" w:fill="002060"/>
            <w:tcMar>
              <w:top w:w="0" w:type="dxa"/>
              <w:left w:w="70" w:type="dxa"/>
              <w:bottom w:w="0" w:type="dxa"/>
              <w:right w:w="70" w:type="dxa"/>
            </w:tcMar>
            <w:vAlign w:val="center"/>
          </w:tcPr>
          <w:p w14:paraId="50EB104D" w14:textId="77777777" w:rsidR="00894BCC" w:rsidRPr="0080391E" w:rsidRDefault="00B71EC6" w:rsidP="00245CFC">
            <w:pPr>
              <w:pBdr>
                <w:top w:val="nil"/>
                <w:left w:val="nil"/>
                <w:bottom w:val="nil"/>
                <w:right w:val="nil"/>
                <w:between w:val="nil"/>
              </w:pBdr>
              <w:spacing w:after="0"/>
              <w:jc w:val="both"/>
              <w:rPr>
                <w:i/>
                <w:iCs/>
                <w:color w:val="FFFFFF"/>
              </w:rPr>
            </w:pPr>
            <w:r w:rsidRPr="0080391E">
              <w:rPr>
                <w:b/>
                <w:i/>
                <w:iCs/>
                <w:color w:val="FFFFFF"/>
              </w:rPr>
              <w:t>Nombre del Programa</w:t>
            </w:r>
          </w:p>
        </w:tc>
        <w:tc>
          <w:tcPr>
            <w:tcW w:w="2266" w:type="dxa"/>
            <w:tcBorders>
              <w:top w:val="single" w:sz="8" w:space="0" w:color="000000"/>
              <w:left w:val="nil"/>
              <w:bottom w:val="single" w:sz="8" w:space="0" w:color="000000"/>
              <w:right w:val="single" w:sz="8" w:space="0" w:color="000000"/>
            </w:tcBorders>
            <w:shd w:val="clear" w:color="auto" w:fill="002060"/>
            <w:tcMar>
              <w:top w:w="0" w:type="dxa"/>
              <w:left w:w="70" w:type="dxa"/>
              <w:bottom w:w="0" w:type="dxa"/>
              <w:right w:w="70" w:type="dxa"/>
            </w:tcMar>
            <w:vAlign w:val="center"/>
          </w:tcPr>
          <w:p w14:paraId="64DD2E6A" w14:textId="77777777" w:rsidR="00894BCC" w:rsidRPr="0080391E" w:rsidRDefault="00B71EC6" w:rsidP="00245CFC">
            <w:pPr>
              <w:pBdr>
                <w:top w:val="nil"/>
                <w:left w:val="nil"/>
                <w:bottom w:val="nil"/>
                <w:right w:val="nil"/>
                <w:between w:val="nil"/>
              </w:pBdr>
              <w:spacing w:after="0"/>
              <w:jc w:val="both"/>
              <w:rPr>
                <w:i/>
                <w:iCs/>
                <w:color w:val="FFFFFF"/>
              </w:rPr>
            </w:pPr>
            <w:r w:rsidRPr="0080391E">
              <w:rPr>
                <w:b/>
                <w:i/>
                <w:iCs/>
                <w:color w:val="FFFFFF"/>
              </w:rPr>
              <w:t>Asignación presupuestaria 2023 (RD$)</w:t>
            </w:r>
          </w:p>
        </w:tc>
        <w:tc>
          <w:tcPr>
            <w:tcW w:w="2094" w:type="dxa"/>
            <w:tcBorders>
              <w:top w:val="single" w:sz="8" w:space="0" w:color="000000"/>
              <w:left w:val="nil"/>
              <w:bottom w:val="single" w:sz="8" w:space="0" w:color="000000"/>
              <w:right w:val="single" w:sz="8" w:space="0" w:color="000000"/>
            </w:tcBorders>
            <w:shd w:val="clear" w:color="auto" w:fill="002060"/>
            <w:tcMar>
              <w:top w:w="0" w:type="dxa"/>
              <w:left w:w="70" w:type="dxa"/>
              <w:bottom w:w="0" w:type="dxa"/>
              <w:right w:w="70" w:type="dxa"/>
            </w:tcMar>
            <w:vAlign w:val="center"/>
          </w:tcPr>
          <w:p w14:paraId="144A8D8C" w14:textId="4A8DBB82" w:rsidR="00894BCC" w:rsidRPr="0080391E" w:rsidRDefault="00B71EC6" w:rsidP="00245CFC">
            <w:pPr>
              <w:pBdr>
                <w:top w:val="nil"/>
                <w:left w:val="nil"/>
                <w:bottom w:val="nil"/>
                <w:right w:val="nil"/>
                <w:between w:val="nil"/>
              </w:pBdr>
              <w:spacing w:after="0"/>
              <w:jc w:val="both"/>
              <w:rPr>
                <w:i/>
                <w:iCs/>
                <w:color w:val="FFFFFF"/>
              </w:rPr>
            </w:pPr>
            <w:r w:rsidRPr="0080391E">
              <w:rPr>
                <w:b/>
                <w:i/>
                <w:iCs/>
                <w:color w:val="FFFFFF"/>
              </w:rPr>
              <w:t xml:space="preserve">Ejecución a </w:t>
            </w:r>
            <w:r w:rsidR="007763C7" w:rsidRPr="0080391E">
              <w:rPr>
                <w:b/>
                <w:i/>
                <w:iCs/>
                <w:color w:val="FFFFFF"/>
              </w:rPr>
              <w:t>noviembre</w:t>
            </w:r>
            <w:r w:rsidRPr="0080391E">
              <w:rPr>
                <w:b/>
                <w:i/>
                <w:iCs/>
                <w:color w:val="FFFFFF"/>
              </w:rPr>
              <w:t xml:space="preserve"> 2023 (RD$)</w:t>
            </w:r>
          </w:p>
        </w:tc>
        <w:tc>
          <w:tcPr>
            <w:tcW w:w="1815" w:type="dxa"/>
            <w:tcBorders>
              <w:top w:val="single" w:sz="8" w:space="0" w:color="000000"/>
              <w:left w:val="nil"/>
              <w:bottom w:val="single" w:sz="8" w:space="0" w:color="000000"/>
              <w:right w:val="single" w:sz="8" w:space="0" w:color="000000"/>
            </w:tcBorders>
            <w:shd w:val="clear" w:color="auto" w:fill="002060"/>
            <w:tcMar>
              <w:top w:w="0" w:type="dxa"/>
              <w:left w:w="70" w:type="dxa"/>
              <w:bottom w:w="0" w:type="dxa"/>
              <w:right w:w="70" w:type="dxa"/>
            </w:tcMar>
            <w:vAlign w:val="center"/>
          </w:tcPr>
          <w:p w14:paraId="0B250310" w14:textId="77777777" w:rsidR="00894BCC" w:rsidRPr="0080391E" w:rsidRDefault="00B71EC6" w:rsidP="00245CFC">
            <w:pPr>
              <w:pBdr>
                <w:top w:val="nil"/>
                <w:left w:val="nil"/>
                <w:bottom w:val="nil"/>
                <w:right w:val="nil"/>
                <w:between w:val="nil"/>
              </w:pBdr>
              <w:spacing w:after="0"/>
              <w:jc w:val="both"/>
              <w:rPr>
                <w:i/>
                <w:iCs/>
                <w:color w:val="FFFFFF"/>
              </w:rPr>
            </w:pPr>
            <w:r w:rsidRPr="0080391E">
              <w:rPr>
                <w:b/>
                <w:i/>
                <w:iCs/>
                <w:color w:val="FFFFFF"/>
              </w:rPr>
              <w:t>Cantidad de Productos Generados por Programa</w:t>
            </w:r>
          </w:p>
        </w:tc>
        <w:tc>
          <w:tcPr>
            <w:tcW w:w="1185" w:type="dxa"/>
            <w:tcBorders>
              <w:top w:val="single" w:sz="8" w:space="0" w:color="000000"/>
              <w:left w:val="nil"/>
              <w:bottom w:val="single" w:sz="8" w:space="0" w:color="000000"/>
              <w:right w:val="single" w:sz="8" w:space="0" w:color="000000"/>
            </w:tcBorders>
            <w:shd w:val="clear" w:color="auto" w:fill="002060"/>
            <w:tcMar>
              <w:top w:w="0" w:type="dxa"/>
              <w:left w:w="70" w:type="dxa"/>
              <w:bottom w:w="0" w:type="dxa"/>
              <w:right w:w="70" w:type="dxa"/>
            </w:tcMar>
            <w:vAlign w:val="center"/>
          </w:tcPr>
          <w:p w14:paraId="25F33011" w14:textId="77777777" w:rsidR="00894BCC" w:rsidRPr="0080391E" w:rsidRDefault="00B71EC6" w:rsidP="00245CFC">
            <w:pPr>
              <w:pBdr>
                <w:top w:val="nil"/>
                <w:left w:val="nil"/>
                <w:bottom w:val="nil"/>
                <w:right w:val="nil"/>
                <w:between w:val="nil"/>
              </w:pBdr>
              <w:spacing w:after="0"/>
              <w:jc w:val="both"/>
              <w:rPr>
                <w:i/>
                <w:iCs/>
                <w:color w:val="FFFFFF"/>
              </w:rPr>
            </w:pPr>
            <w:r w:rsidRPr="0080391E">
              <w:rPr>
                <w:b/>
                <w:i/>
                <w:iCs/>
                <w:color w:val="FFFFFF"/>
              </w:rPr>
              <w:t>Índice de Ejecución %</w:t>
            </w:r>
          </w:p>
        </w:tc>
        <w:tc>
          <w:tcPr>
            <w:tcW w:w="1514" w:type="dxa"/>
            <w:tcBorders>
              <w:top w:val="single" w:sz="8" w:space="0" w:color="000000"/>
              <w:left w:val="nil"/>
              <w:bottom w:val="single" w:sz="8" w:space="0" w:color="000000"/>
              <w:right w:val="single" w:sz="8" w:space="0" w:color="000000"/>
            </w:tcBorders>
            <w:shd w:val="clear" w:color="auto" w:fill="002060"/>
            <w:tcMar>
              <w:top w:w="0" w:type="dxa"/>
              <w:left w:w="70" w:type="dxa"/>
              <w:bottom w:w="0" w:type="dxa"/>
              <w:right w:w="70" w:type="dxa"/>
            </w:tcMar>
            <w:vAlign w:val="center"/>
          </w:tcPr>
          <w:p w14:paraId="7D87B8F0" w14:textId="77777777" w:rsidR="00894BCC" w:rsidRPr="0080391E" w:rsidRDefault="00B71EC6" w:rsidP="00245CFC">
            <w:pPr>
              <w:pBdr>
                <w:top w:val="nil"/>
                <w:left w:val="nil"/>
                <w:bottom w:val="nil"/>
                <w:right w:val="nil"/>
                <w:between w:val="nil"/>
              </w:pBdr>
              <w:spacing w:after="0"/>
              <w:jc w:val="both"/>
              <w:rPr>
                <w:i/>
                <w:iCs/>
                <w:color w:val="FFFFFF"/>
              </w:rPr>
            </w:pPr>
            <w:r w:rsidRPr="0080391E">
              <w:rPr>
                <w:b/>
                <w:i/>
                <w:iCs/>
                <w:color w:val="FFFFFF"/>
              </w:rPr>
              <w:t>Participación ejecución por programa</w:t>
            </w:r>
          </w:p>
        </w:tc>
      </w:tr>
      <w:tr w:rsidR="00894BCC" w:rsidRPr="0080391E" w14:paraId="7D4E7D88" w14:textId="77777777" w:rsidTr="00E75FD7">
        <w:trPr>
          <w:trHeight w:val="1357"/>
        </w:trPr>
        <w:tc>
          <w:tcPr>
            <w:tcW w:w="1847"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4CC00C96" w14:textId="77777777" w:rsidR="00894BCC" w:rsidRPr="0080391E" w:rsidRDefault="00B71EC6" w:rsidP="00245CFC">
            <w:pPr>
              <w:pBdr>
                <w:top w:val="nil"/>
                <w:left w:val="nil"/>
                <w:bottom w:val="nil"/>
                <w:right w:val="nil"/>
                <w:between w:val="nil"/>
              </w:pBdr>
              <w:spacing w:after="0"/>
              <w:jc w:val="both"/>
              <w:rPr>
                <w:i/>
                <w:iCs/>
                <w:color w:val="767171"/>
              </w:rPr>
            </w:pPr>
            <w:r w:rsidRPr="0080391E">
              <w:rPr>
                <w:i/>
                <w:iCs/>
                <w:color w:val="767171"/>
              </w:rPr>
              <w:t>12</w:t>
            </w:r>
          </w:p>
        </w:tc>
        <w:tc>
          <w:tcPr>
            <w:tcW w:w="3200"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EAFBABE" w14:textId="77777777" w:rsidR="00894BCC" w:rsidRPr="0080391E" w:rsidRDefault="00B71EC6" w:rsidP="00245CFC">
            <w:pPr>
              <w:pBdr>
                <w:top w:val="nil"/>
                <w:left w:val="nil"/>
                <w:bottom w:val="nil"/>
                <w:right w:val="nil"/>
                <w:between w:val="nil"/>
              </w:pBdr>
              <w:spacing w:after="0"/>
              <w:jc w:val="both"/>
              <w:rPr>
                <w:i/>
                <w:iCs/>
                <w:color w:val="767171"/>
              </w:rPr>
            </w:pPr>
            <w:r w:rsidRPr="0080391E">
              <w:rPr>
                <w:i/>
                <w:iCs/>
                <w:color w:val="767171"/>
              </w:rPr>
              <w:t xml:space="preserve">Protección Social </w:t>
            </w:r>
          </w:p>
        </w:tc>
        <w:tc>
          <w:tcPr>
            <w:tcW w:w="226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69C0C93" w14:textId="77777777" w:rsidR="00894BCC" w:rsidRPr="0080391E" w:rsidRDefault="00B71EC6" w:rsidP="00245CFC">
            <w:pPr>
              <w:pBdr>
                <w:top w:val="nil"/>
                <w:left w:val="nil"/>
                <w:bottom w:val="nil"/>
                <w:right w:val="nil"/>
                <w:between w:val="nil"/>
              </w:pBdr>
              <w:spacing w:after="0"/>
              <w:jc w:val="both"/>
              <w:rPr>
                <w:i/>
                <w:iCs/>
                <w:color w:val="767171"/>
              </w:rPr>
            </w:pPr>
            <w:r w:rsidRPr="0080391E">
              <w:rPr>
                <w:i/>
                <w:iCs/>
                <w:color w:val="767171"/>
              </w:rPr>
              <w:t>RD$451,028,260.00</w:t>
            </w:r>
          </w:p>
        </w:tc>
        <w:tc>
          <w:tcPr>
            <w:tcW w:w="2094"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B9B3F7E" w14:textId="77777777" w:rsidR="00894BCC" w:rsidRPr="0080391E" w:rsidRDefault="00B71EC6" w:rsidP="00245CFC">
            <w:pPr>
              <w:pBdr>
                <w:top w:val="nil"/>
                <w:left w:val="nil"/>
                <w:bottom w:val="nil"/>
                <w:right w:val="nil"/>
                <w:between w:val="nil"/>
              </w:pBdr>
              <w:spacing w:after="0"/>
              <w:jc w:val="both"/>
              <w:rPr>
                <w:i/>
                <w:iCs/>
                <w:color w:val="767171"/>
              </w:rPr>
            </w:pPr>
            <w:r w:rsidRPr="0080391E">
              <w:rPr>
                <w:i/>
                <w:iCs/>
                <w:color w:val="767171"/>
              </w:rPr>
              <w:t>RD$387,721,945.71</w:t>
            </w:r>
          </w:p>
        </w:tc>
        <w:tc>
          <w:tcPr>
            <w:tcW w:w="181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DDF8151" w14:textId="77777777" w:rsidR="00894BCC" w:rsidRPr="0080391E" w:rsidRDefault="00B71EC6" w:rsidP="00245CFC">
            <w:pPr>
              <w:pBdr>
                <w:top w:val="nil"/>
                <w:left w:val="nil"/>
                <w:bottom w:val="nil"/>
                <w:right w:val="nil"/>
                <w:between w:val="nil"/>
              </w:pBdr>
              <w:spacing w:after="0"/>
              <w:jc w:val="both"/>
              <w:rPr>
                <w:i/>
                <w:iCs/>
                <w:color w:val="767171"/>
              </w:rPr>
            </w:pPr>
            <w:r w:rsidRPr="0080391E">
              <w:rPr>
                <w:i/>
                <w:iCs/>
                <w:color w:val="767171"/>
              </w:rPr>
              <w:t>1.00</w:t>
            </w:r>
          </w:p>
        </w:tc>
        <w:tc>
          <w:tcPr>
            <w:tcW w:w="118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270D145" w14:textId="77777777" w:rsidR="00894BCC" w:rsidRPr="0080391E" w:rsidRDefault="00B71EC6" w:rsidP="00245CFC">
            <w:pPr>
              <w:pBdr>
                <w:top w:val="nil"/>
                <w:left w:val="nil"/>
                <w:bottom w:val="nil"/>
                <w:right w:val="nil"/>
                <w:between w:val="nil"/>
              </w:pBdr>
              <w:spacing w:after="0"/>
              <w:jc w:val="both"/>
              <w:rPr>
                <w:i/>
                <w:iCs/>
                <w:color w:val="767171"/>
              </w:rPr>
            </w:pPr>
            <w:r w:rsidRPr="0080391E">
              <w:rPr>
                <w:i/>
                <w:iCs/>
                <w:color w:val="767171"/>
              </w:rPr>
              <w:t>86%</w:t>
            </w:r>
          </w:p>
        </w:tc>
        <w:tc>
          <w:tcPr>
            <w:tcW w:w="1514"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D1943E4" w14:textId="77777777" w:rsidR="00894BCC" w:rsidRPr="0080391E" w:rsidRDefault="00B71EC6" w:rsidP="00245CFC">
            <w:pPr>
              <w:pBdr>
                <w:top w:val="nil"/>
                <w:left w:val="nil"/>
                <w:bottom w:val="nil"/>
                <w:right w:val="nil"/>
                <w:between w:val="nil"/>
              </w:pBdr>
              <w:spacing w:after="0"/>
              <w:jc w:val="both"/>
              <w:rPr>
                <w:i/>
                <w:iCs/>
                <w:color w:val="767171"/>
              </w:rPr>
            </w:pPr>
            <w:r w:rsidRPr="0080391E">
              <w:rPr>
                <w:i/>
                <w:iCs/>
                <w:color w:val="767171"/>
              </w:rPr>
              <w:t>100%</w:t>
            </w:r>
          </w:p>
        </w:tc>
      </w:tr>
      <w:tr w:rsidR="00894BCC" w:rsidRPr="0080391E" w14:paraId="01F29BAA" w14:textId="77777777" w:rsidTr="00E75FD7">
        <w:trPr>
          <w:trHeight w:val="359"/>
        </w:trPr>
        <w:tc>
          <w:tcPr>
            <w:tcW w:w="13921" w:type="dxa"/>
            <w:gridSpan w:val="7"/>
            <w:tcBorders>
              <w:top w:val="single" w:sz="8" w:space="0" w:color="000000"/>
              <w:left w:val="single" w:sz="8" w:space="0" w:color="000000"/>
              <w:bottom w:val="single" w:sz="8" w:space="0" w:color="000000"/>
              <w:right w:val="single" w:sz="8" w:space="0" w:color="000000"/>
            </w:tcBorders>
            <w:shd w:val="clear" w:color="auto" w:fill="002060"/>
            <w:tcMar>
              <w:top w:w="0" w:type="dxa"/>
              <w:left w:w="70" w:type="dxa"/>
              <w:bottom w:w="0" w:type="dxa"/>
              <w:right w:w="70" w:type="dxa"/>
            </w:tcMar>
            <w:vAlign w:val="center"/>
          </w:tcPr>
          <w:p w14:paraId="4732C66A" w14:textId="77777777" w:rsidR="00894BCC" w:rsidRPr="0080391E" w:rsidRDefault="00894BCC" w:rsidP="00245CFC">
            <w:pPr>
              <w:pBdr>
                <w:top w:val="nil"/>
                <w:left w:val="nil"/>
                <w:bottom w:val="nil"/>
                <w:right w:val="nil"/>
                <w:between w:val="nil"/>
              </w:pBdr>
              <w:spacing w:after="0"/>
              <w:jc w:val="both"/>
              <w:rPr>
                <w:i/>
                <w:iCs/>
                <w:color w:val="4C4747"/>
                <w:sz w:val="22"/>
                <w:szCs w:val="22"/>
              </w:rPr>
            </w:pPr>
          </w:p>
        </w:tc>
      </w:tr>
    </w:tbl>
    <w:p w14:paraId="6C9DEF2F" w14:textId="4A2260DF" w:rsidR="00894BCC" w:rsidRPr="00E06E66" w:rsidRDefault="00B71EC6" w:rsidP="00245CFC">
      <w:pPr>
        <w:jc w:val="both"/>
        <w:rPr>
          <w:iCs/>
          <w:color w:val="767171"/>
          <w:sz w:val="18"/>
          <w:szCs w:val="18"/>
        </w:rPr>
        <w:sectPr w:rsidR="00894BCC" w:rsidRPr="00E06E66" w:rsidSect="006F4C8D">
          <w:footerReference w:type="default" r:id="rId16"/>
          <w:pgSz w:w="15840" w:h="12240" w:orient="landscape"/>
          <w:pgMar w:top="2160" w:right="1440" w:bottom="2160" w:left="1440" w:header="706" w:footer="706" w:gutter="0"/>
          <w:pgNumType w:start="27"/>
          <w:cols w:space="720"/>
        </w:sectPr>
      </w:pPr>
      <w:r w:rsidRPr="00E06E66">
        <w:rPr>
          <w:iCs/>
          <w:color w:val="767171"/>
          <w:sz w:val="18"/>
          <w:szCs w:val="18"/>
        </w:rPr>
        <w:t xml:space="preserve">Fuente: Departamento </w:t>
      </w:r>
      <w:r w:rsidR="005214B6" w:rsidRPr="00E06E66">
        <w:rPr>
          <w:iCs/>
          <w:color w:val="767171"/>
          <w:sz w:val="18"/>
          <w:szCs w:val="18"/>
        </w:rPr>
        <w:t>Financiero, A</w:t>
      </w:r>
      <w:r w:rsidR="00E06E66" w:rsidRPr="00E06E66">
        <w:rPr>
          <w:iCs/>
          <w:color w:val="767171"/>
          <w:sz w:val="18"/>
          <w:szCs w:val="18"/>
        </w:rPr>
        <w:t>DESS</w:t>
      </w:r>
    </w:p>
    <w:p w14:paraId="19E8C469" w14:textId="64D723F4" w:rsidR="00894BCC" w:rsidRPr="00F856B7" w:rsidRDefault="00894BCC" w:rsidP="00245CFC">
      <w:pPr>
        <w:jc w:val="both"/>
        <w:rPr>
          <w:color w:val="767171"/>
        </w:rPr>
      </w:pPr>
    </w:p>
    <w:p w14:paraId="11C3A80C" w14:textId="3EB1985F" w:rsidR="00894BCC" w:rsidRPr="0071033E" w:rsidRDefault="00B71EC6" w:rsidP="008E3D80">
      <w:pPr>
        <w:pStyle w:val="Prrafodelista"/>
        <w:numPr>
          <w:ilvl w:val="0"/>
          <w:numId w:val="9"/>
        </w:numPr>
        <w:pBdr>
          <w:top w:val="nil"/>
          <w:left w:val="nil"/>
          <w:bottom w:val="nil"/>
          <w:right w:val="nil"/>
          <w:between w:val="nil"/>
        </w:pBdr>
        <w:jc w:val="both"/>
        <w:rPr>
          <w:bCs/>
          <w:color w:val="767171"/>
        </w:rPr>
      </w:pPr>
      <w:r w:rsidRPr="0071033E">
        <w:rPr>
          <w:bCs/>
          <w:color w:val="767171"/>
        </w:rPr>
        <w:t>Ejecución de gastos y aplicaciones financieras</w:t>
      </w:r>
      <w:r w:rsidR="00A33F3A" w:rsidRPr="0071033E">
        <w:rPr>
          <w:bCs/>
          <w:color w:val="767171"/>
        </w:rPr>
        <w:t>:</w:t>
      </w:r>
    </w:p>
    <w:p w14:paraId="1A128BCF" w14:textId="6F992335" w:rsidR="00894BCC" w:rsidRPr="0071033E" w:rsidRDefault="00B71EC6" w:rsidP="00245CFC">
      <w:pPr>
        <w:jc w:val="both"/>
        <w:rPr>
          <w:color w:val="767171"/>
        </w:rPr>
      </w:pPr>
      <w:r w:rsidRPr="0071033E">
        <w:rPr>
          <w:color w:val="767171"/>
        </w:rPr>
        <w:t>El presupuesto asignado para el año 2023 fue de RD$451,028,260.00, al 30 de junio se cuenta con un presupuesto vigente de RD$451,028,260.00 del cual se ha ejecutado a la fecha la suma de RD$</w:t>
      </w:r>
      <w:r w:rsidR="00A96F51">
        <w:rPr>
          <w:color w:val="767171"/>
        </w:rPr>
        <w:t>387,721,945.71 equivalente al 86</w:t>
      </w:r>
      <w:r w:rsidRPr="0071033E">
        <w:rPr>
          <w:color w:val="767171"/>
        </w:rPr>
        <w:t>% del presupuesto aprobado. En la tabla a continuación, se presenta un resumen de la ejecución presupuestaria por programa:</w:t>
      </w:r>
    </w:p>
    <w:p w14:paraId="548A478F" w14:textId="77777777" w:rsidR="00894BCC" w:rsidRPr="00F856B7" w:rsidRDefault="00894BCC" w:rsidP="00245CFC">
      <w:pPr>
        <w:rPr>
          <w:color w:val="767171"/>
        </w:rPr>
      </w:pPr>
    </w:p>
    <w:p w14:paraId="57E81E1A" w14:textId="77777777" w:rsidR="00894BCC" w:rsidRPr="00F856B7" w:rsidRDefault="00894BCC" w:rsidP="00245CFC"/>
    <w:p w14:paraId="7ED7AD86" w14:textId="77777777" w:rsidR="00894BCC" w:rsidRPr="00F856B7" w:rsidRDefault="00894BCC" w:rsidP="00245CFC"/>
    <w:p w14:paraId="3328E4F7" w14:textId="77777777" w:rsidR="00894BCC" w:rsidRPr="00F856B7" w:rsidRDefault="00894BCC" w:rsidP="00245CFC"/>
    <w:p w14:paraId="42E4B82A" w14:textId="77777777" w:rsidR="00894BCC" w:rsidRPr="00F856B7" w:rsidRDefault="00894BCC" w:rsidP="00245CFC"/>
    <w:p w14:paraId="5B79F454" w14:textId="77777777" w:rsidR="00894BCC" w:rsidRPr="00F856B7" w:rsidRDefault="00894BCC" w:rsidP="00245CFC"/>
    <w:p w14:paraId="709F28E2" w14:textId="77777777" w:rsidR="00894BCC" w:rsidRPr="00F856B7" w:rsidRDefault="00894BCC" w:rsidP="00245CFC"/>
    <w:p w14:paraId="24F0554C" w14:textId="77777777" w:rsidR="00894BCC" w:rsidRPr="00F856B7" w:rsidRDefault="00894BCC" w:rsidP="00245CFC"/>
    <w:p w14:paraId="33050D5E" w14:textId="77777777" w:rsidR="00894BCC" w:rsidRPr="00F856B7" w:rsidRDefault="00894BCC" w:rsidP="00245CFC"/>
    <w:p w14:paraId="63DE90EF" w14:textId="77777777" w:rsidR="00894BCC" w:rsidRPr="00F856B7" w:rsidRDefault="00894BCC" w:rsidP="00245CFC">
      <w:pPr>
        <w:sectPr w:rsidR="00894BCC" w:rsidRPr="00F856B7" w:rsidSect="006F4C8D">
          <w:headerReference w:type="default" r:id="rId17"/>
          <w:footerReference w:type="default" r:id="rId18"/>
          <w:pgSz w:w="12240" w:h="15840"/>
          <w:pgMar w:top="1440" w:right="2160" w:bottom="1440" w:left="2160" w:header="720" w:footer="720" w:gutter="0"/>
          <w:pgNumType w:start="28"/>
          <w:cols w:space="720"/>
        </w:sectPr>
      </w:pPr>
    </w:p>
    <w:p w14:paraId="6C6B0D18" w14:textId="57642E29" w:rsidR="00894BCC" w:rsidRPr="00F856B7" w:rsidRDefault="00B71EC6" w:rsidP="00EB3610">
      <w:pPr>
        <w:keepNext/>
        <w:pBdr>
          <w:top w:val="nil"/>
          <w:left w:val="nil"/>
          <w:bottom w:val="nil"/>
          <w:right w:val="nil"/>
          <w:between w:val="nil"/>
        </w:pBdr>
        <w:spacing w:after="0" w:line="276" w:lineRule="auto"/>
        <w:jc w:val="center"/>
        <w:rPr>
          <w:bCs/>
          <w:color w:val="767171"/>
        </w:rPr>
      </w:pPr>
      <w:r w:rsidRPr="00F856B7">
        <w:rPr>
          <w:bCs/>
          <w:color w:val="767171"/>
        </w:rPr>
        <w:t xml:space="preserve">Tabla No. </w:t>
      </w:r>
      <w:r w:rsidR="004F4283">
        <w:rPr>
          <w:bCs/>
          <w:color w:val="767171"/>
        </w:rPr>
        <w:t>10</w:t>
      </w:r>
    </w:p>
    <w:p w14:paraId="61E23D9D" w14:textId="77777777" w:rsidR="00894BCC" w:rsidRPr="00F856B7" w:rsidRDefault="00B71EC6" w:rsidP="00EB3610">
      <w:pPr>
        <w:spacing w:after="0" w:line="276" w:lineRule="auto"/>
        <w:jc w:val="center"/>
        <w:rPr>
          <w:color w:val="767171"/>
        </w:rPr>
      </w:pPr>
      <w:r w:rsidRPr="00F856B7">
        <w:rPr>
          <w:color w:val="767171"/>
        </w:rPr>
        <w:t>Ejecución Presupuestaria por Cuentas y Subcuentas</w:t>
      </w:r>
    </w:p>
    <w:p w14:paraId="3F629F74" w14:textId="77777777" w:rsidR="00894BCC" w:rsidRPr="00F856B7" w:rsidRDefault="00B71EC6" w:rsidP="00EB3610">
      <w:pPr>
        <w:spacing w:after="0" w:line="276" w:lineRule="auto"/>
        <w:jc w:val="center"/>
        <w:rPr>
          <w:color w:val="767171"/>
        </w:rPr>
      </w:pPr>
      <w:r w:rsidRPr="00F856B7">
        <w:rPr>
          <w:color w:val="767171"/>
        </w:rPr>
        <w:t>Al 30 de junio 2023</w:t>
      </w:r>
    </w:p>
    <w:p w14:paraId="458C02CD" w14:textId="77777777" w:rsidR="00894BCC" w:rsidRPr="00F856B7" w:rsidRDefault="00B71EC6" w:rsidP="00EB3610">
      <w:pPr>
        <w:spacing w:after="0" w:line="276" w:lineRule="auto"/>
        <w:jc w:val="center"/>
        <w:rPr>
          <w:color w:val="767171"/>
        </w:rPr>
      </w:pPr>
      <w:r w:rsidRPr="00F856B7">
        <w:rPr>
          <w:color w:val="767171"/>
        </w:rPr>
        <w:t>(Valores en RD$)</w:t>
      </w:r>
    </w:p>
    <w:p w14:paraId="27544E43" w14:textId="77777777" w:rsidR="00894BCC" w:rsidRPr="00F856B7" w:rsidRDefault="00894BCC" w:rsidP="00245CFC">
      <w:pPr>
        <w:spacing w:after="0"/>
        <w:jc w:val="center"/>
      </w:pPr>
    </w:p>
    <w:tbl>
      <w:tblPr>
        <w:tblStyle w:val="a5"/>
        <w:tblW w:w="14130" w:type="dxa"/>
        <w:jc w:val="center"/>
        <w:tblInd w:w="0" w:type="dxa"/>
        <w:tblBorders>
          <w:top w:val="single" w:sz="4" w:space="0" w:color="011C50"/>
          <w:left w:val="single" w:sz="4" w:space="0" w:color="011C50"/>
          <w:bottom w:val="single" w:sz="4" w:space="0" w:color="011C50"/>
          <w:right w:val="single" w:sz="4" w:space="0" w:color="011C50"/>
          <w:insideH w:val="single" w:sz="4" w:space="0" w:color="011C50"/>
          <w:insideV w:val="single" w:sz="4" w:space="0" w:color="011C50"/>
        </w:tblBorders>
        <w:tblLayout w:type="fixed"/>
        <w:tblLook w:val="0400" w:firstRow="0" w:lastRow="0" w:firstColumn="0" w:lastColumn="0" w:noHBand="0" w:noVBand="1"/>
      </w:tblPr>
      <w:tblGrid>
        <w:gridCol w:w="1160"/>
        <w:gridCol w:w="4775"/>
        <w:gridCol w:w="1710"/>
        <w:gridCol w:w="2430"/>
        <w:gridCol w:w="2340"/>
        <w:gridCol w:w="1715"/>
      </w:tblGrid>
      <w:tr w:rsidR="00F653BB" w:rsidRPr="00F856B7" w14:paraId="6DFAB377" w14:textId="77777777" w:rsidTr="00F653BB">
        <w:trPr>
          <w:trHeight w:val="709"/>
          <w:tblHeader/>
          <w:jc w:val="center"/>
        </w:trPr>
        <w:tc>
          <w:tcPr>
            <w:tcW w:w="5935" w:type="dxa"/>
            <w:gridSpan w:val="2"/>
            <w:shd w:val="clear" w:color="auto" w:fill="011C50"/>
            <w:vAlign w:val="center"/>
          </w:tcPr>
          <w:p w14:paraId="684B275F" w14:textId="77777777" w:rsidR="00F653BB" w:rsidRPr="00F856B7" w:rsidRDefault="00F653BB" w:rsidP="00245CFC">
            <w:pPr>
              <w:spacing w:after="0"/>
              <w:jc w:val="center"/>
              <w:rPr>
                <w:b/>
                <w:color w:val="FFFFFF"/>
              </w:rPr>
            </w:pPr>
            <w:r w:rsidRPr="00F856B7">
              <w:rPr>
                <w:b/>
                <w:color w:val="FFFFFF"/>
              </w:rPr>
              <w:t>Concepto.</w:t>
            </w:r>
          </w:p>
          <w:p w14:paraId="263248D8" w14:textId="77777777" w:rsidR="00F653BB" w:rsidRPr="00F856B7" w:rsidRDefault="00F653BB" w:rsidP="00245CFC">
            <w:pPr>
              <w:spacing w:after="0"/>
              <w:jc w:val="center"/>
              <w:rPr>
                <w:b/>
                <w:color w:val="FFFFFF"/>
              </w:rPr>
            </w:pPr>
            <w:r w:rsidRPr="00F856B7">
              <w:rPr>
                <w:b/>
                <w:color w:val="FFFFFF"/>
              </w:rPr>
              <w:t>Ref CCP Cuenta</w:t>
            </w:r>
          </w:p>
        </w:tc>
        <w:tc>
          <w:tcPr>
            <w:tcW w:w="1710" w:type="dxa"/>
            <w:shd w:val="clear" w:color="auto" w:fill="011C50"/>
            <w:vAlign w:val="center"/>
          </w:tcPr>
          <w:p w14:paraId="72215E6F" w14:textId="77777777" w:rsidR="00F653BB" w:rsidRPr="00F856B7" w:rsidRDefault="00F653BB" w:rsidP="00245CFC">
            <w:pPr>
              <w:spacing w:after="0"/>
              <w:jc w:val="center"/>
              <w:rPr>
                <w:color w:val="FFFFFF"/>
              </w:rPr>
            </w:pPr>
            <w:r w:rsidRPr="00F856B7">
              <w:rPr>
                <w:b/>
                <w:color w:val="FFFFFF"/>
              </w:rPr>
              <w:t>Presupuesto Inicial</w:t>
            </w:r>
            <w:r w:rsidRPr="00F856B7">
              <w:rPr>
                <w:b/>
                <w:color w:val="FFFFFF"/>
              </w:rPr>
              <w:br/>
              <w:t>(I)</w:t>
            </w:r>
          </w:p>
        </w:tc>
        <w:tc>
          <w:tcPr>
            <w:tcW w:w="2430" w:type="dxa"/>
            <w:shd w:val="clear" w:color="auto" w:fill="011C50"/>
            <w:vAlign w:val="center"/>
          </w:tcPr>
          <w:p w14:paraId="0530AB9C" w14:textId="77777777" w:rsidR="00F653BB" w:rsidRPr="00F856B7" w:rsidRDefault="00F653BB" w:rsidP="00245CFC">
            <w:pPr>
              <w:spacing w:after="0"/>
              <w:jc w:val="center"/>
              <w:rPr>
                <w:color w:val="FFFFFF"/>
              </w:rPr>
            </w:pPr>
            <w:r w:rsidRPr="00F856B7">
              <w:rPr>
                <w:b/>
                <w:color w:val="FFFFFF"/>
              </w:rPr>
              <w:t>Presupuesto Vigente</w:t>
            </w:r>
            <w:r w:rsidRPr="00F856B7">
              <w:rPr>
                <w:b/>
                <w:color w:val="FFFFFF"/>
              </w:rPr>
              <w:br/>
              <w:t>(V = I + M)</w:t>
            </w:r>
          </w:p>
        </w:tc>
        <w:tc>
          <w:tcPr>
            <w:tcW w:w="2340" w:type="dxa"/>
            <w:shd w:val="clear" w:color="auto" w:fill="011C50"/>
            <w:vAlign w:val="center"/>
          </w:tcPr>
          <w:p w14:paraId="373426B6" w14:textId="77777777" w:rsidR="00F653BB" w:rsidRPr="00F856B7" w:rsidRDefault="00F653BB" w:rsidP="00245CFC">
            <w:pPr>
              <w:spacing w:after="0"/>
              <w:jc w:val="center"/>
              <w:rPr>
                <w:b/>
                <w:color w:val="FFFFFF"/>
              </w:rPr>
            </w:pPr>
            <w:r w:rsidRPr="00F856B7">
              <w:rPr>
                <w:b/>
                <w:color w:val="FFFFFF"/>
              </w:rPr>
              <w:t>Monto Devengado (E)</w:t>
            </w:r>
          </w:p>
        </w:tc>
        <w:tc>
          <w:tcPr>
            <w:tcW w:w="1715" w:type="dxa"/>
            <w:shd w:val="clear" w:color="auto" w:fill="011C50"/>
            <w:vAlign w:val="center"/>
          </w:tcPr>
          <w:p w14:paraId="66BDDFF1" w14:textId="77777777" w:rsidR="00F653BB" w:rsidRPr="00F856B7" w:rsidRDefault="00F653BB" w:rsidP="00245CFC">
            <w:pPr>
              <w:spacing w:after="0"/>
              <w:jc w:val="center"/>
              <w:rPr>
                <w:b/>
                <w:color w:val="FFFFFF"/>
              </w:rPr>
            </w:pPr>
            <w:r w:rsidRPr="00F856B7">
              <w:rPr>
                <w:b/>
                <w:color w:val="FFFFFF"/>
              </w:rPr>
              <w:t>Balance</w:t>
            </w:r>
          </w:p>
          <w:p w14:paraId="1D4519DD" w14:textId="77777777" w:rsidR="00F653BB" w:rsidRPr="00F856B7" w:rsidRDefault="00F653BB" w:rsidP="00245CFC">
            <w:pPr>
              <w:spacing w:after="0"/>
              <w:jc w:val="center"/>
              <w:rPr>
                <w:b/>
                <w:color w:val="FFFFFF"/>
              </w:rPr>
            </w:pPr>
            <w:r w:rsidRPr="00F856B7">
              <w:rPr>
                <w:b/>
                <w:color w:val="FFFFFF"/>
              </w:rPr>
              <w:t>(B = V - E)</w:t>
            </w:r>
          </w:p>
        </w:tc>
      </w:tr>
      <w:tr w:rsidR="00F653BB" w:rsidRPr="00F856B7" w14:paraId="15603D75" w14:textId="77777777" w:rsidTr="00F653BB">
        <w:trPr>
          <w:trHeight w:val="255"/>
          <w:jc w:val="center"/>
        </w:trPr>
        <w:tc>
          <w:tcPr>
            <w:tcW w:w="1160" w:type="dxa"/>
            <w:vAlign w:val="center"/>
          </w:tcPr>
          <w:p w14:paraId="45C3D4CA" w14:textId="77777777" w:rsidR="00F653BB" w:rsidRPr="00F856B7" w:rsidRDefault="00F653BB" w:rsidP="00245CFC">
            <w:pPr>
              <w:spacing w:after="0"/>
              <w:jc w:val="both"/>
              <w:rPr>
                <w:b/>
                <w:color w:val="767171"/>
              </w:rPr>
            </w:pPr>
          </w:p>
        </w:tc>
        <w:tc>
          <w:tcPr>
            <w:tcW w:w="4775" w:type="dxa"/>
            <w:vAlign w:val="center"/>
          </w:tcPr>
          <w:p w14:paraId="04C72D44" w14:textId="77777777" w:rsidR="00F653BB" w:rsidRPr="00F856B7" w:rsidRDefault="00F653BB" w:rsidP="00245CFC">
            <w:pPr>
              <w:spacing w:after="0"/>
              <w:jc w:val="both"/>
              <w:rPr>
                <w:bCs/>
                <w:color w:val="767171"/>
              </w:rPr>
            </w:pPr>
            <w:r w:rsidRPr="00F856B7">
              <w:rPr>
                <w:bCs/>
                <w:color w:val="767171"/>
              </w:rPr>
              <w:t>Total</w:t>
            </w:r>
          </w:p>
        </w:tc>
        <w:tc>
          <w:tcPr>
            <w:tcW w:w="1710" w:type="dxa"/>
            <w:vAlign w:val="center"/>
          </w:tcPr>
          <w:p w14:paraId="6820420C" w14:textId="77777777" w:rsidR="00F653BB" w:rsidRPr="00F856B7" w:rsidRDefault="00F653BB" w:rsidP="00245CFC">
            <w:pPr>
              <w:spacing w:after="0"/>
              <w:jc w:val="both"/>
              <w:rPr>
                <w:bCs/>
                <w:color w:val="767171"/>
              </w:rPr>
            </w:pPr>
            <w:r w:rsidRPr="00F856B7">
              <w:rPr>
                <w:bCs/>
                <w:color w:val="767171"/>
              </w:rPr>
              <w:t>451,028,260.00</w:t>
            </w:r>
          </w:p>
        </w:tc>
        <w:tc>
          <w:tcPr>
            <w:tcW w:w="2430" w:type="dxa"/>
            <w:vAlign w:val="center"/>
          </w:tcPr>
          <w:p w14:paraId="3892B6FA" w14:textId="77777777" w:rsidR="00F653BB" w:rsidRPr="00F856B7" w:rsidRDefault="00F653BB" w:rsidP="00245CFC">
            <w:pPr>
              <w:spacing w:after="0"/>
              <w:jc w:val="both"/>
              <w:rPr>
                <w:bCs/>
                <w:color w:val="767171"/>
              </w:rPr>
            </w:pPr>
            <w:r w:rsidRPr="00F856B7">
              <w:rPr>
                <w:bCs/>
                <w:color w:val="767171"/>
              </w:rPr>
              <w:t>451,028,260.00</w:t>
            </w:r>
          </w:p>
        </w:tc>
        <w:tc>
          <w:tcPr>
            <w:tcW w:w="2340" w:type="dxa"/>
            <w:vAlign w:val="center"/>
          </w:tcPr>
          <w:p w14:paraId="6F826EE2" w14:textId="77777777" w:rsidR="00F653BB" w:rsidRPr="00F856B7" w:rsidRDefault="00F653BB" w:rsidP="00245CFC">
            <w:pPr>
              <w:spacing w:after="0"/>
              <w:jc w:val="both"/>
              <w:rPr>
                <w:bCs/>
                <w:color w:val="767171"/>
              </w:rPr>
            </w:pPr>
            <w:r w:rsidRPr="00F856B7">
              <w:rPr>
                <w:bCs/>
                <w:color w:val="767171"/>
              </w:rPr>
              <w:t>187,815,525.56</w:t>
            </w:r>
          </w:p>
        </w:tc>
        <w:tc>
          <w:tcPr>
            <w:tcW w:w="1715" w:type="dxa"/>
            <w:vAlign w:val="center"/>
          </w:tcPr>
          <w:p w14:paraId="79E4BAAD" w14:textId="77777777" w:rsidR="00F653BB" w:rsidRPr="00F856B7" w:rsidRDefault="00F653BB" w:rsidP="00245CFC">
            <w:pPr>
              <w:spacing w:after="0"/>
              <w:jc w:val="both"/>
              <w:rPr>
                <w:bCs/>
                <w:color w:val="767171"/>
              </w:rPr>
            </w:pPr>
            <w:r w:rsidRPr="00F856B7">
              <w:rPr>
                <w:bCs/>
                <w:color w:val="767171"/>
              </w:rPr>
              <w:t>262,819,213.90</w:t>
            </w:r>
          </w:p>
        </w:tc>
      </w:tr>
      <w:tr w:rsidR="00F653BB" w:rsidRPr="00F856B7" w14:paraId="3EF43300" w14:textId="77777777" w:rsidTr="00F653BB">
        <w:trPr>
          <w:trHeight w:val="169"/>
          <w:jc w:val="center"/>
        </w:trPr>
        <w:tc>
          <w:tcPr>
            <w:tcW w:w="1160" w:type="dxa"/>
            <w:shd w:val="clear" w:color="auto" w:fill="FFFFFF"/>
            <w:vAlign w:val="center"/>
          </w:tcPr>
          <w:p w14:paraId="2822758A" w14:textId="77777777" w:rsidR="00F653BB" w:rsidRPr="00511416" w:rsidRDefault="00F653BB" w:rsidP="00245CFC">
            <w:pPr>
              <w:spacing w:after="0"/>
              <w:jc w:val="both"/>
              <w:rPr>
                <w:bCs/>
                <w:color w:val="767171"/>
              </w:rPr>
            </w:pPr>
            <w:r w:rsidRPr="00511416">
              <w:rPr>
                <w:bCs/>
                <w:color w:val="767171"/>
              </w:rPr>
              <w:t>2.1</w:t>
            </w:r>
          </w:p>
        </w:tc>
        <w:tc>
          <w:tcPr>
            <w:tcW w:w="4775" w:type="dxa"/>
            <w:shd w:val="clear" w:color="auto" w:fill="FFFFFF"/>
            <w:vAlign w:val="center"/>
          </w:tcPr>
          <w:p w14:paraId="4D040646" w14:textId="02B39769" w:rsidR="00F653BB" w:rsidRPr="00F856B7" w:rsidRDefault="00123035" w:rsidP="00245CFC">
            <w:pPr>
              <w:spacing w:after="0"/>
              <w:jc w:val="both"/>
              <w:rPr>
                <w:bCs/>
                <w:color w:val="767171"/>
              </w:rPr>
            </w:pPr>
            <w:r w:rsidRPr="00F856B7">
              <w:rPr>
                <w:bCs/>
                <w:color w:val="767171"/>
              </w:rPr>
              <w:t>Remuneraciones Y Contribuciones</w:t>
            </w:r>
          </w:p>
        </w:tc>
        <w:tc>
          <w:tcPr>
            <w:tcW w:w="1710" w:type="dxa"/>
            <w:shd w:val="clear" w:color="auto" w:fill="FFFFFF"/>
            <w:vAlign w:val="center"/>
          </w:tcPr>
          <w:p w14:paraId="2E718EC9" w14:textId="77777777" w:rsidR="00F653BB" w:rsidRPr="00F856B7" w:rsidRDefault="00F653BB" w:rsidP="00245CFC">
            <w:pPr>
              <w:spacing w:after="0"/>
              <w:jc w:val="both"/>
              <w:rPr>
                <w:bCs/>
                <w:color w:val="767171"/>
              </w:rPr>
            </w:pPr>
            <w:r w:rsidRPr="00F856B7">
              <w:rPr>
                <w:bCs/>
                <w:color w:val="767171"/>
              </w:rPr>
              <w:t>305,500,000.00</w:t>
            </w:r>
          </w:p>
        </w:tc>
        <w:tc>
          <w:tcPr>
            <w:tcW w:w="2430" w:type="dxa"/>
            <w:shd w:val="clear" w:color="auto" w:fill="FFFFFF"/>
            <w:vAlign w:val="center"/>
          </w:tcPr>
          <w:p w14:paraId="557F8950" w14:textId="77777777" w:rsidR="00F653BB" w:rsidRPr="00F856B7" w:rsidRDefault="00F653BB" w:rsidP="00245CFC">
            <w:pPr>
              <w:jc w:val="both"/>
              <w:rPr>
                <w:bCs/>
                <w:color w:val="767171"/>
              </w:rPr>
            </w:pPr>
            <w:r w:rsidRPr="00F856B7">
              <w:rPr>
                <w:bCs/>
                <w:color w:val="767171"/>
              </w:rPr>
              <w:t>305,500,000.00</w:t>
            </w:r>
          </w:p>
        </w:tc>
        <w:tc>
          <w:tcPr>
            <w:tcW w:w="2340" w:type="dxa"/>
            <w:shd w:val="clear" w:color="auto" w:fill="FFFFFF"/>
            <w:vAlign w:val="center"/>
          </w:tcPr>
          <w:p w14:paraId="18C3A92B" w14:textId="77777777" w:rsidR="00F653BB" w:rsidRPr="00F856B7" w:rsidRDefault="00F653BB" w:rsidP="00245CFC">
            <w:pPr>
              <w:spacing w:after="0"/>
              <w:jc w:val="both"/>
              <w:rPr>
                <w:bCs/>
                <w:color w:val="767171"/>
              </w:rPr>
            </w:pPr>
            <w:r w:rsidRPr="00F856B7">
              <w:rPr>
                <w:bCs/>
                <w:color w:val="767171"/>
              </w:rPr>
              <w:t>141,775,401.15</w:t>
            </w:r>
          </w:p>
        </w:tc>
        <w:tc>
          <w:tcPr>
            <w:tcW w:w="1715" w:type="dxa"/>
            <w:shd w:val="clear" w:color="auto" w:fill="FFFFFF"/>
            <w:vAlign w:val="center"/>
          </w:tcPr>
          <w:p w14:paraId="253D87B3" w14:textId="77777777" w:rsidR="00F653BB" w:rsidRPr="00F856B7" w:rsidRDefault="00F653BB" w:rsidP="00245CFC">
            <w:pPr>
              <w:spacing w:after="0"/>
              <w:jc w:val="both"/>
              <w:rPr>
                <w:bCs/>
                <w:color w:val="767171"/>
              </w:rPr>
            </w:pPr>
            <w:r w:rsidRPr="00F856B7">
              <w:rPr>
                <w:bCs/>
                <w:color w:val="767171"/>
              </w:rPr>
              <w:t>163,724,598.85</w:t>
            </w:r>
          </w:p>
        </w:tc>
      </w:tr>
      <w:tr w:rsidR="00F653BB" w:rsidRPr="00F856B7" w14:paraId="046389E6" w14:textId="77777777" w:rsidTr="00F653BB">
        <w:trPr>
          <w:trHeight w:val="165"/>
          <w:jc w:val="center"/>
        </w:trPr>
        <w:tc>
          <w:tcPr>
            <w:tcW w:w="1160" w:type="dxa"/>
            <w:vAlign w:val="center"/>
          </w:tcPr>
          <w:p w14:paraId="39556F9A" w14:textId="77777777" w:rsidR="00F653BB" w:rsidRPr="00F856B7" w:rsidRDefault="00F653BB" w:rsidP="00245CFC">
            <w:pPr>
              <w:spacing w:after="0"/>
              <w:jc w:val="both"/>
              <w:rPr>
                <w:color w:val="767171"/>
              </w:rPr>
            </w:pPr>
            <w:r w:rsidRPr="00F856B7">
              <w:rPr>
                <w:color w:val="767171"/>
              </w:rPr>
              <w:t>2.1.1</w:t>
            </w:r>
          </w:p>
        </w:tc>
        <w:tc>
          <w:tcPr>
            <w:tcW w:w="4775" w:type="dxa"/>
            <w:vAlign w:val="center"/>
          </w:tcPr>
          <w:p w14:paraId="1DA7304D" w14:textId="0DC28CAB" w:rsidR="00F653BB" w:rsidRPr="00F856B7" w:rsidRDefault="00123035" w:rsidP="00245CFC">
            <w:pPr>
              <w:spacing w:after="0"/>
              <w:jc w:val="both"/>
              <w:rPr>
                <w:color w:val="767171"/>
              </w:rPr>
            </w:pPr>
            <w:r w:rsidRPr="00F856B7">
              <w:rPr>
                <w:color w:val="767171"/>
              </w:rPr>
              <w:t>Remuneraciones</w:t>
            </w:r>
          </w:p>
        </w:tc>
        <w:tc>
          <w:tcPr>
            <w:tcW w:w="1710" w:type="dxa"/>
            <w:vAlign w:val="center"/>
          </w:tcPr>
          <w:p w14:paraId="31F4CD25" w14:textId="77777777" w:rsidR="00F653BB" w:rsidRPr="00F856B7" w:rsidRDefault="00F653BB" w:rsidP="00245CFC">
            <w:pPr>
              <w:spacing w:after="0"/>
              <w:jc w:val="both"/>
              <w:rPr>
                <w:color w:val="767171"/>
              </w:rPr>
            </w:pPr>
            <w:r w:rsidRPr="00F856B7">
              <w:rPr>
                <w:color w:val="767171"/>
              </w:rPr>
              <w:t>229,000,000.00</w:t>
            </w:r>
          </w:p>
        </w:tc>
        <w:tc>
          <w:tcPr>
            <w:tcW w:w="2430" w:type="dxa"/>
            <w:vAlign w:val="center"/>
          </w:tcPr>
          <w:p w14:paraId="176ECFBF" w14:textId="77777777" w:rsidR="00F653BB" w:rsidRPr="00F856B7" w:rsidRDefault="00F653BB" w:rsidP="00245CFC">
            <w:pPr>
              <w:spacing w:after="0"/>
              <w:jc w:val="both"/>
              <w:rPr>
                <w:color w:val="767171"/>
              </w:rPr>
            </w:pPr>
            <w:r w:rsidRPr="00F856B7">
              <w:rPr>
                <w:color w:val="767171"/>
              </w:rPr>
              <w:t>229,000,000.00</w:t>
            </w:r>
          </w:p>
        </w:tc>
        <w:tc>
          <w:tcPr>
            <w:tcW w:w="2340" w:type="dxa"/>
            <w:vAlign w:val="center"/>
          </w:tcPr>
          <w:p w14:paraId="11249AEC" w14:textId="77777777" w:rsidR="00F653BB" w:rsidRPr="00F856B7" w:rsidRDefault="00F653BB" w:rsidP="00245CFC">
            <w:pPr>
              <w:spacing w:after="0"/>
              <w:jc w:val="both"/>
              <w:rPr>
                <w:color w:val="767171"/>
              </w:rPr>
            </w:pPr>
            <w:r w:rsidRPr="00F856B7">
              <w:rPr>
                <w:color w:val="767171"/>
              </w:rPr>
              <w:t>106,441,706.54</w:t>
            </w:r>
          </w:p>
        </w:tc>
        <w:tc>
          <w:tcPr>
            <w:tcW w:w="1715" w:type="dxa"/>
            <w:vAlign w:val="center"/>
          </w:tcPr>
          <w:p w14:paraId="4457FC9E" w14:textId="77777777" w:rsidR="00F653BB" w:rsidRPr="00F856B7" w:rsidRDefault="00F653BB" w:rsidP="00245CFC">
            <w:pPr>
              <w:spacing w:after="0"/>
              <w:jc w:val="both"/>
              <w:rPr>
                <w:color w:val="767171"/>
              </w:rPr>
            </w:pPr>
            <w:r w:rsidRPr="00F856B7">
              <w:rPr>
                <w:color w:val="767171"/>
              </w:rPr>
              <w:t>122,558,293.46</w:t>
            </w:r>
          </w:p>
        </w:tc>
      </w:tr>
      <w:tr w:rsidR="00F653BB" w:rsidRPr="00F856B7" w14:paraId="4341F25E" w14:textId="77777777" w:rsidTr="00F653BB">
        <w:trPr>
          <w:trHeight w:val="180"/>
          <w:jc w:val="center"/>
        </w:trPr>
        <w:tc>
          <w:tcPr>
            <w:tcW w:w="1160" w:type="dxa"/>
            <w:vAlign w:val="center"/>
          </w:tcPr>
          <w:p w14:paraId="79ADE9E2" w14:textId="77777777" w:rsidR="00F653BB" w:rsidRPr="00F856B7" w:rsidRDefault="00F653BB" w:rsidP="00245CFC">
            <w:pPr>
              <w:spacing w:after="0"/>
              <w:jc w:val="both"/>
              <w:rPr>
                <w:color w:val="767171"/>
              </w:rPr>
            </w:pPr>
            <w:r w:rsidRPr="00F856B7">
              <w:rPr>
                <w:color w:val="767171"/>
              </w:rPr>
              <w:t>2.1.2</w:t>
            </w:r>
          </w:p>
        </w:tc>
        <w:tc>
          <w:tcPr>
            <w:tcW w:w="4775" w:type="dxa"/>
            <w:vAlign w:val="center"/>
          </w:tcPr>
          <w:p w14:paraId="1FF27F2F" w14:textId="0D833AFB" w:rsidR="00F653BB" w:rsidRPr="00F856B7" w:rsidRDefault="00123035" w:rsidP="00245CFC">
            <w:pPr>
              <w:spacing w:after="0"/>
              <w:jc w:val="both"/>
              <w:rPr>
                <w:color w:val="767171"/>
              </w:rPr>
            </w:pPr>
            <w:r w:rsidRPr="00F856B7">
              <w:rPr>
                <w:color w:val="767171"/>
              </w:rPr>
              <w:t>Sobresueldos</w:t>
            </w:r>
          </w:p>
        </w:tc>
        <w:tc>
          <w:tcPr>
            <w:tcW w:w="1710" w:type="dxa"/>
            <w:vAlign w:val="center"/>
          </w:tcPr>
          <w:p w14:paraId="3506001F" w14:textId="77777777" w:rsidR="00F653BB" w:rsidRPr="00F856B7" w:rsidRDefault="00F653BB" w:rsidP="00245CFC">
            <w:pPr>
              <w:spacing w:after="0"/>
              <w:jc w:val="both"/>
              <w:rPr>
                <w:color w:val="767171"/>
              </w:rPr>
            </w:pPr>
            <w:r w:rsidRPr="00F856B7">
              <w:rPr>
                <w:color w:val="767171"/>
              </w:rPr>
              <w:t>44,000,000.00</w:t>
            </w:r>
          </w:p>
        </w:tc>
        <w:tc>
          <w:tcPr>
            <w:tcW w:w="2430" w:type="dxa"/>
            <w:vAlign w:val="center"/>
          </w:tcPr>
          <w:p w14:paraId="423F7B21" w14:textId="77777777" w:rsidR="00F653BB" w:rsidRPr="00F856B7" w:rsidRDefault="00F653BB" w:rsidP="00245CFC">
            <w:pPr>
              <w:spacing w:after="0"/>
              <w:jc w:val="both"/>
              <w:rPr>
                <w:color w:val="767171"/>
              </w:rPr>
            </w:pPr>
            <w:r w:rsidRPr="00F856B7">
              <w:rPr>
                <w:color w:val="767171"/>
              </w:rPr>
              <w:t>44,000,000.00</w:t>
            </w:r>
          </w:p>
        </w:tc>
        <w:tc>
          <w:tcPr>
            <w:tcW w:w="2340" w:type="dxa"/>
            <w:vAlign w:val="center"/>
          </w:tcPr>
          <w:p w14:paraId="186380F9" w14:textId="77777777" w:rsidR="00F653BB" w:rsidRPr="00F856B7" w:rsidRDefault="00F653BB" w:rsidP="00245CFC">
            <w:pPr>
              <w:spacing w:after="0"/>
              <w:jc w:val="both"/>
              <w:rPr>
                <w:color w:val="767171"/>
              </w:rPr>
            </w:pPr>
            <w:r w:rsidRPr="00F856B7">
              <w:rPr>
                <w:color w:val="767171"/>
              </w:rPr>
              <w:t>19,917,162.83</w:t>
            </w:r>
          </w:p>
        </w:tc>
        <w:tc>
          <w:tcPr>
            <w:tcW w:w="1715" w:type="dxa"/>
            <w:vAlign w:val="center"/>
          </w:tcPr>
          <w:p w14:paraId="3C579E15" w14:textId="77777777" w:rsidR="00F653BB" w:rsidRPr="00F856B7" w:rsidRDefault="00F653BB" w:rsidP="00245CFC">
            <w:pPr>
              <w:spacing w:after="0"/>
              <w:jc w:val="both"/>
              <w:rPr>
                <w:color w:val="767171"/>
              </w:rPr>
            </w:pPr>
            <w:r w:rsidRPr="00F856B7">
              <w:rPr>
                <w:color w:val="767171"/>
              </w:rPr>
              <w:t>24,082,837.17</w:t>
            </w:r>
          </w:p>
        </w:tc>
      </w:tr>
      <w:tr w:rsidR="00F653BB" w:rsidRPr="00F856B7" w14:paraId="2E5851F8" w14:textId="77777777" w:rsidTr="00F653BB">
        <w:trPr>
          <w:trHeight w:val="180"/>
          <w:jc w:val="center"/>
        </w:trPr>
        <w:tc>
          <w:tcPr>
            <w:tcW w:w="1160" w:type="dxa"/>
            <w:vAlign w:val="center"/>
          </w:tcPr>
          <w:p w14:paraId="53FBDE08" w14:textId="77777777" w:rsidR="00F653BB" w:rsidRPr="00F856B7" w:rsidRDefault="00F653BB" w:rsidP="00245CFC">
            <w:pPr>
              <w:spacing w:after="0"/>
              <w:jc w:val="both"/>
              <w:rPr>
                <w:color w:val="767171"/>
              </w:rPr>
            </w:pPr>
            <w:r w:rsidRPr="00F856B7">
              <w:rPr>
                <w:color w:val="767171"/>
              </w:rPr>
              <w:t>2.1.3</w:t>
            </w:r>
          </w:p>
        </w:tc>
        <w:tc>
          <w:tcPr>
            <w:tcW w:w="4775" w:type="dxa"/>
            <w:vAlign w:val="center"/>
          </w:tcPr>
          <w:p w14:paraId="0081C99A" w14:textId="362DD5D4" w:rsidR="00F653BB" w:rsidRPr="00F856B7" w:rsidRDefault="00123035" w:rsidP="00245CFC">
            <w:pPr>
              <w:spacing w:after="0"/>
              <w:jc w:val="both"/>
              <w:rPr>
                <w:color w:val="767171"/>
              </w:rPr>
            </w:pPr>
            <w:r w:rsidRPr="00F856B7">
              <w:rPr>
                <w:color w:val="767171"/>
              </w:rPr>
              <w:t>Dietas Y Gastos De Representación</w:t>
            </w:r>
          </w:p>
        </w:tc>
        <w:tc>
          <w:tcPr>
            <w:tcW w:w="1710" w:type="dxa"/>
            <w:vAlign w:val="center"/>
          </w:tcPr>
          <w:p w14:paraId="0E1FD39E" w14:textId="77777777" w:rsidR="00F653BB" w:rsidRPr="00F856B7" w:rsidRDefault="00F653BB" w:rsidP="00245CFC">
            <w:pPr>
              <w:spacing w:after="0"/>
              <w:jc w:val="both"/>
              <w:rPr>
                <w:color w:val="767171"/>
              </w:rPr>
            </w:pPr>
            <w:r w:rsidRPr="00F856B7">
              <w:rPr>
                <w:color w:val="767171"/>
              </w:rPr>
              <w:t>N/A</w:t>
            </w:r>
          </w:p>
        </w:tc>
        <w:tc>
          <w:tcPr>
            <w:tcW w:w="2430" w:type="dxa"/>
            <w:vAlign w:val="center"/>
          </w:tcPr>
          <w:p w14:paraId="7606107D" w14:textId="77777777" w:rsidR="00F653BB" w:rsidRPr="00F856B7" w:rsidRDefault="00F653BB" w:rsidP="00245CFC">
            <w:pPr>
              <w:spacing w:after="0"/>
              <w:jc w:val="both"/>
              <w:rPr>
                <w:color w:val="767171"/>
              </w:rPr>
            </w:pPr>
            <w:r w:rsidRPr="00F856B7">
              <w:rPr>
                <w:color w:val="767171"/>
              </w:rPr>
              <w:t>N/A</w:t>
            </w:r>
          </w:p>
        </w:tc>
        <w:tc>
          <w:tcPr>
            <w:tcW w:w="2340" w:type="dxa"/>
            <w:vAlign w:val="center"/>
          </w:tcPr>
          <w:p w14:paraId="61B38AAD" w14:textId="77777777" w:rsidR="00F653BB" w:rsidRPr="00F856B7" w:rsidRDefault="00F653BB" w:rsidP="00245CFC">
            <w:pPr>
              <w:spacing w:after="0"/>
              <w:jc w:val="both"/>
              <w:rPr>
                <w:color w:val="767171"/>
              </w:rPr>
            </w:pPr>
            <w:r w:rsidRPr="00F856B7">
              <w:rPr>
                <w:color w:val="767171"/>
              </w:rPr>
              <w:t>N/A</w:t>
            </w:r>
          </w:p>
        </w:tc>
        <w:tc>
          <w:tcPr>
            <w:tcW w:w="1715" w:type="dxa"/>
            <w:vAlign w:val="center"/>
          </w:tcPr>
          <w:p w14:paraId="3FDBE970" w14:textId="77777777" w:rsidR="00F653BB" w:rsidRPr="00F856B7" w:rsidRDefault="00F653BB" w:rsidP="00245CFC">
            <w:pPr>
              <w:spacing w:after="0"/>
              <w:jc w:val="both"/>
              <w:rPr>
                <w:color w:val="767171"/>
              </w:rPr>
            </w:pPr>
            <w:r w:rsidRPr="00F856B7">
              <w:rPr>
                <w:color w:val="767171"/>
              </w:rPr>
              <w:t>N/A</w:t>
            </w:r>
          </w:p>
        </w:tc>
      </w:tr>
      <w:tr w:rsidR="00F653BB" w:rsidRPr="00F856B7" w14:paraId="1DE9A941" w14:textId="77777777" w:rsidTr="00F653BB">
        <w:trPr>
          <w:trHeight w:val="180"/>
          <w:jc w:val="center"/>
        </w:trPr>
        <w:tc>
          <w:tcPr>
            <w:tcW w:w="1160" w:type="dxa"/>
            <w:vAlign w:val="center"/>
          </w:tcPr>
          <w:p w14:paraId="0D4D6925" w14:textId="77777777" w:rsidR="00F653BB" w:rsidRPr="00F856B7" w:rsidRDefault="00F653BB" w:rsidP="00245CFC">
            <w:pPr>
              <w:spacing w:after="0"/>
              <w:jc w:val="both"/>
              <w:rPr>
                <w:color w:val="767171"/>
              </w:rPr>
            </w:pPr>
            <w:r w:rsidRPr="00F856B7">
              <w:rPr>
                <w:color w:val="767171"/>
              </w:rPr>
              <w:t>2.1.4</w:t>
            </w:r>
          </w:p>
        </w:tc>
        <w:tc>
          <w:tcPr>
            <w:tcW w:w="4775" w:type="dxa"/>
            <w:vAlign w:val="center"/>
          </w:tcPr>
          <w:p w14:paraId="6DC75FF2" w14:textId="647ECCF4" w:rsidR="00F653BB" w:rsidRPr="00F856B7" w:rsidRDefault="00123035" w:rsidP="00245CFC">
            <w:pPr>
              <w:spacing w:after="0"/>
              <w:jc w:val="both"/>
              <w:rPr>
                <w:color w:val="767171"/>
              </w:rPr>
            </w:pPr>
            <w:r w:rsidRPr="00F856B7">
              <w:rPr>
                <w:color w:val="767171"/>
              </w:rPr>
              <w:t>Gratificaciones Y Bonificaciones</w:t>
            </w:r>
          </w:p>
        </w:tc>
        <w:tc>
          <w:tcPr>
            <w:tcW w:w="1710" w:type="dxa"/>
            <w:vAlign w:val="center"/>
          </w:tcPr>
          <w:p w14:paraId="14B8A6E6" w14:textId="77777777" w:rsidR="00F653BB" w:rsidRPr="00F856B7" w:rsidRDefault="00F653BB" w:rsidP="00245CFC">
            <w:pPr>
              <w:spacing w:after="0"/>
              <w:jc w:val="both"/>
              <w:rPr>
                <w:color w:val="767171"/>
              </w:rPr>
            </w:pPr>
            <w:r w:rsidRPr="00F856B7">
              <w:rPr>
                <w:color w:val="767171"/>
              </w:rPr>
              <w:t>N/A</w:t>
            </w:r>
          </w:p>
        </w:tc>
        <w:tc>
          <w:tcPr>
            <w:tcW w:w="2430" w:type="dxa"/>
            <w:vAlign w:val="center"/>
          </w:tcPr>
          <w:p w14:paraId="0AE79342" w14:textId="77777777" w:rsidR="00F653BB" w:rsidRPr="00F856B7" w:rsidRDefault="00F653BB" w:rsidP="00245CFC">
            <w:pPr>
              <w:spacing w:after="0"/>
              <w:jc w:val="both"/>
              <w:rPr>
                <w:color w:val="767171"/>
              </w:rPr>
            </w:pPr>
            <w:r w:rsidRPr="00F856B7">
              <w:rPr>
                <w:color w:val="767171"/>
              </w:rPr>
              <w:t>N/A</w:t>
            </w:r>
          </w:p>
        </w:tc>
        <w:tc>
          <w:tcPr>
            <w:tcW w:w="2340" w:type="dxa"/>
            <w:vAlign w:val="center"/>
          </w:tcPr>
          <w:p w14:paraId="71090C50" w14:textId="77777777" w:rsidR="00F653BB" w:rsidRPr="00F856B7" w:rsidRDefault="00F653BB" w:rsidP="00245CFC">
            <w:pPr>
              <w:spacing w:after="0"/>
              <w:jc w:val="both"/>
              <w:rPr>
                <w:color w:val="767171"/>
              </w:rPr>
            </w:pPr>
            <w:r w:rsidRPr="00F856B7">
              <w:rPr>
                <w:color w:val="767171"/>
              </w:rPr>
              <w:t>N/A</w:t>
            </w:r>
          </w:p>
        </w:tc>
        <w:tc>
          <w:tcPr>
            <w:tcW w:w="1715" w:type="dxa"/>
            <w:vAlign w:val="center"/>
          </w:tcPr>
          <w:p w14:paraId="032A41E4" w14:textId="77777777" w:rsidR="00F653BB" w:rsidRPr="00F856B7" w:rsidRDefault="00F653BB" w:rsidP="00245CFC">
            <w:pPr>
              <w:spacing w:after="0"/>
              <w:jc w:val="both"/>
              <w:rPr>
                <w:color w:val="767171"/>
              </w:rPr>
            </w:pPr>
            <w:r w:rsidRPr="00F856B7">
              <w:rPr>
                <w:color w:val="767171"/>
              </w:rPr>
              <w:t>N/A</w:t>
            </w:r>
          </w:p>
        </w:tc>
      </w:tr>
      <w:tr w:rsidR="00F653BB" w:rsidRPr="00F856B7" w14:paraId="20C89DA9" w14:textId="77777777" w:rsidTr="00F653BB">
        <w:trPr>
          <w:trHeight w:val="199"/>
          <w:jc w:val="center"/>
        </w:trPr>
        <w:tc>
          <w:tcPr>
            <w:tcW w:w="1160" w:type="dxa"/>
            <w:vAlign w:val="center"/>
          </w:tcPr>
          <w:p w14:paraId="280EDB8D" w14:textId="77777777" w:rsidR="00F653BB" w:rsidRPr="00F856B7" w:rsidRDefault="00F653BB" w:rsidP="00245CFC">
            <w:pPr>
              <w:spacing w:after="0"/>
              <w:jc w:val="both"/>
              <w:rPr>
                <w:color w:val="767171"/>
              </w:rPr>
            </w:pPr>
            <w:r w:rsidRPr="00F856B7">
              <w:rPr>
                <w:color w:val="767171"/>
              </w:rPr>
              <w:t>2.1.5</w:t>
            </w:r>
          </w:p>
        </w:tc>
        <w:tc>
          <w:tcPr>
            <w:tcW w:w="4775" w:type="dxa"/>
            <w:vAlign w:val="center"/>
          </w:tcPr>
          <w:p w14:paraId="5D097C9C" w14:textId="0D460856" w:rsidR="00F653BB" w:rsidRPr="00F856B7" w:rsidRDefault="00123035" w:rsidP="00245CFC">
            <w:pPr>
              <w:spacing w:after="0"/>
              <w:jc w:val="both"/>
              <w:rPr>
                <w:color w:val="767171"/>
              </w:rPr>
            </w:pPr>
            <w:r w:rsidRPr="00F856B7">
              <w:rPr>
                <w:color w:val="767171"/>
              </w:rPr>
              <w:t>Contribuciones A La Seguridad Social</w:t>
            </w:r>
          </w:p>
        </w:tc>
        <w:tc>
          <w:tcPr>
            <w:tcW w:w="1710" w:type="dxa"/>
            <w:vAlign w:val="center"/>
          </w:tcPr>
          <w:p w14:paraId="4FFE60B3" w14:textId="77777777" w:rsidR="00F653BB" w:rsidRPr="00F856B7" w:rsidRDefault="00F653BB" w:rsidP="00245CFC">
            <w:pPr>
              <w:spacing w:after="0"/>
              <w:jc w:val="both"/>
              <w:rPr>
                <w:color w:val="767171"/>
              </w:rPr>
            </w:pPr>
            <w:r w:rsidRPr="00F856B7">
              <w:rPr>
                <w:color w:val="767171"/>
              </w:rPr>
              <w:t>32,500,000.00</w:t>
            </w:r>
          </w:p>
        </w:tc>
        <w:tc>
          <w:tcPr>
            <w:tcW w:w="2430" w:type="dxa"/>
            <w:vAlign w:val="center"/>
          </w:tcPr>
          <w:p w14:paraId="6CD08419" w14:textId="77777777" w:rsidR="00F653BB" w:rsidRPr="00F856B7" w:rsidRDefault="00F653BB" w:rsidP="00245CFC">
            <w:pPr>
              <w:spacing w:after="0"/>
              <w:jc w:val="both"/>
              <w:rPr>
                <w:color w:val="767171"/>
              </w:rPr>
            </w:pPr>
            <w:r w:rsidRPr="00F856B7">
              <w:rPr>
                <w:color w:val="767171"/>
              </w:rPr>
              <w:t>32,500,000.00</w:t>
            </w:r>
          </w:p>
        </w:tc>
        <w:tc>
          <w:tcPr>
            <w:tcW w:w="2340" w:type="dxa"/>
            <w:vAlign w:val="center"/>
          </w:tcPr>
          <w:p w14:paraId="1668A174" w14:textId="77777777" w:rsidR="00F653BB" w:rsidRPr="00F856B7" w:rsidRDefault="00F653BB" w:rsidP="00245CFC">
            <w:pPr>
              <w:spacing w:after="0"/>
              <w:jc w:val="both"/>
              <w:rPr>
                <w:color w:val="767171"/>
              </w:rPr>
            </w:pPr>
            <w:r w:rsidRPr="00F856B7">
              <w:rPr>
                <w:color w:val="767171"/>
              </w:rPr>
              <w:t>15,416,531.78</w:t>
            </w:r>
          </w:p>
        </w:tc>
        <w:tc>
          <w:tcPr>
            <w:tcW w:w="1715" w:type="dxa"/>
            <w:vAlign w:val="center"/>
          </w:tcPr>
          <w:p w14:paraId="4706A80C" w14:textId="77777777" w:rsidR="00F653BB" w:rsidRPr="00F856B7" w:rsidRDefault="00F653BB" w:rsidP="00245CFC">
            <w:pPr>
              <w:spacing w:after="0"/>
              <w:jc w:val="both"/>
              <w:rPr>
                <w:color w:val="767171"/>
              </w:rPr>
            </w:pPr>
            <w:r w:rsidRPr="00F856B7">
              <w:rPr>
                <w:color w:val="767171"/>
              </w:rPr>
              <w:t>17,083,468.22</w:t>
            </w:r>
          </w:p>
        </w:tc>
      </w:tr>
      <w:tr w:rsidR="00F653BB" w:rsidRPr="00F856B7" w14:paraId="06AED767" w14:textId="77777777" w:rsidTr="00F653BB">
        <w:trPr>
          <w:trHeight w:val="180"/>
          <w:jc w:val="center"/>
        </w:trPr>
        <w:tc>
          <w:tcPr>
            <w:tcW w:w="1160" w:type="dxa"/>
            <w:shd w:val="clear" w:color="auto" w:fill="FFFFFF"/>
            <w:vAlign w:val="center"/>
          </w:tcPr>
          <w:p w14:paraId="4B5522AD" w14:textId="77777777" w:rsidR="00F653BB" w:rsidRPr="00F856B7" w:rsidRDefault="00F653BB" w:rsidP="00245CFC">
            <w:pPr>
              <w:spacing w:after="0"/>
              <w:jc w:val="both"/>
              <w:rPr>
                <w:bCs/>
                <w:color w:val="767171"/>
              </w:rPr>
            </w:pPr>
            <w:r w:rsidRPr="00F856B7">
              <w:rPr>
                <w:bCs/>
                <w:color w:val="767171"/>
              </w:rPr>
              <w:t>2.2</w:t>
            </w:r>
          </w:p>
        </w:tc>
        <w:tc>
          <w:tcPr>
            <w:tcW w:w="4775" w:type="dxa"/>
            <w:shd w:val="clear" w:color="auto" w:fill="FFFFFF"/>
            <w:vAlign w:val="center"/>
          </w:tcPr>
          <w:p w14:paraId="1C202F3A" w14:textId="59F20F9D" w:rsidR="00F653BB" w:rsidRPr="00F856B7" w:rsidRDefault="00123035" w:rsidP="00245CFC">
            <w:pPr>
              <w:spacing w:after="0"/>
              <w:jc w:val="both"/>
              <w:rPr>
                <w:bCs/>
                <w:color w:val="767171"/>
              </w:rPr>
            </w:pPr>
            <w:r w:rsidRPr="00F856B7">
              <w:rPr>
                <w:bCs/>
                <w:color w:val="767171"/>
              </w:rPr>
              <w:t>Contratación De Servicios</w:t>
            </w:r>
          </w:p>
        </w:tc>
        <w:tc>
          <w:tcPr>
            <w:tcW w:w="1710" w:type="dxa"/>
            <w:shd w:val="clear" w:color="auto" w:fill="FFFFFF"/>
            <w:vAlign w:val="center"/>
          </w:tcPr>
          <w:p w14:paraId="19C07886" w14:textId="77777777" w:rsidR="00F653BB" w:rsidRPr="00F856B7" w:rsidRDefault="00F653BB" w:rsidP="00245CFC">
            <w:pPr>
              <w:spacing w:after="0"/>
              <w:jc w:val="both"/>
              <w:rPr>
                <w:bCs/>
                <w:color w:val="767171"/>
              </w:rPr>
            </w:pPr>
            <w:r w:rsidRPr="00F856B7">
              <w:rPr>
                <w:bCs/>
                <w:color w:val="767171"/>
              </w:rPr>
              <w:t>100,228,260.00</w:t>
            </w:r>
          </w:p>
        </w:tc>
        <w:tc>
          <w:tcPr>
            <w:tcW w:w="2430" w:type="dxa"/>
            <w:shd w:val="clear" w:color="auto" w:fill="FFFFFF"/>
            <w:vAlign w:val="center"/>
          </w:tcPr>
          <w:p w14:paraId="07DC65DB" w14:textId="77777777" w:rsidR="00F653BB" w:rsidRPr="00F856B7" w:rsidRDefault="00F653BB" w:rsidP="00245CFC">
            <w:pPr>
              <w:spacing w:after="0"/>
              <w:jc w:val="both"/>
              <w:rPr>
                <w:bCs/>
                <w:color w:val="767171"/>
              </w:rPr>
            </w:pPr>
            <w:r w:rsidRPr="00F856B7">
              <w:rPr>
                <w:bCs/>
                <w:color w:val="767171"/>
              </w:rPr>
              <w:t>101,156,260.00</w:t>
            </w:r>
          </w:p>
        </w:tc>
        <w:tc>
          <w:tcPr>
            <w:tcW w:w="2340" w:type="dxa"/>
            <w:shd w:val="clear" w:color="auto" w:fill="FFFFFF"/>
            <w:vAlign w:val="center"/>
          </w:tcPr>
          <w:p w14:paraId="2D3C2660" w14:textId="77777777" w:rsidR="00F653BB" w:rsidRPr="00F856B7" w:rsidRDefault="00F653BB" w:rsidP="00245CFC">
            <w:pPr>
              <w:spacing w:after="0"/>
              <w:jc w:val="both"/>
              <w:rPr>
                <w:bCs/>
                <w:color w:val="767171"/>
              </w:rPr>
            </w:pPr>
            <w:r w:rsidRPr="00F856B7">
              <w:rPr>
                <w:bCs/>
                <w:color w:val="767171"/>
              </w:rPr>
              <w:t>38,193,391.65</w:t>
            </w:r>
          </w:p>
        </w:tc>
        <w:tc>
          <w:tcPr>
            <w:tcW w:w="1715" w:type="dxa"/>
            <w:shd w:val="clear" w:color="auto" w:fill="FFFFFF"/>
            <w:vAlign w:val="center"/>
          </w:tcPr>
          <w:p w14:paraId="779903F8" w14:textId="77777777" w:rsidR="00F653BB" w:rsidRPr="00F856B7" w:rsidRDefault="00F653BB" w:rsidP="00245CFC">
            <w:pPr>
              <w:spacing w:after="0"/>
              <w:jc w:val="both"/>
              <w:rPr>
                <w:bCs/>
                <w:color w:val="767171"/>
              </w:rPr>
            </w:pPr>
            <w:r w:rsidRPr="00F856B7">
              <w:rPr>
                <w:bCs/>
                <w:color w:val="767171"/>
              </w:rPr>
              <w:t>62,962,868.35</w:t>
            </w:r>
          </w:p>
        </w:tc>
      </w:tr>
      <w:tr w:rsidR="00F653BB" w:rsidRPr="00F856B7" w14:paraId="5D955D3F" w14:textId="77777777" w:rsidTr="00F653BB">
        <w:trPr>
          <w:trHeight w:val="165"/>
          <w:jc w:val="center"/>
        </w:trPr>
        <w:tc>
          <w:tcPr>
            <w:tcW w:w="1160" w:type="dxa"/>
            <w:vAlign w:val="center"/>
          </w:tcPr>
          <w:p w14:paraId="7C8A36EC" w14:textId="77777777" w:rsidR="00F653BB" w:rsidRPr="00F856B7" w:rsidRDefault="00F653BB" w:rsidP="00245CFC">
            <w:pPr>
              <w:spacing w:after="0"/>
              <w:jc w:val="both"/>
              <w:rPr>
                <w:color w:val="767171"/>
              </w:rPr>
            </w:pPr>
            <w:r w:rsidRPr="00F856B7">
              <w:rPr>
                <w:color w:val="767171"/>
              </w:rPr>
              <w:t>2.2.1</w:t>
            </w:r>
          </w:p>
        </w:tc>
        <w:tc>
          <w:tcPr>
            <w:tcW w:w="4775" w:type="dxa"/>
            <w:vAlign w:val="center"/>
          </w:tcPr>
          <w:p w14:paraId="5D69F7E4" w14:textId="667A9F5E" w:rsidR="00F653BB" w:rsidRPr="00F856B7" w:rsidRDefault="00123035" w:rsidP="00245CFC">
            <w:pPr>
              <w:spacing w:after="0"/>
              <w:jc w:val="both"/>
              <w:rPr>
                <w:color w:val="767171"/>
              </w:rPr>
            </w:pPr>
            <w:r w:rsidRPr="00F856B7">
              <w:rPr>
                <w:color w:val="767171"/>
              </w:rPr>
              <w:t>Servicios Básicos</w:t>
            </w:r>
          </w:p>
        </w:tc>
        <w:tc>
          <w:tcPr>
            <w:tcW w:w="1710" w:type="dxa"/>
            <w:vAlign w:val="center"/>
          </w:tcPr>
          <w:p w14:paraId="4557BEEB" w14:textId="77777777" w:rsidR="00F653BB" w:rsidRPr="00F856B7" w:rsidRDefault="00F653BB" w:rsidP="00245CFC">
            <w:pPr>
              <w:spacing w:after="0"/>
              <w:jc w:val="both"/>
              <w:rPr>
                <w:color w:val="767171"/>
              </w:rPr>
            </w:pPr>
            <w:r w:rsidRPr="00F856B7">
              <w:rPr>
                <w:color w:val="767171"/>
              </w:rPr>
              <w:t>33,500,000.00</w:t>
            </w:r>
          </w:p>
        </w:tc>
        <w:tc>
          <w:tcPr>
            <w:tcW w:w="2430" w:type="dxa"/>
            <w:vAlign w:val="center"/>
          </w:tcPr>
          <w:p w14:paraId="52441616" w14:textId="77777777" w:rsidR="00F653BB" w:rsidRPr="00F856B7" w:rsidRDefault="00F653BB" w:rsidP="00245CFC">
            <w:pPr>
              <w:spacing w:after="0"/>
              <w:jc w:val="both"/>
              <w:rPr>
                <w:color w:val="767171"/>
              </w:rPr>
            </w:pPr>
            <w:r w:rsidRPr="00F856B7">
              <w:rPr>
                <w:color w:val="767171"/>
              </w:rPr>
              <w:t>33,650,000.00</w:t>
            </w:r>
          </w:p>
        </w:tc>
        <w:tc>
          <w:tcPr>
            <w:tcW w:w="2340" w:type="dxa"/>
            <w:vAlign w:val="center"/>
          </w:tcPr>
          <w:p w14:paraId="1910263B" w14:textId="77777777" w:rsidR="00F653BB" w:rsidRPr="00F856B7" w:rsidRDefault="00F653BB" w:rsidP="00245CFC">
            <w:pPr>
              <w:spacing w:after="0"/>
              <w:jc w:val="both"/>
              <w:rPr>
                <w:color w:val="767171"/>
              </w:rPr>
            </w:pPr>
            <w:r w:rsidRPr="00F856B7">
              <w:rPr>
                <w:color w:val="767171"/>
              </w:rPr>
              <w:t>18,476,233.31</w:t>
            </w:r>
          </w:p>
        </w:tc>
        <w:tc>
          <w:tcPr>
            <w:tcW w:w="1715" w:type="dxa"/>
            <w:vAlign w:val="center"/>
          </w:tcPr>
          <w:p w14:paraId="1B976FEA" w14:textId="77777777" w:rsidR="00F653BB" w:rsidRPr="00F856B7" w:rsidRDefault="00F653BB" w:rsidP="00245CFC">
            <w:pPr>
              <w:spacing w:after="0"/>
              <w:jc w:val="both"/>
              <w:rPr>
                <w:color w:val="767171"/>
              </w:rPr>
            </w:pPr>
            <w:r w:rsidRPr="00F856B7">
              <w:rPr>
                <w:color w:val="767171"/>
              </w:rPr>
              <w:t>15,173,766.69</w:t>
            </w:r>
          </w:p>
        </w:tc>
      </w:tr>
      <w:tr w:rsidR="00F653BB" w:rsidRPr="00F856B7" w14:paraId="3307AA4A" w14:textId="77777777" w:rsidTr="00F653BB">
        <w:trPr>
          <w:trHeight w:val="180"/>
          <w:jc w:val="center"/>
        </w:trPr>
        <w:tc>
          <w:tcPr>
            <w:tcW w:w="1160" w:type="dxa"/>
            <w:vAlign w:val="center"/>
          </w:tcPr>
          <w:p w14:paraId="46272E66" w14:textId="77777777" w:rsidR="00F653BB" w:rsidRPr="00F856B7" w:rsidRDefault="00F653BB" w:rsidP="00245CFC">
            <w:pPr>
              <w:spacing w:after="0"/>
              <w:jc w:val="both"/>
              <w:rPr>
                <w:color w:val="767171"/>
              </w:rPr>
            </w:pPr>
            <w:r w:rsidRPr="00F856B7">
              <w:rPr>
                <w:color w:val="767171"/>
              </w:rPr>
              <w:t>2.2.2</w:t>
            </w:r>
          </w:p>
        </w:tc>
        <w:tc>
          <w:tcPr>
            <w:tcW w:w="4775" w:type="dxa"/>
            <w:vAlign w:val="center"/>
          </w:tcPr>
          <w:p w14:paraId="682BEA33" w14:textId="1538C1E4" w:rsidR="00F653BB" w:rsidRPr="00F856B7" w:rsidRDefault="00123035" w:rsidP="00245CFC">
            <w:pPr>
              <w:spacing w:after="0"/>
              <w:jc w:val="both"/>
              <w:rPr>
                <w:color w:val="767171"/>
              </w:rPr>
            </w:pPr>
            <w:r w:rsidRPr="00F856B7">
              <w:rPr>
                <w:color w:val="767171"/>
              </w:rPr>
              <w:t>Publicidad, Impresión Y Encuadernación</w:t>
            </w:r>
          </w:p>
        </w:tc>
        <w:tc>
          <w:tcPr>
            <w:tcW w:w="1710" w:type="dxa"/>
            <w:vAlign w:val="center"/>
          </w:tcPr>
          <w:p w14:paraId="77C49CFC" w14:textId="77777777" w:rsidR="00F653BB" w:rsidRPr="00F856B7" w:rsidRDefault="00F653BB" w:rsidP="00245CFC">
            <w:pPr>
              <w:spacing w:after="0"/>
              <w:jc w:val="both"/>
              <w:rPr>
                <w:color w:val="767171"/>
              </w:rPr>
            </w:pPr>
            <w:r w:rsidRPr="00F856B7">
              <w:rPr>
                <w:color w:val="767171"/>
              </w:rPr>
              <w:t>4,500,000.00</w:t>
            </w:r>
          </w:p>
        </w:tc>
        <w:tc>
          <w:tcPr>
            <w:tcW w:w="2430" w:type="dxa"/>
            <w:vAlign w:val="center"/>
          </w:tcPr>
          <w:p w14:paraId="4CC7766B" w14:textId="77777777" w:rsidR="00F653BB" w:rsidRPr="00F856B7" w:rsidRDefault="00F653BB" w:rsidP="00245CFC">
            <w:pPr>
              <w:spacing w:after="0"/>
              <w:jc w:val="both"/>
              <w:rPr>
                <w:color w:val="767171"/>
              </w:rPr>
            </w:pPr>
            <w:r w:rsidRPr="00F856B7">
              <w:rPr>
                <w:color w:val="767171"/>
              </w:rPr>
              <w:t>4,500,000.00</w:t>
            </w:r>
          </w:p>
        </w:tc>
        <w:tc>
          <w:tcPr>
            <w:tcW w:w="2340" w:type="dxa"/>
            <w:vAlign w:val="center"/>
          </w:tcPr>
          <w:p w14:paraId="1B16BEEA" w14:textId="77777777" w:rsidR="00F653BB" w:rsidRPr="00F856B7" w:rsidRDefault="00F653BB" w:rsidP="00245CFC">
            <w:pPr>
              <w:spacing w:after="0"/>
              <w:jc w:val="both"/>
              <w:rPr>
                <w:color w:val="767171"/>
              </w:rPr>
            </w:pPr>
            <w:r w:rsidRPr="00F856B7">
              <w:rPr>
                <w:color w:val="767171"/>
              </w:rPr>
              <w:t>1,183,418.10</w:t>
            </w:r>
          </w:p>
        </w:tc>
        <w:tc>
          <w:tcPr>
            <w:tcW w:w="1715" w:type="dxa"/>
            <w:vAlign w:val="center"/>
          </w:tcPr>
          <w:p w14:paraId="52A6DAE4" w14:textId="77777777" w:rsidR="00F653BB" w:rsidRPr="00F856B7" w:rsidRDefault="00F653BB" w:rsidP="00245CFC">
            <w:pPr>
              <w:spacing w:after="0"/>
              <w:jc w:val="both"/>
              <w:rPr>
                <w:color w:val="767171"/>
              </w:rPr>
            </w:pPr>
            <w:r w:rsidRPr="00F856B7">
              <w:rPr>
                <w:color w:val="767171"/>
              </w:rPr>
              <w:t>3,316,581.90</w:t>
            </w:r>
          </w:p>
        </w:tc>
      </w:tr>
      <w:tr w:rsidR="00F653BB" w:rsidRPr="00F856B7" w14:paraId="7BCD300A" w14:textId="77777777" w:rsidTr="00F653BB">
        <w:trPr>
          <w:trHeight w:val="180"/>
          <w:jc w:val="center"/>
        </w:trPr>
        <w:tc>
          <w:tcPr>
            <w:tcW w:w="1160" w:type="dxa"/>
            <w:vAlign w:val="center"/>
          </w:tcPr>
          <w:p w14:paraId="481CAC6D" w14:textId="77777777" w:rsidR="00F653BB" w:rsidRPr="00F856B7" w:rsidRDefault="00F653BB" w:rsidP="00245CFC">
            <w:pPr>
              <w:spacing w:after="0"/>
              <w:jc w:val="both"/>
              <w:rPr>
                <w:color w:val="767171"/>
              </w:rPr>
            </w:pPr>
            <w:r w:rsidRPr="00F856B7">
              <w:rPr>
                <w:color w:val="767171"/>
              </w:rPr>
              <w:t>2.2.3</w:t>
            </w:r>
          </w:p>
        </w:tc>
        <w:tc>
          <w:tcPr>
            <w:tcW w:w="4775" w:type="dxa"/>
            <w:vAlign w:val="center"/>
          </w:tcPr>
          <w:p w14:paraId="0F0FBFBF" w14:textId="0113DA82" w:rsidR="00F653BB" w:rsidRPr="00F856B7" w:rsidRDefault="00123035" w:rsidP="00245CFC">
            <w:pPr>
              <w:spacing w:after="0"/>
              <w:jc w:val="both"/>
              <w:rPr>
                <w:color w:val="767171"/>
              </w:rPr>
            </w:pPr>
            <w:r w:rsidRPr="00F856B7">
              <w:rPr>
                <w:color w:val="767171"/>
              </w:rPr>
              <w:t>Viáticos</w:t>
            </w:r>
          </w:p>
        </w:tc>
        <w:tc>
          <w:tcPr>
            <w:tcW w:w="1710" w:type="dxa"/>
            <w:vAlign w:val="center"/>
          </w:tcPr>
          <w:p w14:paraId="6A3BB64F" w14:textId="77777777" w:rsidR="00F653BB" w:rsidRPr="00F856B7" w:rsidRDefault="00F653BB" w:rsidP="00245CFC">
            <w:pPr>
              <w:spacing w:after="0"/>
              <w:jc w:val="both"/>
              <w:rPr>
                <w:color w:val="767171"/>
              </w:rPr>
            </w:pPr>
            <w:r w:rsidRPr="00F856B7">
              <w:rPr>
                <w:color w:val="767171"/>
              </w:rPr>
              <w:t>8,500,000.00</w:t>
            </w:r>
          </w:p>
        </w:tc>
        <w:tc>
          <w:tcPr>
            <w:tcW w:w="2430" w:type="dxa"/>
            <w:vAlign w:val="center"/>
          </w:tcPr>
          <w:p w14:paraId="0FCDF02F" w14:textId="77777777" w:rsidR="00F653BB" w:rsidRPr="00F856B7" w:rsidRDefault="00F653BB" w:rsidP="00245CFC">
            <w:pPr>
              <w:spacing w:after="0"/>
              <w:jc w:val="both"/>
              <w:rPr>
                <w:color w:val="767171"/>
              </w:rPr>
            </w:pPr>
            <w:r w:rsidRPr="00F856B7">
              <w:rPr>
                <w:color w:val="767171"/>
              </w:rPr>
              <w:t>8,500,000.00</w:t>
            </w:r>
          </w:p>
        </w:tc>
        <w:tc>
          <w:tcPr>
            <w:tcW w:w="2340" w:type="dxa"/>
            <w:vAlign w:val="center"/>
          </w:tcPr>
          <w:p w14:paraId="6A83FBBC" w14:textId="77777777" w:rsidR="00F653BB" w:rsidRPr="00F856B7" w:rsidRDefault="00F653BB" w:rsidP="00245CFC">
            <w:pPr>
              <w:spacing w:after="0"/>
              <w:jc w:val="both"/>
              <w:rPr>
                <w:color w:val="767171"/>
              </w:rPr>
            </w:pPr>
            <w:r w:rsidRPr="00F856B7">
              <w:rPr>
                <w:color w:val="767171"/>
              </w:rPr>
              <w:t>4,070,638.47</w:t>
            </w:r>
          </w:p>
        </w:tc>
        <w:tc>
          <w:tcPr>
            <w:tcW w:w="1715" w:type="dxa"/>
            <w:vAlign w:val="center"/>
          </w:tcPr>
          <w:p w14:paraId="645D5222" w14:textId="77777777" w:rsidR="00F653BB" w:rsidRPr="00F856B7" w:rsidRDefault="00F653BB" w:rsidP="00245CFC">
            <w:pPr>
              <w:spacing w:after="0"/>
              <w:jc w:val="both"/>
              <w:rPr>
                <w:color w:val="767171"/>
              </w:rPr>
            </w:pPr>
            <w:r w:rsidRPr="00F856B7">
              <w:rPr>
                <w:color w:val="767171"/>
              </w:rPr>
              <w:t>4.429.361.53</w:t>
            </w:r>
          </w:p>
        </w:tc>
      </w:tr>
      <w:tr w:rsidR="00F653BB" w:rsidRPr="00F856B7" w14:paraId="4FCAA830" w14:textId="77777777" w:rsidTr="00F653BB">
        <w:trPr>
          <w:trHeight w:val="180"/>
          <w:jc w:val="center"/>
        </w:trPr>
        <w:tc>
          <w:tcPr>
            <w:tcW w:w="1160" w:type="dxa"/>
            <w:vAlign w:val="center"/>
          </w:tcPr>
          <w:p w14:paraId="09B8DBC2" w14:textId="77777777" w:rsidR="00F653BB" w:rsidRPr="00F856B7" w:rsidRDefault="00F653BB" w:rsidP="00245CFC">
            <w:pPr>
              <w:spacing w:after="0"/>
              <w:jc w:val="both"/>
              <w:rPr>
                <w:color w:val="767171"/>
              </w:rPr>
            </w:pPr>
            <w:r w:rsidRPr="00F856B7">
              <w:rPr>
                <w:color w:val="767171"/>
              </w:rPr>
              <w:t>2.2.4</w:t>
            </w:r>
          </w:p>
        </w:tc>
        <w:tc>
          <w:tcPr>
            <w:tcW w:w="4775" w:type="dxa"/>
            <w:vAlign w:val="center"/>
          </w:tcPr>
          <w:p w14:paraId="13D35927" w14:textId="64E99767" w:rsidR="00F653BB" w:rsidRPr="00F856B7" w:rsidRDefault="00123035" w:rsidP="00245CFC">
            <w:pPr>
              <w:spacing w:after="0"/>
              <w:jc w:val="both"/>
              <w:rPr>
                <w:color w:val="767171"/>
              </w:rPr>
            </w:pPr>
            <w:r w:rsidRPr="00F856B7">
              <w:rPr>
                <w:color w:val="767171"/>
              </w:rPr>
              <w:t>Transporte Y Almacenaje</w:t>
            </w:r>
          </w:p>
        </w:tc>
        <w:tc>
          <w:tcPr>
            <w:tcW w:w="1710" w:type="dxa"/>
            <w:vAlign w:val="center"/>
          </w:tcPr>
          <w:p w14:paraId="2E0FDF12" w14:textId="77777777" w:rsidR="00F653BB" w:rsidRPr="00F856B7" w:rsidRDefault="00F653BB" w:rsidP="00245CFC">
            <w:pPr>
              <w:spacing w:after="0"/>
              <w:jc w:val="both"/>
              <w:rPr>
                <w:color w:val="767171"/>
              </w:rPr>
            </w:pPr>
          </w:p>
        </w:tc>
        <w:tc>
          <w:tcPr>
            <w:tcW w:w="2430" w:type="dxa"/>
            <w:vAlign w:val="center"/>
          </w:tcPr>
          <w:p w14:paraId="31ED8E55" w14:textId="77777777" w:rsidR="00F653BB" w:rsidRPr="00F856B7" w:rsidRDefault="00F653BB" w:rsidP="00245CFC">
            <w:pPr>
              <w:spacing w:after="0"/>
              <w:jc w:val="both"/>
              <w:rPr>
                <w:color w:val="767171"/>
              </w:rPr>
            </w:pPr>
            <w:r w:rsidRPr="00F856B7">
              <w:rPr>
                <w:color w:val="767171"/>
              </w:rPr>
              <w:t>2,220,000.00</w:t>
            </w:r>
          </w:p>
        </w:tc>
        <w:tc>
          <w:tcPr>
            <w:tcW w:w="2340" w:type="dxa"/>
            <w:vAlign w:val="center"/>
          </w:tcPr>
          <w:p w14:paraId="017A0FBA" w14:textId="77777777" w:rsidR="00F653BB" w:rsidRPr="00F856B7" w:rsidRDefault="00F653BB" w:rsidP="00245CFC">
            <w:pPr>
              <w:spacing w:after="0"/>
              <w:jc w:val="both"/>
              <w:rPr>
                <w:color w:val="767171"/>
              </w:rPr>
            </w:pPr>
            <w:r w:rsidRPr="00F856B7">
              <w:rPr>
                <w:color w:val="767171"/>
              </w:rPr>
              <w:t>789,040.05</w:t>
            </w:r>
          </w:p>
        </w:tc>
        <w:tc>
          <w:tcPr>
            <w:tcW w:w="1715" w:type="dxa"/>
            <w:vAlign w:val="center"/>
          </w:tcPr>
          <w:p w14:paraId="42B9F291" w14:textId="77777777" w:rsidR="00F653BB" w:rsidRPr="00F856B7" w:rsidRDefault="00F653BB" w:rsidP="00245CFC">
            <w:pPr>
              <w:spacing w:after="0"/>
              <w:jc w:val="both"/>
              <w:rPr>
                <w:color w:val="767171"/>
              </w:rPr>
            </w:pPr>
            <w:r w:rsidRPr="00F856B7">
              <w:rPr>
                <w:color w:val="767171"/>
              </w:rPr>
              <w:t>1,430,959.95</w:t>
            </w:r>
          </w:p>
        </w:tc>
      </w:tr>
      <w:tr w:rsidR="00F653BB" w:rsidRPr="00F856B7" w14:paraId="4F4B7513" w14:textId="77777777" w:rsidTr="00F653BB">
        <w:trPr>
          <w:trHeight w:val="180"/>
          <w:jc w:val="center"/>
        </w:trPr>
        <w:tc>
          <w:tcPr>
            <w:tcW w:w="1160" w:type="dxa"/>
            <w:vAlign w:val="center"/>
          </w:tcPr>
          <w:p w14:paraId="2CA3117B" w14:textId="77777777" w:rsidR="00F653BB" w:rsidRPr="00F856B7" w:rsidRDefault="00F653BB" w:rsidP="00245CFC">
            <w:pPr>
              <w:spacing w:after="0"/>
              <w:jc w:val="both"/>
              <w:rPr>
                <w:color w:val="767171"/>
              </w:rPr>
            </w:pPr>
            <w:r w:rsidRPr="00F856B7">
              <w:rPr>
                <w:color w:val="767171"/>
              </w:rPr>
              <w:t>2.2.5</w:t>
            </w:r>
          </w:p>
        </w:tc>
        <w:tc>
          <w:tcPr>
            <w:tcW w:w="4775" w:type="dxa"/>
            <w:vAlign w:val="center"/>
          </w:tcPr>
          <w:p w14:paraId="06E25F93" w14:textId="059C0A06" w:rsidR="00F653BB" w:rsidRPr="00F856B7" w:rsidRDefault="00123035" w:rsidP="00245CFC">
            <w:pPr>
              <w:spacing w:after="0"/>
              <w:jc w:val="both"/>
              <w:rPr>
                <w:color w:val="767171"/>
              </w:rPr>
            </w:pPr>
            <w:r w:rsidRPr="00F856B7">
              <w:rPr>
                <w:color w:val="767171"/>
              </w:rPr>
              <w:t>Alquileres Y Rentas</w:t>
            </w:r>
          </w:p>
        </w:tc>
        <w:tc>
          <w:tcPr>
            <w:tcW w:w="1710" w:type="dxa"/>
            <w:vAlign w:val="center"/>
          </w:tcPr>
          <w:p w14:paraId="35792D3F" w14:textId="77777777" w:rsidR="00F653BB" w:rsidRPr="00F856B7" w:rsidRDefault="00F653BB" w:rsidP="00245CFC">
            <w:pPr>
              <w:spacing w:after="0"/>
              <w:jc w:val="both"/>
              <w:rPr>
                <w:color w:val="767171"/>
              </w:rPr>
            </w:pPr>
            <w:r w:rsidRPr="00F856B7">
              <w:rPr>
                <w:color w:val="767171"/>
              </w:rPr>
              <w:t>25,000,000.00</w:t>
            </w:r>
          </w:p>
        </w:tc>
        <w:tc>
          <w:tcPr>
            <w:tcW w:w="2430" w:type="dxa"/>
            <w:vAlign w:val="center"/>
          </w:tcPr>
          <w:p w14:paraId="04C98F20" w14:textId="77777777" w:rsidR="00F653BB" w:rsidRPr="00F856B7" w:rsidRDefault="00F653BB" w:rsidP="00245CFC">
            <w:pPr>
              <w:spacing w:after="0"/>
              <w:jc w:val="both"/>
              <w:rPr>
                <w:color w:val="767171"/>
              </w:rPr>
            </w:pPr>
            <w:r w:rsidRPr="00F856B7">
              <w:rPr>
                <w:color w:val="767171"/>
              </w:rPr>
              <w:t>23,434,000.00</w:t>
            </w:r>
          </w:p>
        </w:tc>
        <w:tc>
          <w:tcPr>
            <w:tcW w:w="2340" w:type="dxa"/>
            <w:vAlign w:val="center"/>
          </w:tcPr>
          <w:p w14:paraId="43846BCF" w14:textId="77777777" w:rsidR="00F653BB" w:rsidRPr="00F856B7" w:rsidRDefault="00F653BB" w:rsidP="00245CFC">
            <w:pPr>
              <w:spacing w:after="0"/>
              <w:jc w:val="both"/>
              <w:rPr>
                <w:color w:val="767171"/>
              </w:rPr>
            </w:pPr>
            <w:r w:rsidRPr="00F856B7">
              <w:rPr>
                <w:color w:val="767171"/>
              </w:rPr>
              <w:t>4,580,423.48</w:t>
            </w:r>
          </w:p>
        </w:tc>
        <w:tc>
          <w:tcPr>
            <w:tcW w:w="1715" w:type="dxa"/>
            <w:vAlign w:val="center"/>
          </w:tcPr>
          <w:p w14:paraId="4A28ABFB" w14:textId="77777777" w:rsidR="00F653BB" w:rsidRPr="00F856B7" w:rsidRDefault="00F653BB" w:rsidP="00245CFC">
            <w:pPr>
              <w:spacing w:after="0"/>
              <w:jc w:val="both"/>
              <w:rPr>
                <w:color w:val="767171"/>
              </w:rPr>
            </w:pPr>
            <w:r w:rsidRPr="00F856B7">
              <w:rPr>
                <w:color w:val="767171"/>
              </w:rPr>
              <w:t>18,853,576.52</w:t>
            </w:r>
          </w:p>
        </w:tc>
      </w:tr>
      <w:tr w:rsidR="00F653BB" w:rsidRPr="00F856B7" w14:paraId="085BB034" w14:textId="77777777" w:rsidTr="00F653BB">
        <w:trPr>
          <w:trHeight w:val="180"/>
          <w:jc w:val="center"/>
        </w:trPr>
        <w:tc>
          <w:tcPr>
            <w:tcW w:w="1160" w:type="dxa"/>
            <w:vAlign w:val="center"/>
          </w:tcPr>
          <w:p w14:paraId="1CD740EE" w14:textId="77777777" w:rsidR="00F653BB" w:rsidRPr="00F856B7" w:rsidRDefault="00F653BB" w:rsidP="00245CFC">
            <w:pPr>
              <w:spacing w:after="0"/>
              <w:jc w:val="both"/>
              <w:rPr>
                <w:color w:val="767171"/>
              </w:rPr>
            </w:pPr>
            <w:r w:rsidRPr="00F856B7">
              <w:rPr>
                <w:color w:val="767171"/>
              </w:rPr>
              <w:t>2.2.6</w:t>
            </w:r>
          </w:p>
        </w:tc>
        <w:tc>
          <w:tcPr>
            <w:tcW w:w="4775" w:type="dxa"/>
            <w:vAlign w:val="center"/>
          </w:tcPr>
          <w:p w14:paraId="08E2BAF0" w14:textId="05816465" w:rsidR="00F653BB" w:rsidRPr="00F856B7" w:rsidRDefault="00123035" w:rsidP="00245CFC">
            <w:pPr>
              <w:spacing w:after="0"/>
              <w:jc w:val="both"/>
              <w:rPr>
                <w:color w:val="767171"/>
              </w:rPr>
            </w:pPr>
            <w:r w:rsidRPr="00F856B7">
              <w:rPr>
                <w:color w:val="767171"/>
              </w:rPr>
              <w:t>Seguros</w:t>
            </w:r>
          </w:p>
        </w:tc>
        <w:tc>
          <w:tcPr>
            <w:tcW w:w="1710" w:type="dxa"/>
            <w:vAlign w:val="center"/>
          </w:tcPr>
          <w:p w14:paraId="7D2A3FCF" w14:textId="77777777" w:rsidR="00F653BB" w:rsidRPr="00F856B7" w:rsidRDefault="00F653BB" w:rsidP="00245CFC">
            <w:pPr>
              <w:spacing w:after="0"/>
              <w:jc w:val="both"/>
              <w:rPr>
                <w:color w:val="767171"/>
              </w:rPr>
            </w:pPr>
            <w:r w:rsidRPr="00F856B7">
              <w:rPr>
                <w:color w:val="767171"/>
              </w:rPr>
              <w:t>7,000,000.00</w:t>
            </w:r>
          </w:p>
        </w:tc>
        <w:tc>
          <w:tcPr>
            <w:tcW w:w="2430" w:type="dxa"/>
            <w:vAlign w:val="center"/>
          </w:tcPr>
          <w:p w14:paraId="58DED1FF" w14:textId="77777777" w:rsidR="00F653BB" w:rsidRPr="00F856B7" w:rsidRDefault="00F653BB" w:rsidP="00245CFC">
            <w:pPr>
              <w:spacing w:after="0"/>
              <w:jc w:val="both"/>
              <w:rPr>
                <w:color w:val="767171"/>
              </w:rPr>
            </w:pPr>
            <w:r w:rsidRPr="00F856B7">
              <w:rPr>
                <w:color w:val="767171"/>
              </w:rPr>
              <w:t>7,000,000.00</w:t>
            </w:r>
          </w:p>
        </w:tc>
        <w:tc>
          <w:tcPr>
            <w:tcW w:w="2340" w:type="dxa"/>
            <w:vAlign w:val="center"/>
          </w:tcPr>
          <w:p w14:paraId="772B0FC1" w14:textId="77777777" w:rsidR="00F653BB" w:rsidRPr="00F856B7" w:rsidRDefault="00F653BB" w:rsidP="00245CFC">
            <w:pPr>
              <w:spacing w:after="0"/>
              <w:jc w:val="both"/>
              <w:rPr>
                <w:color w:val="767171"/>
              </w:rPr>
            </w:pPr>
            <w:r w:rsidRPr="00F856B7">
              <w:rPr>
                <w:color w:val="767171"/>
              </w:rPr>
              <w:t>4,115,230.98</w:t>
            </w:r>
          </w:p>
        </w:tc>
        <w:tc>
          <w:tcPr>
            <w:tcW w:w="1715" w:type="dxa"/>
            <w:vAlign w:val="center"/>
          </w:tcPr>
          <w:p w14:paraId="4A086370" w14:textId="77777777" w:rsidR="00F653BB" w:rsidRPr="00F856B7" w:rsidRDefault="00F653BB" w:rsidP="00245CFC">
            <w:pPr>
              <w:spacing w:after="0"/>
              <w:jc w:val="both"/>
              <w:rPr>
                <w:color w:val="767171"/>
              </w:rPr>
            </w:pPr>
            <w:r w:rsidRPr="00F856B7">
              <w:rPr>
                <w:color w:val="767171"/>
              </w:rPr>
              <w:t>2,884,769.02</w:t>
            </w:r>
          </w:p>
        </w:tc>
      </w:tr>
      <w:tr w:rsidR="00F653BB" w:rsidRPr="00F856B7" w14:paraId="1DD4FAC9" w14:textId="77777777" w:rsidTr="00F653BB">
        <w:trPr>
          <w:trHeight w:val="180"/>
          <w:jc w:val="center"/>
        </w:trPr>
        <w:tc>
          <w:tcPr>
            <w:tcW w:w="1160" w:type="dxa"/>
            <w:vAlign w:val="center"/>
          </w:tcPr>
          <w:p w14:paraId="40836F1E" w14:textId="77777777" w:rsidR="00F653BB" w:rsidRPr="00F856B7" w:rsidRDefault="00F653BB" w:rsidP="00245CFC">
            <w:pPr>
              <w:spacing w:after="0"/>
              <w:jc w:val="both"/>
              <w:rPr>
                <w:color w:val="767171"/>
              </w:rPr>
            </w:pPr>
            <w:r w:rsidRPr="00F856B7">
              <w:rPr>
                <w:color w:val="767171"/>
              </w:rPr>
              <w:t>2.2.7</w:t>
            </w:r>
          </w:p>
        </w:tc>
        <w:tc>
          <w:tcPr>
            <w:tcW w:w="4775" w:type="dxa"/>
            <w:vAlign w:val="center"/>
          </w:tcPr>
          <w:p w14:paraId="0D4A9C88" w14:textId="611A60CC" w:rsidR="00F653BB" w:rsidRPr="00F856B7" w:rsidRDefault="00123035" w:rsidP="00245CFC">
            <w:pPr>
              <w:spacing w:after="0"/>
              <w:jc w:val="both"/>
              <w:rPr>
                <w:color w:val="767171"/>
              </w:rPr>
            </w:pPr>
            <w:r w:rsidRPr="00F856B7">
              <w:rPr>
                <w:color w:val="767171"/>
              </w:rPr>
              <w:t>Servicios De Conservación, Reparaciones Menores E Instalaciones Temporales</w:t>
            </w:r>
          </w:p>
        </w:tc>
        <w:tc>
          <w:tcPr>
            <w:tcW w:w="1710" w:type="dxa"/>
            <w:vAlign w:val="center"/>
          </w:tcPr>
          <w:p w14:paraId="0263BD97" w14:textId="77777777" w:rsidR="00F653BB" w:rsidRPr="00F856B7" w:rsidRDefault="00F653BB" w:rsidP="00245CFC">
            <w:pPr>
              <w:spacing w:after="0"/>
              <w:jc w:val="both"/>
              <w:rPr>
                <w:color w:val="767171"/>
              </w:rPr>
            </w:pPr>
            <w:r w:rsidRPr="00F856B7">
              <w:rPr>
                <w:color w:val="767171"/>
              </w:rPr>
              <w:t>6,000,000.00</w:t>
            </w:r>
          </w:p>
        </w:tc>
        <w:tc>
          <w:tcPr>
            <w:tcW w:w="2430" w:type="dxa"/>
            <w:vAlign w:val="center"/>
          </w:tcPr>
          <w:p w14:paraId="476CF577" w14:textId="77777777" w:rsidR="00F653BB" w:rsidRPr="00F856B7" w:rsidRDefault="00F653BB" w:rsidP="00245CFC">
            <w:pPr>
              <w:spacing w:after="0"/>
              <w:jc w:val="both"/>
              <w:rPr>
                <w:color w:val="767171"/>
              </w:rPr>
            </w:pPr>
            <w:r w:rsidRPr="00F856B7">
              <w:rPr>
                <w:color w:val="767171"/>
              </w:rPr>
              <w:t>6,228,000.00</w:t>
            </w:r>
          </w:p>
        </w:tc>
        <w:tc>
          <w:tcPr>
            <w:tcW w:w="2340" w:type="dxa"/>
            <w:vAlign w:val="center"/>
          </w:tcPr>
          <w:p w14:paraId="3A11A522" w14:textId="77777777" w:rsidR="00F653BB" w:rsidRPr="00F856B7" w:rsidRDefault="00F653BB" w:rsidP="00245CFC">
            <w:pPr>
              <w:spacing w:after="0"/>
              <w:jc w:val="both"/>
              <w:rPr>
                <w:color w:val="767171"/>
              </w:rPr>
            </w:pPr>
            <w:r w:rsidRPr="00F856B7">
              <w:rPr>
                <w:color w:val="767171"/>
              </w:rPr>
              <w:t>578,352.10</w:t>
            </w:r>
          </w:p>
        </w:tc>
        <w:tc>
          <w:tcPr>
            <w:tcW w:w="1715" w:type="dxa"/>
            <w:vAlign w:val="center"/>
          </w:tcPr>
          <w:p w14:paraId="51F8DE18" w14:textId="77777777" w:rsidR="00F653BB" w:rsidRPr="00F856B7" w:rsidRDefault="00F653BB" w:rsidP="00245CFC">
            <w:pPr>
              <w:spacing w:after="0"/>
              <w:jc w:val="both"/>
              <w:rPr>
                <w:color w:val="767171"/>
              </w:rPr>
            </w:pPr>
            <w:r w:rsidRPr="00F856B7">
              <w:rPr>
                <w:color w:val="767171"/>
              </w:rPr>
              <w:t>5,649,647.90</w:t>
            </w:r>
          </w:p>
        </w:tc>
      </w:tr>
      <w:tr w:rsidR="00F653BB" w:rsidRPr="00F856B7" w14:paraId="3DD458AB" w14:textId="77777777" w:rsidTr="00F653BB">
        <w:trPr>
          <w:trHeight w:val="180"/>
          <w:jc w:val="center"/>
        </w:trPr>
        <w:tc>
          <w:tcPr>
            <w:tcW w:w="1160" w:type="dxa"/>
            <w:vAlign w:val="center"/>
          </w:tcPr>
          <w:p w14:paraId="0EA5A5C6" w14:textId="77777777" w:rsidR="00F653BB" w:rsidRPr="00F856B7" w:rsidRDefault="00F653BB" w:rsidP="00245CFC">
            <w:pPr>
              <w:spacing w:after="0"/>
              <w:jc w:val="both"/>
              <w:rPr>
                <w:color w:val="767171"/>
              </w:rPr>
            </w:pPr>
            <w:r w:rsidRPr="00F856B7">
              <w:rPr>
                <w:color w:val="767171"/>
              </w:rPr>
              <w:t>2.2.8</w:t>
            </w:r>
          </w:p>
        </w:tc>
        <w:tc>
          <w:tcPr>
            <w:tcW w:w="4775" w:type="dxa"/>
            <w:vAlign w:val="center"/>
          </w:tcPr>
          <w:p w14:paraId="03D54B9D" w14:textId="46738CA7" w:rsidR="00F653BB" w:rsidRPr="00F856B7" w:rsidRDefault="00123035" w:rsidP="00245CFC">
            <w:pPr>
              <w:spacing w:after="0"/>
              <w:jc w:val="both"/>
              <w:rPr>
                <w:color w:val="767171"/>
              </w:rPr>
            </w:pPr>
            <w:r w:rsidRPr="00F856B7">
              <w:rPr>
                <w:color w:val="767171"/>
              </w:rPr>
              <w:t>Otros Servicios No Incluidos En Conceptos Anteriores</w:t>
            </w:r>
          </w:p>
        </w:tc>
        <w:tc>
          <w:tcPr>
            <w:tcW w:w="1710" w:type="dxa"/>
            <w:vAlign w:val="center"/>
          </w:tcPr>
          <w:p w14:paraId="28C27FBB" w14:textId="77777777" w:rsidR="00F653BB" w:rsidRPr="00F856B7" w:rsidRDefault="00F653BB" w:rsidP="00245CFC">
            <w:pPr>
              <w:spacing w:after="0"/>
              <w:jc w:val="both"/>
              <w:rPr>
                <w:color w:val="767171"/>
              </w:rPr>
            </w:pPr>
            <w:r w:rsidRPr="00F856B7">
              <w:rPr>
                <w:color w:val="767171"/>
              </w:rPr>
              <w:t>10,728,260.00</w:t>
            </w:r>
          </w:p>
        </w:tc>
        <w:tc>
          <w:tcPr>
            <w:tcW w:w="2430" w:type="dxa"/>
            <w:vAlign w:val="center"/>
          </w:tcPr>
          <w:p w14:paraId="48AAFD87" w14:textId="77777777" w:rsidR="00F653BB" w:rsidRPr="00F856B7" w:rsidRDefault="00F653BB" w:rsidP="00245CFC">
            <w:pPr>
              <w:spacing w:after="0"/>
              <w:jc w:val="both"/>
              <w:rPr>
                <w:color w:val="767171"/>
              </w:rPr>
            </w:pPr>
            <w:r w:rsidRPr="00F856B7">
              <w:rPr>
                <w:color w:val="767171"/>
              </w:rPr>
              <w:t>11,419,260.00</w:t>
            </w:r>
          </w:p>
        </w:tc>
        <w:tc>
          <w:tcPr>
            <w:tcW w:w="2340" w:type="dxa"/>
            <w:vAlign w:val="center"/>
          </w:tcPr>
          <w:p w14:paraId="62CD00A7" w14:textId="77777777" w:rsidR="00F653BB" w:rsidRPr="00F856B7" w:rsidRDefault="00F653BB" w:rsidP="00245CFC">
            <w:pPr>
              <w:spacing w:after="0"/>
              <w:jc w:val="both"/>
              <w:rPr>
                <w:color w:val="767171"/>
              </w:rPr>
            </w:pPr>
            <w:r w:rsidRPr="00F856B7">
              <w:rPr>
                <w:color w:val="767171"/>
              </w:rPr>
              <w:t>3,755,737.45</w:t>
            </w:r>
          </w:p>
        </w:tc>
        <w:tc>
          <w:tcPr>
            <w:tcW w:w="1715" w:type="dxa"/>
            <w:vAlign w:val="center"/>
          </w:tcPr>
          <w:p w14:paraId="6D9EF3FC" w14:textId="77777777" w:rsidR="00F653BB" w:rsidRPr="00F856B7" w:rsidRDefault="00F653BB" w:rsidP="00245CFC">
            <w:pPr>
              <w:spacing w:after="0"/>
              <w:jc w:val="both"/>
              <w:rPr>
                <w:color w:val="767171"/>
              </w:rPr>
            </w:pPr>
            <w:r w:rsidRPr="00F856B7">
              <w:rPr>
                <w:color w:val="767171"/>
              </w:rPr>
              <w:t>7,663,522.55</w:t>
            </w:r>
          </w:p>
        </w:tc>
      </w:tr>
      <w:tr w:rsidR="00F653BB" w:rsidRPr="00F856B7" w14:paraId="5DF8F759" w14:textId="77777777" w:rsidTr="00F653BB">
        <w:trPr>
          <w:trHeight w:val="199"/>
          <w:jc w:val="center"/>
        </w:trPr>
        <w:tc>
          <w:tcPr>
            <w:tcW w:w="1160" w:type="dxa"/>
            <w:vAlign w:val="center"/>
          </w:tcPr>
          <w:p w14:paraId="165A629A" w14:textId="77777777" w:rsidR="00F653BB" w:rsidRPr="00F856B7" w:rsidRDefault="00F653BB" w:rsidP="00245CFC">
            <w:pPr>
              <w:spacing w:after="0"/>
              <w:jc w:val="both"/>
              <w:rPr>
                <w:color w:val="767171"/>
              </w:rPr>
            </w:pPr>
            <w:r w:rsidRPr="00F856B7">
              <w:rPr>
                <w:color w:val="767171"/>
              </w:rPr>
              <w:t>2.2.9</w:t>
            </w:r>
          </w:p>
        </w:tc>
        <w:tc>
          <w:tcPr>
            <w:tcW w:w="4775" w:type="dxa"/>
            <w:vAlign w:val="center"/>
          </w:tcPr>
          <w:p w14:paraId="2485768E" w14:textId="0294497B" w:rsidR="00F653BB" w:rsidRPr="00F856B7" w:rsidRDefault="00123035" w:rsidP="00245CFC">
            <w:pPr>
              <w:spacing w:after="0"/>
              <w:jc w:val="both"/>
              <w:rPr>
                <w:color w:val="767171"/>
              </w:rPr>
            </w:pPr>
            <w:r w:rsidRPr="00F856B7">
              <w:rPr>
                <w:color w:val="767171"/>
              </w:rPr>
              <w:t>Otras Contrataciones De Servicios</w:t>
            </w:r>
          </w:p>
        </w:tc>
        <w:tc>
          <w:tcPr>
            <w:tcW w:w="1710" w:type="dxa"/>
            <w:vAlign w:val="center"/>
          </w:tcPr>
          <w:p w14:paraId="2F21D970" w14:textId="77777777" w:rsidR="00F653BB" w:rsidRPr="00F856B7" w:rsidRDefault="00F653BB" w:rsidP="00245CFC">
            <w:pPr>
              <w:spacing w:after="0"/>
              <w:jc w:val="both"/>
              <w:rPr>
                <w:color w:val="767171"/>
              </w:rPr>
            </w:pPr>
            <w:r w:rsidRPr="00F856B7">
              <w:rPr>
                <w:color w:val="767171"/>
              </w:rPr>
              <w:t>5,000,000.00</w:t>
            </w:r>
          </w:p>
        </w:tc>
        <w:tc>
          <w:tcPr>
            <w:tcW w:w="2430" w:type="dxa"/>
            <w:vAlign w:val="center"/>
          </w:tcPr>
          <w:p w14:paraId="409F6BD7" w14:textId="77777777" w:rsidR="00F653BB" w:rsidRPr="00F856B7" w:rsidRDefault="00F653BB" w:rsidP="00245CFC">
            <w:pPr>
              <w:spacing w:after="0"/>
              <w:jc w:val="both"/>
              <w:rPr>
                <w:color w:val="767171"/>
              </w:rPr>
            </w:pPr>
            <w:r w:rsidRPr="00F856B7">
              <w:rPr>
                <w:color w:val="767171"/>
              </w:rPr>
              <w:t>4,205,000.00</w:t>
            </w:r>
          </w:p>
        </w:tc>
        <w:tc>
          <w:tcPr>
            <w:tcW w:w="2340" w:type="dxa"/>
            <w:vAlign w:val="center"/>
          </w:tcPr>
          <w:p w14:paraId="3EF8DBE4" w14:textId="77777777" w:rsidR="00F653BB" w:rsidRPr="00F856B7" w:rsidRDefault="00F653BB" w:rsidP="00245CFC">
            <w:pPr>
              <w:spacing w:after="0"/>
              <w:jc w:val="both"/>
              <w:rPr>
                <w:color w:val="767171"/>
              </w:rPr>
            </w:pPr>
            <w:r w:rsidRPr="00F856B7">
              <w:rPr>
                <w:color w:val="767171"/>
              </w:rPr>
              <w:t>644,317.71</w:t>
            </w:r>
          </w:p>
        </w:tc>
        <w:tc>
          <w:tcPr>
            <w:tcW w:w="1715" w:type="dxa"/>
            <w:vAlign w:val="center"/>
          </w:tcPr>
          <w:p w14:paraId="6C1889ED" w14:textId="77777777" w:rsidR="00F653BB" w:rsidRPr="00F856B7" w:rsidRDefault="00F653BB" w:rsidP="00245CFC">
            <w:pPr>
              <w:spacing w:after="0"/>
              <w:jc w:val="both"/>
              <w:rPr>
                <w:color w:val="767171"/>
              </w:rPr>
            </w:pPr>
            <w:r w:rsidRPr="00F856B7">
              <w:rPr>
                <w:color w:val="767171"/>
              </w:rPr>
              <w:t>3,560,682.29</w:t>
            </w:r>
          </w:p>
        </w:tc>
      </w:tr>
      <w:tr w:rsidR="00F653BB" w:rsidRPr="00F856B7" w14:paraId="47C8F69C" w14:textId="77777777" w:rsidTr="00F653BB">
        <w:trPr>
          <w:trHeight w:val="180"/>
          <w:jc w:val="center"/>
        </w:trPr>
        <w:tc>
          <w:tcPr>
            <w:tcW w:w="1160" w:type="dxa"/>
            <w:shd w:val="clear" w:color="auto" w:fill="FFFFFF"/>
            <w:vAlign w:val="center"/>
          </w:tcPr>
          <w:p w14:paraId="3335FB95" w14:textId="77777777" w:rsidR="00F653BB" w:rsidRPr="00F856B7" w:rsidRDefault="00F653BB" w:rsidP="00245CFC">
            <w:pPr>
              <w:spacing w:after="0"/>
              <w:jc w:val="both"/>
              <w:rPr>
                <w:bCs/>
                <w:color w:val="767171"/>
              </w:rPr>
            </w:pPr>
            <w:r w:rsidRPr="00F856B7">
              <w:rPr>
                <w:bCs/>
                <w:color w:val="767171"/>
              </w:rPr>
              <w:t>2.3</w:t>
            </w:r>
          </w:p>
        </w:tc>
        <w:tc>
          <w:tcPr>
            <w:tcW w:w="4775" w:type="dxa"/>
            <w:shd w:val="clear" w:color="auto" w:fill="FFFFFF"/>
            <w:vAlign w:val="center"/>
          </w:tcPr>
          <w:p w14:paraId="39014C56" w14:textId="09D237D1" w:rsidR="00F653BB" w:rsidRPr="00F856B7" w:rsidRDefault="00123035" w:rsidP="00245CFC">
            <w:pPr>
              <w:spacing w:after="0"/>
              <w:jc w:val="both"/>
              <w:rPr>
                <w:bCs/>
                <w:color w:val="767171"/>
              </w:rPr>
            </w:pPr>
            <w:r w:rsidRPr="00F856B7">
              <w:rPr>
                <w:bCs/>
                <w:color w:val="767171"/>
              </w:rPr>
              <w:t>Materiales Y Suministros</w:t>
            </w:r>
          </w:p>
        </w:tc>
        <w:tc>
          <w:tcPr>
            <w:tcW w:w="1710" w:type="dxa"/>
            <w:shd w:val="clear" w:color="auto" w:fill="FFFFFF"/>
            <w:vAlign w:val="center"/>
          </w:tcPr>
          <w:p w14:paraId="01DA447B" w14:textId="77777777" w:rsidR="00F653BB" w:rsidRPr="00F856B7" w:rsidRDefault="00F653BB" w:rsidP="00245CFC">
            <w:pPr>
              <w:spacing w:after="0"/>
              <w:jc w:val="both"/>
              <w:rPr>
                <w:bCs/>
                <w:color w:val="767171"/>
              </w:rPr>
            </w:pPr>
            <w:r w:rsidRPr="00F856B7">
              <w:rPr>
                <w:bCs/>
                <w:color w:val="767171"/>
              </w:rPr>
              <w:t>25,300,00.00</w:t>
            </w:r>
          </w:p>
        </w:tc>
        <w:tc>
          <w:tcPr>
            <w:tcW w:w="2430" w:type="dxa"/>
            <w:shd w:val="clear" w:color="auto" w:fill="FFFFFF"/>
            <w:vAlign w:val="center"/>
          </w:tcPr>
          <w:p w14:paraId="2D81CFDE" w14:textId="77777777" w:rsidR="00F653BB" w:rsidRPr="00F856B7" w:rsidRDefault="00F653BB" w:rsidP="00245CFC">
            <w:pPr>
              <w:spacing w:after="0"/>
              <w:jc w:val="both"/>
              <w:rPr>
                <w:bCs/>
                <w:color w:val="767171"/>
              </w:rPr>
            </w:pPr>
            <w:r w:rsidRPr="00F856B7">
              <w:rPr>
                <w:bCs/>
                <w:color w:val="767171"/>
              </w:rPr>
              <w:t>24,372,000.00</w:t>
            </w:r>
          </w:p>
        </w:tc>
        <w:tc>
          <w:tcPr>
            <w:tcW w:w="2340" w:type="dxa"/>
            <w:shd w:val="clear" w:color="auto" w:fill="FFFFFF"/>
            <w:vAlign w:val="center"/>
          </w:tcPr>
          <w:p w14:paraId="68103F6E" w14:textId="77777777" w:rsidR="00F653BB" w:rsidRPr="00F856B7" w:rsidRDefault="00F653BB" w:rsidP="00245CFC">
            <w:pPr>
              <w:spacing w:after="0"/>
              <w:jc w:val="both"/>
              <w:rPr>
                <w:bCs/>
                <w:color w:val="767171"/>
              </w:rPr>
            </w:pPr>
            <w:r w:rsidRPr="00F856B7">
              <w:rPr>
                <w:bCs/>
                <w:color w:val="767171"/>
              </w:rPr>
              <w:t>7,648,114.63</w:t>
            </w:r>
          </w:p>
        </w:tc>
        <w:tc>
          <w:tcPr>
            <w:tcW w:w="1715" w:type="dxa"/>
            <w:shd w:val="clear" w:color="auto" w:fill="FFFFFF"/>
            <w:vAlign w:val="center"/>
          </w:tcPr>
          <w:p w14:paraId="525E5040" w14:textId="77777777" w:rsidR="00F653BB" w:rsidRPr="00F856B7" w:rsidRDefault="00F653BB" w:rsidP="00245CFC">
            <w:pPr>
              <w:spacing w:after="0"/>
              <w:jc w:val="both"/>
              <w:rPr>
                <w:bCs/>
                <w:color w:val="767171"/>
              </w:rPr>
            </w:pPr>
            <w:r w:rsidRPr="00F856B7">
              <w:rPr>
                <w:bCs/>
                <w:color w:val="767171"/>
              </w:rPr>
              <w:t>16,723.885.37</w:t>
            </w:r>
          </w:p>
        </w:tc>
      </w:tr>
      <w:tr w:rsidR="00F653BB" w:rsidRPr="00F856B7" w14:paraId="4675CB06" w14:textId="77777777" w:rsidTr="00F653BB">
        <w:trPr>
          <w:trHeight w:val="165"/>
          <w:jc w:val="center"/>
        </w:trPr>
        <w:tc>
          <w:tcPr>
            <w:tcW w:w="1160" w:type="dxa"/>
            <w:vAlign w:val="center"/>
          </w:tcPr>
          <w:p w14:paraId="03A98F13" w14:textId="77777777" w:rsidR="00F653BB" w:rsidRPr="00F856B7" w:rsidRDefault="00F653BB" w:rsidP="00245CFC">
            <w:pPr>
              <w:spacing w:after="0"/>
              <w:jc w:val="both"/>
              <w:rPr>
                <w:color w:val="767171"/>
              </w:rPr>
            </w:pPr>
            <w:r w:rsidRPr="00F856B7">
              <w:rPr>
                <w:color w:val="767171"/>
              </w:rPr>
              <w:t>2.3.1</w:t>
            </w:r>
          </w:p>
        </w:tc>
        <w:tc>
          <w:tcPr>
            <w:tcW w:w="4775" w:type="dxa"/>
            <w:vAlign w:val="center"/>
          </w:tcPr>
          <w:p w14:paraId="1AE27B8F" w14:textId="74DF1CD2" w:rsidR="00F653BB" w:rsidRPr="00F856B7" w:rsidRDefault="00123035" w:rsidP="00245CFC">
            <w:pPr>
              <w:spacing w:after="0"/>
              <w:jc w:val="both"/>
              <w:rPr>
                <w:color w:val="767171"/>
              </w:rPr>
            </w:pPr>
            <w:r w:rsidRPr="00F856B7">
              <w:rPr>
                <w:color w:val="767171"/>
              </w:rPr>
              <w:t>Alimentos Y Pro</w:t>
            </w:r>
          </w:p>
          <w:p w14:paraId="7DAAE481" w14:textId="6FBD0C73" w:rsidR="00F653BB" w:rsidRPr="00F856B7" w:rsidRDefault="00123035" w:rsidP="00245CFC">
            <w:pPr>
              <w:spacing w:after="0"/>
              <w:jc w:val="both"/>
              <w:rPr>
                <w:color w:val="767171"/>
              </w:rPr>
            </w:pPr>
            <w:r w:rsidRPr="00F856B7">
              <w:rPr>
                <w:color w:val="767171"/>
              </w:rPr>
              <w:t>Ductos Agroforestales</w:t>
            </w:r>
          </w:p>
        </w:tc>
        <w:tc>
          <w:tcPr>
            <w:tcW w:w="1710" w:type="dxa"/>
            <w:vAlign w:val="center"/>
          </w:tcPr>
          <w:p w14:paraId="200D149D" w14:textId="77777777" w:rsidR="00F653BB" w:rsidRPr="00F856B7" w:rsidRDefault="00F653BB" w:rsidP="00245CFC">
            <w:pPr>
              <w:spacing w:after="0"/>
              <w:jc w:val="both"/>
              <w:rPr>
                <w:color w:val="767171"/>
              </w:rPr>
            </w:pPr>
            <w:r w:rsidRPr="00F856B7">
              <w:rPr>
                <w:color w:val="767171"/>
              </w:rPr>
              <w:t>4,500,000.00</w:t>
            </w:r>
          </w:p>
        </w:tc>
        <w:tc>
          <w:tcPr>
            <w:tcW w:w="2430" w:type="dxa"/>
            <w:vAlign w:val="center"/>
          </w:tcPr>
          <w:p w14:paraId="30DC864E" w14:textId="77777777" w:rsidR="00F653BB" w:rsidRPr="00F856B7" w:rsidRDefault="00F653BB" w:rsidP="00245CFC">
            <w:pPr>
              <w:spacing w:after="0"/>
              <w:jc w:val="both"/>
              <w:rPr>
                <w:color w:val="767171"/>
              </w:rPr>
            </w:pPr>
            <w:r w:rsidRPr="00F856B7">
              <w:rPr>
                <w:color w:val="767171"/>
              </w:rPr>
              <w:t>4,500,000.00</w:t>
            </w:r>
          </w:p>
        </w:tc>
        <w:tc>
          <w:tcPr>
            <w:tcW w:w="2340" w:type="dxa"/>
            <w:vAlign w:val="center"/>
          </w:tcPr>
          <w:p w14:paraId="17192BD1" w14:textId="77777777" w:rsidR="00F653BB" w:rsidRPr="00F856B7" w:rsidRDefault="00F653BB" w:rsidP="00245CFC">
            <w:pPr>
              <w:spacing w:after="0"/>
              <w:jc w:val="both"/>
              <w:rPr>
                <w:color w:val="767171"/>
              </w:rPr>
            </w:pPr>
            <w:r w:rsidRPr="00F856B7">
              <w:rPr>
                <w:color w:val="767171"/>
              </w:rPr>
              <w:t>608,464.57</w:t>
            </w:r>
          </w:p>
        </w:tc>
        <w:tc>
          <w:tcPr>
            <w:tcW w:w="1715" w:type="dxa"/>
            <w:vAlign w:val="center"/>
          </w:tcPr>
          <w:p w14:paraId="3BB29D5C" w14:textId="77777777" w:rsidR="00F653BB" w:rsidRPr="00F856B7" w:rsidRDefault="00F653BB" w:rsidP="00245CFC">
            <w:pPr>
              <w:spacing w:after="0"/>
              <w:jc w:val="both"/>
              <w:rPr>
                <w:color w:val="767171"/>
              </w:rPr>
            </w:pPr>
            <w:r w:rsidRPr="00F856B7">
              <w:rPr>
                <w:color w:val="767171"/>
              </w:rPr>
              <w:t>3,891,535.43</w:t>
            </w:r>
          </w:p>
        </w:tc>
      </w:tr>
      <w:tr w:rsidR="00F653BB" w:rsidRPr="00F856B7" w14:paraId="20D0BA4B" w14:textId="77777777" w:rsidTr="00F653BB">
        <w:trPr>
          <w:trHeight w:val="180"/>
          <w:jc w:val="center"/>
        </w:trPr>
        <w:tc>
          <w:tcPr>
            <w:tcW w:w="1160" w:type="dxa"/>
            <w:vAlign w:val="center"/>
          </w:tcPr>
          <w:p w14:paraId="2FFA768E" w14:textId="77777777" w:rsidR="00F653BB" w:rsidRPr="00F856B7" w:rsidRDefault="00F653BB" w:rsidP="00245CFC">
            <w:pPr>
              <w:spacing w:after="0"/>
              <w:jc w:val="both"/>
              <w:rPr>
                <w:color w:val="767171"/>
              </w:rPr>
            </w:pPr>
            <w:r w:rsidRPr="00F856B7">
              <w:rPr>
                <w:color w:val="767171"/>
              </w:rPr>
              <w:t>2.3.2</w:t>
            </w:r>
          </w:p>
        </w:tc>
        <w:tc>
          <w:tcPr>
            <w:tcW w:w="4775" w:type="dxa"/>
            <w:vAlign w:val="center"/>
          </w:tcPr>
          <w:p w14:paraId="36A2E31A" w14:textId="33096C34" w:rsidR="00F653BB" w:rsidRPr="00F856B7" w:rsidRDefault="00123035" w:rsidP="00245CFC">
            <w:pPr>
              <w:spacing w:after="0"/>
              <w:jc w:val="both"/>
              <w:rPr>
                <w:color w:val="767171"/>
              </w:rPr>
            </w:pPr>
            <w:r w:rsidRPr="00F856B7">
              <w:rPr>
                <w:color w:val="767171"/>
              </w:rPr>
              <w:t>Textiles Y Vestuarios</w:t>
            </w:r>
          </w:p>
        </w:tc>
        <w:tc>
          <w:tcPr>
            <w:tcW w:w="1710" w:type="dxa"/>
            <w:vAlign w:val="center"/>
          </w:tcPr>
          <w:p w14:paraId="21EF3B28" w14:textId="77777777" w:rsidR="00F653BB" w:rsidRPr="00F856B7" w:rsidRDefault="00F653BB" w:rsidP="00245CFC">
            <w:pPr>
              <w:spacing w:after="0"/>
              <w:jc w:val="both"/>
              <w:rPr>
                <w:color w:val="767171"/>
              </w:rPr>
            </w:pPr>
            <w:r w:rsidRPr="00F856B7">
              <w:rPr>
                <w:color w:val="767171"/>
              </w:rPr>
              <w:t>150,000.00</w:t>
            </w:r>
          </w:p>
        </w:tc>
        <w:tc>
          <w:tcPr>
            <w:tcW w:w="2430" w:type="dxa"/>
            <w:vAlign w:val="center"/>
          </w:tcPr>
          <w:p w14:paraId="71BD37C8" w14:textId="77777777" w:rsidR="00F653BB" w:rsidRPr="00F856B7" w:rsidRDefault="00F653BB" w:rsidP="00245CFC">
            <w:pPr>
              <w:spacing w:after="0"/>
              <w:jc w:val="both"/>
              <w:rPr>
                <w:color w:val="767171"/>
              </w:rPr>
            </w:pPr>
            <w:r w:rsidRPr="00F856B7">
              <w:rPr>
                <w:color w:val="767171"/>
              </w:rPr>
              <w:t>322,000.00</w:t>
            </w:r>
          </w:p>
        </w:tc>
        <w:tc>
          <w:tcPr>
            <w:tcW w:w="2340" w:type="dxa"/>
            <w:vAlign w:val="center"/>
          </w:tcPr>
          <w:p w14:paraId="0311F416" w14:textId="77777777" w:rsidR="00F653BB" w:rsidRPr="00F856B7" w:rsidRDefault="00F653BB" w:rsidP="00245CFC">
            <w:pPr>
              <w:spacing w:after="0"/>
              <w:jc w:val="both"/>
              <w:rPr>
                <w:color w:val="767171"/>
              </w:rPr>
            </w:pPr>
            <w:r w:rsidRPr="00F856B7">
              <w:rPr>
                <w:color w:val="767171"/>
              </w:rPr>
              <w:t>110,848.25</w:t>
            </w:r>
          </w:p>
        </w:tc>
        <w:tc>
          <w:tcPr>
            <w:tcW w:w="1715" w:type="dxa"/>
            <w:vAlign w:val="center"/>
          </w:tcPr>
          <w:p w14:paraId="62CDB05B" w14:textId="77777777" w:rsidR="00F653BB" w:rsidRPr="00F856B7" w:rsidRDefault="00F653BB" w:rsidP="00245CFC">
            <w:pPr>
              <w:spacing w:after="0"/>
              <w:jc w:val="both"/>
              <w:rPr>
                <w:color w:val="767171"/>
              </w:rPr>
            </w:pPr>
            <w:r w:rsidRPr="00F856B7">
              <w:rPr>
                <w:color w:val="767171"/>
              </w:rPr>
              <w:t>211,151.75</w:t>
            </w:r>
          </w:p>
        </w:tc>
      </w:tr>
      <w:tr w:rsidR="00F653BB" w:rsidRPr="00F856B7" w14:paraId="6D2FE653" w14:textId="77777777" w:rsidTr="00F653BB">
        <w:trPr>
          <w:trHeight w:val="180"/>
          <w:jc w:val="center"/>
        </w:trPr>
        <w:tc>
          <w:tcPr>
            <w:tcW w:w="1160" w:type="dxa"/>
            <w:vAlign w:val="center"/>
          </w:tcPr>
          <w:p w14:paraId="0287881F" w14:textId="77777777" w:rsidR="00F653BB" w:rsidRPr="00F856B7" w:rsidRDefault="00F653BB" w:rsidP="00245CFC">
            <w:pPr>
              <w:spacing w:after="0"/>
              <w:jc w:val="both"/>
              <w:rPr>
                <w:color w:val="767171"/>
              </w:rPr>
            </w:pPr>
            <w:r w:rsidRPr="00F856B7">
              <w:rPr>
                <w:color w:val="767171"/>
              </w:rPr>
              <w:t>2.3.3</w:t>
            </w:r>
          </w:p>
        </w:tc>
        <w:tc>
          <w:tcPr>
            <w:tcW w:w="4775" w:type="dxa"/>
            <w:vAlign w:val="center"/>
          </w:tcPr>
          <w:p w14:paraId="247DBB92" w14:textId="1E27CBD7" w:rsidR="00F653BB" w:rsidRPr="00F856B7" w:rsidRDefault="00123035" w:rsidP="00245CFC">
            <w:pPr>
              <w:spacing w:after="0"/>
              <w:jc w:val="both"/>
              <w:rPr>
                <w:color w:val="767171"/>
              </w:rPr>
            </w:pPr>
            <w:r w:rsidRPr="00F856B7">
              <w:rPr>
                <w:color w:val="767171"/>
              </w:rPr>
              <w:t>Papel, Cartón E Impresos</w:t>
            </w:r>
          </w:p>
        </w:tc>
        <w:tc>
          <w:tcPr>
            <w:tcW w:w="1710" w:type="dxa"/>
            <w:vAlign w:val="center"/>
          </w:tcPr>
          <w:p w14:paraId="06918D43" w14:textId="77777777" w:rsidR="00F653BB" w:rsidRPr="00F856B7" w:rsidRDefault="00F653BB" w:rsidP="00245CFC">
            <w:pPr>
              <w:spacing w:after="0"/>
              <w:jc w:val="both"/>
              <w:rPr>
                <w:color w:val="767171"/>
              </w:rPr>
            </w:pPr>
            <w:r w:rsidRPr="00F856B7">
              <w:rPr>
                <w:color w:val="767171"/>
              </w:rPr>
              <w:t>400,000.00</w:t>
            </w:r>
          </w:p>
        </w:tc>
        <w:tc>
          <w:tcPr>
            <w:tcW w:w="2430" w:type="dxa"/>
            <w:vAlign w:val="center"/>
          </w:tcPr>
          <w:p w14:paraId="18E4F6D1" w14:textId="77777777" w:rsidR="00F653BB" w:rsidRPr="00F856B7" w:rsidRDefault="00F653BB" w:rsidP="00245CFC">
            <w:pPr>
              <w:spacing w:after="0"/>
              <w:jc w:val="both"/>
              <w:rPr>
                <w:color w:val="767171"/>
              </w:rPr>
            </w:pPr>
            <w:r w:rsidRPr="00F856B7">
              <w:rPr>
                <w:color w:val="767171"/>
              </w:rPr>
              <w:t>2,700,000.00</w:t>
            </w:r>
          </w:p>
        </w:tc>
        <w:tc>
          <w:tcPr>
            <w:tcW w:w="2340" w:type="dxa"/>
            <w:vAlign w:val="center"/>
          </w:tcPr>
          <w:p w14:paraId="22DD819A" w14:textId="77777777" w:rsidR="00F653BB" w:rsidRPr="00F856B7" w:rsidRDefault="00F653BB" w:rsidP="00245CFC">
            <w:pPr>
              <w:spacing w:after="0"/>
              <w:jc w:val="both"/>
              <w:rPr>
                <w:color w:val="767171"/>
              </w:rPr>
            </w:pPr>
            <w:r w:rsidRPr="00F856B7">
              <w:rPr>
                <w:color w:val="767171"/>
              </w:rPr>
              <w:t>1,531,625.52</w:t>
            </w:r>
          </w:p>
        </w:tc>
        <w:tc>
          <w:tcPr>
            <w:tcW w:w="1715" w:type="dxa"/>
            <w:vAlign w:val="center"/>
          </w:tcPr>
          <w:p w14:paraId="26C1A3F9" w14:textId="77777777" w:rsidR="00F653BB" w:rsidRPr="00F856B7" w:rsidRDefault="00F653BB" w:rsidP="00245CFC">
            <w:pPr>
              <w:spacing w:after="0"/>
              <w:jc w:val="both"/>
              <w:rPr>
                <w:color w:val="767171"/>
              </w:rPr>
            </w:pPr>
            <w:r w:rsidRPr="00F856B7">
              <w:rPr>
                <w:color w:val="767171"/>
              </w:rPr>
              <w:t>1,168,374.48</w:t>
            </w:r>
          </w:p>
        </w:tc>
      </w:tr>
      <w:tr w:rsidR="00F653BB" w:rsidRPr="00F856B7" w14:paraId="4032962D" w14:textId="77777777" w:rsidTr="00F653BB">
        <w:trPr>
          <w:trHeight w:val="180"/>
          <w:jc w:val="center"/>
        </w:trPr>
        <w:tc>
          <w:tcPr>
            <w:tcW w:w="1160" w:type="dxa"/>
            <w:vAlign w:val="center"/>
          </w:tcPr>
          <w:p w14:paraId="61A3F091" w14:textId="77777777" w:rsidR="00F653BB" w:rsidRPr="00F856B7" w:rsidRDefault="00F653BB" w:rsidP="00245CFC">
            <w:pPr>
              <w:spacing w:after="0"/>
              <w:jc w:val="both"/>
              <w:rPr>
                <w:color w:val="767171"/>
              </w:rPr>
            </w:pPr>
            <w:r w:rsidRPr="00F856B7">
              <w:rPr>
                <w:color w:val="767171"/>
              </w:rPr>
              <w:t>2.3.4</w:t>
            </w:r>
          </w:p>
        </w:tc>
        <w:tc>
          <w:tcPr>
            <w:tcW w:w="4775" w:type="dxa"/>
            <w:vAlign w:val="center"/>
          </w:tcPr>
          <w:p w14:paraId="6950D299" w14:textId="29AD39B5" w:rsidR="00F653BB" w:rsidRPr="00F856B7" w:rsidRDefault="00123035" w:rsidP="00245CFC">
            <w:pPr>
              <w:spacing w:after="0"/>
              <w:jc w:val="both"/>
              <w:rPr>
                <w:color w:val="767171"/>
              </w:rPr>
            </w:pPr>
            <w:r w:rsidRPr="00F856B7">
              <w:rPr>
                <w:color w:val="767171"/>
              </w:rPr>
              <w:t>Productos Farmacéuticos</w:t>
            </w:r>
          </w:p>
        </w:tc>
        <w:tc>
          <w:tcPr>
            <w:tcW w:w="1710" w:type="dxa"/>
            <w:vAlign w:val="center"/>
          </w:tcPr>
          <w:p w14:paraId="5CAC354F" w14:textId="77777777" w:rsidR="00F653BB" w:rsidRPr="00F856B7" w:rsidRDefault="00F653BB" w:rsidP="00245CFC">
            <w:pPr>
              <w:spacing w:after="0"/>
              <w:jc w:val="both"/>
              <w:rPr>
                <w:color w:val="767171"/>
              </w:rPr>
            </w:pPr>
            <w:r w:rsidRPr="00F856B7">
              <w:rPr>
                <w:color w:val="767171"/>
              </w:rPr>
              <w:t>N/A</w:t>
            </w:r>
          </w:p>
        </w:tc>
        <w:tc>
          <w:tcPr>
            <w:tcW w:w="2430" w:type="dxa"/>
            <w:vAlign w:val="center"/>
          </w:tcPr>
          <w:p w14:paraId="55860FF5" w14:textId="77777777" w:rsidR="00F653BB" w:rsidRPr="00F856B7" w:rsidRDefault="00F653BB" w:rsidP="00245CFC">
            <w:pPr>
              <w:spacing w:after="0"/>
              <w:jc w:val="both"/>
              <w:rPr>
                <w:color w:val="767171"/>
              </w:rPr>
            </w:pPr>
            <w:r w:rsidRPr="00F856B7">
              <w:rPr>
                <w:color w:val="767171"/>
              </w:rPr>
              <w:t>N/A</w:t>
            </w:r>
          </w:p>
        </w:tc>
        <w:tc>
          <w:tcPr>
            <w:tcW w:w="2340" w:type="dxa"/>
            <w:vAlign w:val="center"/>
          </w:tcPr>
          <w:p w14:paraId="131F184D" w14:textId="77777777" w:rsidR="00F653BB" w:rsidRPr="00F856B7" w:rsidRDefault="00F653BB" w:rsidP="00245CFC">
            <w:pPr>
              <w:spacing w:after="0"/>
              <w:jc w:val="both"/>
              <w:rPr>
                <w:color w:val="767171"/>
              </w:rPr>
            </w:pPr>
            <w:r w:rsidRPr="00F856B7">
              <w:rPr>
                <w:color w:val="767171"/>
              </w:rPr>
              <w:t>N/A</w:t>
            </w:r>
          </w:p>
        </w:tc>
        <w:tc>
          <w:tcPr>
            <w:tcW w:w="1715" w:type="dxa"/>
            <w:vAlign w:val="center"/>
          </w:tcPr>
          <w:p w14:paraId="2AF403D6" w14:textId="77777777" w:rsidR="00F653BB" w:rsidRPr="00F856B7" w:rsidRDefault="00F653BB" w:rsidP="00245CFC">
            <w:pPr>
              <w:spacing w:after="0"/>
              <w:jc w:val="both"/>
              <w:rPr>
                <w:color w:val="767171"/>
              </w:rPr>
            </w:pPr>
            <w:r w:rsidRPr="00F856B7">
              <w:rPr>
                <w:color w:val="767171"/>
              </w:rPr>
              <w:t>N/A</w:t>
            </w:r>
          </w:p>
        </w:tc>
      </w:tr>
      <w:tr w:rsidR="00F653BB" w:rsidRPr="00F856B7" w14:paraId="616CFF91" w14:textId="77777777" w:rsidTr="00F653BB">
        <w:trPr>
          <w:trHeight w:val="180"/>
          <w:jc w:val="center"/>
        </w:trPr>
        <w:tc>
          <w:tcPr>
            <w:tcW w:w="1160" w:type="dxa"/>
            <w:vAlign w:val="center"/>
          </w:tcPr>
          <w:p w14:paraId="6FB805DA" w14:textId="77777777" w:rsidR="00F653BB" w:rsidRPr="00F856B7" w:rsidRDefault="00F653BB" w:rsidP="00245CFC">
            <w:pPr>
              <w:spacing w:after="0"/>
              <w:jc w:val="both"/>
              <w:rPr>
                <w:color w:val="767171"/>
              </w:rPr>
            </w:pPr>
            <w:r w:rsidRPr="00F856B7">
              <w:rPr>
                <w:color w:val="767171"/>
              </w:rPr>
              <w:t>2.3.5</w:t>
            </w:r>
          </w:p>
        </w:tc>
        <w:tc>
          <w:tcPr>
            <w:tcW w:w="4775" w:type="dxa"/>
            <w:vAlign w:val="center"/>
          </w:tcPr>
          <w:p w14:paraId="01C55D4E" w14:textId="0693FE7D" w:rsidR="00F653BB" w:rsidRPr="00F856B7" w:rsidRDefault="00123035" w:rsidP="00245CFC">
            <w:pPr>
              <w:spacing w:after="0"/>
              <w:jc w:val="both"/>
              <w:rPr>
                <w:color w:val="767171"/>
              </w:rPr>
            </w:pPr>
            <w:r w:rsidRPr="00F856B7">
              <w:rPr>
                <w:color w:val="767171"/>
              </w:rPr>
              <w:t>Cuero, Caucho Y Plástico</w:t>
            </w:r>
          </w:p>
        </w:tc>
        <w:tc>
          <w:tcPr>
            <w:tcW w:w="1710" w:type="dxa"/>
            <w:vAlign w:val="center"/>
          </w:tcPr>
          <w:p w14:paraId="0B993C66" w14:textId="77777777" w:rsidR="00F653BB" w:rsidRPr="00F856B7" w:rsidRDefault="00F653BB" w:rsidP="00245CFC">
            <w:pPr>
              <w:spacing w:after="0"/>
              <w:jc w:val="both"/>
              <w:rPr>
                <w:color w:val="767171"/>
              </w:rPr>
            </w:pPr>
            <w:r w:rsidRPr="00F856B7">
              <w:rPr>
                <w:color w:val="767171"/>
              </w:rPr>
              <w:t>N/A</w:t>
            </w:r>
          </w:p>
        </w:tc>
        <w:tc>
          <w:tcPr>
            <w:tcW w:w="2430" w:type="dxa"/>
            <w:vAlign w:val="center"/>
          </w:tcPr>
          <w:p w14:paraId="10AEDE57" w14:textId="77777777" w:rsidR="00F653BB" w:rsidRPr="00F856B7" w:rsidRDefault="00F653BB" w:rsidP="00245CFC">
            <w:pPr>
              <w:spacing w:after="0"/>
              <w:jc w:val="both"/>
              <w:rPr>
                <w:color w:val="767171"/>
              </w:rPr>
            </w:pPr>
            <w:r w:rsidRPr="00F856B7">
              <w:rPr>
                <w:color w:val="767171"/>
              </w:rPr>
              <w:t>1,000,000.00</w:t>
            </w:r>
          </w:p>
        </w:tc>
        <w:tc>
          <w:tcPr>
            <w:tcW w:w="2340" w:type="dxa"/>
            <w:vAlign w:val="center"/>
          </w:tcPr>
          <w:p w14:paraId="1F946C71" w14:textId="77777777" w:rsidR="00F653BB" w:rsidRPr="00F856B7" w:rsidRDefault="00F653BB" w:rsidP="00245CFC">
            <w:pPr>
              <w:spacing w:after="0"/>
              <w:jc w:val="both"/>
              <w:rPr>
                <w:color w:val="767171"/>
              </w:rPr>
            </w:pPr>
            <w:r w:rsidRPr="00F856B7">
              <w:rPr>
                <w:color w:val="767171"/>
              </w:rPr>
              <w:t>622,949.86</w:t>
            </w:r>
          </w:p>
        </w:tc>
        <w:tc>
          <w:tcPr>
            <w:tcW w:w="1715" w:type="dxa"/>
            <w:vAlign w:val="center"/>
          </w:tcPr>
          <w:p w14:paraId="1C10E22A" w14:textId="77777777" w:rsidR="00F653BB" w:rsidRPr="00F856B7" w:rsidRDefault="00F653BB" w:rsidP="00245CFC">
            <w:pPr>
              <w:spacing w:after="0"/>
              <w:jc w:val="both"/>
              <w:rPr>
                <w:color w:val="767171"/>
              </w:rPr>
            </w:pPr>
            <w:r w:rsidRPr="00F856B7">
              <w:rPr>
                <w:color w:val="767171"/>
              </w:rPr>
              <w:t>377,050.14</w:t>
            </w:r>
          </w:p>
        </w:tc>
      </w:tr>
      <w:tr w:rsidR="00F653BB" w:rsidRPr="00F856B7" w14:paraId="0BA33B8C" w14:textId="77777777" w:rsidTr="00F653BB">
        <w:trPr>
          <w:trHeight w:val="180"/>
          <w:jc w:val="center"/>
        </w:trPr>
        <w:tc>
          <w:tcPr>
            <w:tcW w:w="1160" w:type="dxa"/>
            <w:vAlign w:val="center"/>
          </w:tcPr>
          <w:p w14:paraId="2D953E09" w14:textId="77777777" w:rsidR="00F653BB" w:rsidRPr="00F856B7" w:rsidRDefault="00F653BB" w:rsidP="00245CFC">
            <w:pPr>
              <w:spacing w:after="0"/>
              <w:jc w:val="both"/>
              <w:rPr>
                <w:color w:val="767171"/>
              </w:rPr>
            </w:pPr>
            <w:r w:rsidRPr="00F856B7">
              <w:rPr>
                <w:color w:val="767171"/>
              </w:rPr>
              <w:t>2.3.6</w:t>
            </w:r>
          </w:p>
        </w:tc>
        <w:tc>
          <w:tcPr>
            <w:tcW w:w="4775" w:type="dxa"/>
            <w:vAlign w:val="center"/>
          </w:tcPr>
          <w:p w14:paraId="5179A95F" w14:textId="0BE8D9B2" w:rsidR="00F653BB" w:rsidRPr="00F856B7" w:rsidRDefault="00123035" w:rsidP="00245CFC">
            <w:pPr>
              <w:spacing w:after="0"/>
              <w:jc w:val="both"/>
              <w:rPr>
                <w:color w:val="767171"/>
              </w:rPr>
            </w:pPr>
            <w:r w:rsidRPr="00F856B7">
              <w:rPr>
                <w:color w:val="767171"/>
              </w:rPr>
              <w:t>Productos De Minerales, Metálicos Y No Metálicos</w:t>
            </w:r>
          </w:p>
        </w:tc>
        <w:tc>
          <w:tcPr>
            <w:tcW w:w="1710" w:type="dxa"/>
            <w:vAlign w:val="center"/>
          </w:tcPr>
          <w:p w14:paraId="43639401" w14:textId="77777777" w:rsidR="00F653BB" w:rsidRPr="00F856B7" w:rsidRDefault="00F653BB" w:rsidP="00245CFC">
            <w:pPr>
              <w:spacing w:after="0"/>
              <w:jc w:val="both"/>
              <w:rPr>
                <w:color w:val="767171"/>
              </w:rPr>
            </w:pPr>
            <w:r w:rsidRPr="00F856B7">
              <w:rPr>
                <w:color w:val="767171"/>
              </w:rPr>
              <w:t>N/A</w:t>
            </w:r>
          </w:p>
        </w:tc>
        <w:tc>
          <w:tcPr>
            <w:tcW w:w="2430" w:type="dxa"/>
            <w:vAlign w:val="center"/>
          </w:tcPr>
          <w:p w14:paraId="5E31B2D1" w14:textId="77777777" w:rsidR="00F653BB" w:rsidRPr="00F856B7" w:rsidRDefault="00F653BB" w:rsidP="00245CFC">
            <w:pPr>
              <w:spacing w:after="0"/>
              <w:jc w:val="both"/>
              <w:rPr>
                <w:color w:val="767171"/>
              </w:rPr>
            </w:pPr>
            <w:r w:rsidRPr="00F856B7">
              <w:rPr>
                <w:color w:val="767171"/>
              </w:rPr>
              <w:t>50,000.00</w:t>
            </w:r>
          </w:p>
        </w:tc>
        <w:tc>
          <w:tcPr>
            <w:tcW w:w="2340" w:type="dxa"/>
            <w:vAlign w:val="center"/>
          </w:tcPr>
          <w:p w14:paraId="33A5EE91" w14:textId="77777777" w:rsidR="00F653BB" w:rsidRPr="00F856B7" w:rsidRDefault="00F653BB" w:rsidP="00245CFC">
            <w:pPr>
              <w:spacing w:after="0"/>
              <w:jc w:val="both"/>
              <w:rPr>
                <w:color w:val="767171"/>
              </w:rPr>
            </w:pPr>
            <w:r w:rsidRPr="00F856B7">
              <w:rPr>
                <w:color w:val="767171"/>
              </w:rPr>
              <w:t>1,840.80</w:t>
            </w:r>
          </w:p>
        </w:tc>
        <w:tc>
          <w:tcPr>
            <w:tcW w:w="1715" w:type="dxa"/>
            <w:vAlign w:val="center"/>
          </w:tcPr>
          <w:p w14:paraId="7FBE0711" w14:textId="77777777" w:rsidR="00F653BB" w:rsidRPr="00F856B7" w:rsidRDefault="00F653BB" w:rsidP="00245CFC">
            <w:pPr>
              <w:spacing w:after="0"/>
              <w:jc w:val="both"/>
              <w:rPr>
                <w:color w:val="767171"/>
              </w:rPr>
            </w:pPr>
            <w:r w:rsidRPr="00F856B7">
              <w:rPr>
                <w:color w:val="767171"/>
              </w:rPr>
              <w:t>48,159.20</w:t>
            </w:r>
          </w:p>
        </w:tc>
      </w:tr>
      <w:tr w:rsidR="00F653BB" w:rsidRPr="00F856B7" w14:paraId="34B6E8B2" w14:textId="77777777" w:rsidTr="00F653BB">
        <w:trPr>
          <w:trHeight w:val="180"/>
          <w:jc w:val="center"/>
        </w:trPr>
        <w:tc>
          <w:tcPr>
            <w:tcW w:w="1160" w:type="dxa"/>
            <w:vAlign w:val="center"/>
          </w:tcPr>
          <w:p w14:paraId="103026DB" w14:textId="77777777" w:rsidR="00F653BB" w:rsidRPr="00F856B7" w:rsidRDefault="00F653BB" w:rsidP="00245CFC">
            <w:pPr>
              <w:spacing w:after="0"/>
              <w:jc w:val="both"/>
              <w:rPr>
                <w:color w:val="767171"/>
              </w:rPr>
            </w:pPr>
            <w:r w:rsidRPr="00F856B7">
              <w:rPr>
                <w:color w:val="767171"/>
              </w:rPr>
              <w:t>2.3.7</w:t>
            </w:r>
          </w:p>
        </w:tc>
        <w:tc>
          <w:tcPr>
            <w:tcW w:w="4775" w:type="dxa"/>
            <w:vAlign w:val="center"/>
          </w:tcPr>
          <w:p w14:paraId="224F4D7E" w14:textId="7AD26A4C" w:rsidR="00F653BB" w:rsidRPr="00F856B7" w:rsidRDefault="00123035" w:rsidP="00245CFC">
            <w:pPr>
              <w:spacing w:after="0"/>
              <w:jc w:val="both"/>
              <w:rPr>
                <w:color w:val="767171"/>
              </w:rPr>
            </w:pPr>
            <w:r w:rsidRPr="00F856B7">
              <w:rPr>
                <w:color w:val="767171"/>
              </w:rPr>
              <w:t>Combustibles, Lubricantes, Productos Químicos Y Conexos</w:t>
            </w:r>
          </w:p>
        </w:tc>
        <w:tc>
          <w:tcPr>
            <w:tcW w:w="1710" w:type="dxa"/>
            <w:vAlign w:val="center"/>
          </w:tcPr>
          <w:p w14:paraId="575C9B83" w14:textId="77777777" w:rsidR="00F653BB" w:rsidRPr="00F856B7" w:rsidRDefault="00F653BB" w:rsidP="00245CFC">
            <w:pPr>
              <w:spacing w:after="0"/>
              <w:jc w:val="both"/>
              <w:rPr>
                <w:color w:val="767171"/>
              </w:rPr>
            </w:pPr>
            <w:r w:rsidRPr="00F856B7">
              <w:rPr>
                <w:color w:val="767171"/>
              </w:rPr>
              <w:t>10,000,000.00</w:t>
            </w:r>
          </w:p>
        </w:tc>
        <w:tc>
          <w:tcPr>
            <w:tcW w:w="2430" w:type="dxa"/>
            <w:vAlign w:val="center"/>
          </w:tcPr>
          <w:p w14:paraId="16C6C809" w14:textId="77777777" w:rsidR="00F653BB" w:rsidRPr="00F856B7" w:rsidRDefault="00F653BB" w:rsidP="00245CFC">
            <w:pPr>
              <w:spacing w:after="0"/>
              <w:jc w:val="both"/>
              <w:rPr>
                <w:color w:val="767171"/>
              </w:rPr>
            </w:pPr>
            <w:r w:rsidRPr="00F856B7">
              <w:rPr>
                <w:color w:val="767171"/>
              </w:rPr>
              <w:t>10,028,300.00</w:t>
            </w:r>
          </w:p>
        </w:tc>
        <w:tc>
          <w:tcPr>
            <w:tcW w:w="2340" w:type="dxa"/>
            <w:vAlign w:val="center"/>
          </w:tcPr>
          <w:p w14:paraId="62F4B3C5" w14:textId="77777777" w:rsidR="00F653BB" w:rsidRPr="00F856B7" w:rsidRDefault="00F653BB" w:rsidP="00245CFC">
            <w:pPr>
              <w:spacing w:after="0"/>
              <w:jc w:val="both"/>
              <w:rPr>
                <w:color w:val="767171"/>
              </w:rPr>
            </w:pPr>
            <w:r w:rsidRPr="00F856B7">
              <w:rPr>
                <w:color w:val="767171"/>
              </w:rPr>
              <w:t>2,756,455.31</w:t>
            </w:r>
          </w:p>
        </w:tc>
        <w:tc>
          <w:tcPr>
            <w:tcW w:w="1715" w:type="dxa"/>
            <w:vAlign w:val="center"/>
          </w:tcPr>
          <w:p w14:paraId="60A176BD" w14:textId="77777777" w:rsidR="00F653BB" w:rsidRPr="00F856B7" w:rsidRDefault="00F653BB" w:rsidP="00245CFC">
            <w:pPr>
              <w:spacing w:after="0"/>
              <w:jc w:val="both"/>
              <w:rPr>
                <w:color w:val="767171"/>
              </w:rPr>
            </w:pPr>
            <w:r w:rsidRPr="00F856B7">
              <w:rPr>
                <w:color w:val="767171"/>
              </w:rPr>
              <w:t>7,271,844.69</w:t>
            </w:r>
          </w:p>
        </w:tc>
      </w:tr>
      <w:tr w:rsidR="00F653BB" w:rsidRPr="00F856B7" w14:paraId="3A84CED5" w14:textId="77777777" w:rsidTr="00F653BB">
        <w:trPr>
          <w:trHeight w:val="199"/>
          <w:jc w:val="center"/>
        </w:trPr>
        <w:tc>
          <w:tcPr>
            <w:tcW w:w="1160" w:type="dxa"/>
            <w:vAlign w:val="center"/>
          </w:tcPr>
          <w:p w14:paraId="6809C7D5" w14:textId="77777777" w:rsidR="00F653BB" w:rsidRPr="00F856B7" w:rsidRDefault="00F653BB" w:rsidP="00245CFC">
            <w:pPr>
              <w:spacing w:after="0"/>
              <w:jc w:val="both"/>
              <w:rPr>
                <w:color w:val="767171"/>
              </w:rPr>
            </w:pPr>
            <w:r w:rsidRPr="00F856B7">
              <w:rPr>
                <w:color w:val="767171"/>
              </w:rPr>
              <w:t>2.3.9</w:t>
            </w:r>
          </w:p>
        </w:tc>
        <w:tc>
          <w:tcPr>
            <w:tcW w:w="4775" w:type="dxa"/>
            <w:vAlign w:val="center"/>
          </w:tcPr>
          <w:p w14:paraId="5A44280B" w14:textId="5D5CAFD8" w:rsidR="00F653BB" w:rsidRPr="00F856B7" w:rsidRDefault="00123035" w:rsidP="00245CFC">
            <w:pPr>
              <w:spacing w:after="0"/>
              <w:jc w:val="both"/>
              <w:rPr>
                <w:color w:val="767171"/>
              </w:rPr>
            </w:pPr>
            <w:r w:rsidRPr="00F856B7">
              <w:rPr>
                <w:color w:val="767171"/>
              </w:rPr>
              <w:t>Productos Y Útiles Varios</w:t>
            </w:r>
          </w:p>
        </w:tc>
        <w:tc>
          <w:tcPr>
            <w:tcW w:w="1710" w:type="dxa"/>
            <w:vAlign w:val="center"/>
          </w:tcPr>
          <w:p w14:paraId="03C11CE5" w14:textId="77777777" w:rsidR="00F653BB" w:rsidRPr="00F856B7" w:rsidRDefault="00F653BB" w:rsidP="00245CFC">
            <w:pPr>
              <w:spacing w:after="0"/>
              <w:jc w:val="both"/>
              <w:rPr>
                <w:color w:val="767171"/>
              </w:rPr>
            </w:pPr>
            <w:r w:rsidRPr="00F856B7">
              <w:rPr>
                <w:color w:val="767171"/>
              </w:rPr>
              <w:t>10,250,000.00</w:t>
            </w:r>
          </w:p>
        </w:tc>
        <w:tc>
          <w:tcPr>
            <w:tcW w:w="2430" w:type="dxa"/>
            <w:vAlign w:val="center"/>
          </w:tcPr>
          <w:p w14:paraId="227E2A13" w14:textId="77777777" w:rsidR="00F653BB" w:rsidRPr="00F856B7" w:rsidRDefault="00F653BB" w:rsidP="00245CFC">
            <w:pPr>
              <w:spacing w:after="0"/>
              <w:jc w:val="both"/>
              <w:rPr>
                <w:color w:val="767171"/>
              </w:rPr>
            </w:pPr>
            <w:r w:rsidRPr="00F856B7">
              <w:rPr>
                <w:color w:val="767171"/>
              </w:rPr>
              <w:t>5,771,700.00</w:t>
            </w:r>
          </w:p>
        </w:tc>
        <w:tc>
          <w:tcPr>
            <w:tcW w:w="2340" w:type="dxa"/>
            <w:vAlign w:val="center"/>
          </w:tcPr>
          <w:p w14:paraId="5D20ED2C" w14:textId="77777777" w:rsidR="00F653BB" w:rsidRPr="00F856B7" w:rsidRDefault="00F653BB" w:rsidP="00245CFC">
            <w:pPr>
              <w:spacing w:after="0"/>
              <w:jc w:val="both"/>
              <w:rPr>
                <w:color w:val="767171"/>
              </w:rPr>
            </w:pPr>
            <w:r w:rsidRPr="00F856B7">
              <w:rPr>
                <w:color w:val="767171"/>
              </w:rPr>
              <w:t>2,015,930.32</w:t>
            </w:r>
          </w:p>
        </w:tc>
        <w:tc>
          <w:tcPr>
            <w:tcW w:w="1715" w:type="dxa"/>
            <w:vAlign w:val="center"/>
          </w:tcPr>
          <w:p w14:paraId="53379BC2" w14:textId="77777777" w:rsidR="00F653BB" w:rsidRPr="00F856B7" w:rsidRDefault="00F653BB" w:rsidP="00245CFC">
            <w:pPr>
              <w:spacing w:after="0"/>
              <w:jc w:val="both"/>
              <w:rPr>
                <w:color w:val="767171"/>
              </w:rPr>
            </w:pPr>
            <w:r w:rsidRPr="00F856B7">
              <w:rPr>
                <w:color w:val="767171"/>
              </w:rPr>
              <w:t>3,755,769.68</w:t>
            </w:r>
          </w:p>
        </w:tc>
      </w:tr>
      <w:tr w:rsidR="00F653BB" w:rsidRPr="00F856B7" w14:paraId="14CE17C5" w14:textId="77777777" w:rsidTr="00F653BB">
        <w:trPr>
          <w:trHeight w:val="180"/>
          <w:jc w:val="center"/>
        </w:trPr>
        <w:tc>
          <w:tcPr>
            <w:tcW w:w="1160" w:type="dxa"/>
            <w:shd w:val="clear" w:color="auto" w:fill="FFFFFF"/>
            <w:vAlign w:val="center"/>
          </w:tcPr>
          <w:p w14:paraId="13FF978D" w14:textId="77777777" w:rsidR="00F653BB" w:rsidRPr="00F856B7" w:rsidRDefault="00F653BB" w:rsidP="00245CFC">
            <w:pPr>
              <w:spacing w:after="0"/>
              <w:jc w:val="both"/>
              <w:rPr>
                <w:bCs/>
                <w:color w:val="767171"/>
              </w:rPr>
            </w:pPr>
            <w:r w:rsidRPr="00F856B7">
              <w:rPr>
                <w:bCs/>
                <w:color w:val="767171"/>
              </w:rPr>
              <w:t>2.4</w:t>
            </w:r>
          </w:p>
        </w:tc>
        <w:tc>
          <w:tcPr>
            <w:tcW w:w="4775" w:type="dxa"/>
            <w:shd w:val="clear" w:color="auto" w:fill="FFFFFF"/>
            <w:vAlign w:val="center"/>
          </w:tcPr>
          <w:p w14:paraId="4F65AB5A" w14:textId="7DBCFCA2" w:rsidR="00F653BB" w:rsidRPr="00F856B7" w:rsidRDefault="00123035" w:rsidP="00245CFC">
            <w:pPr>
              <w:spacing w:after="0"/>
              <w:jc w:val="both"/>
              <w:rPr>
                <w:bCs/>
                <w:color w:val="767171"/>
              </w:rPr>
            </w:pPr>
            <w:r w:rsidRPr="00F856B7">
              <w:rPr>
                <w:bCs/>
                <w:color w:val="767171"/>
              </w:rPr>
              <w:t>Transferencias Corrientes</w:t>
            </w:r>
          </w:p>
        </w:tc>
        <w:tc>
          <w:tcPr>
            <w:tcW w:w="1710" w:type="dxa"/>
            <w:shd w:val="clear" w:color="auto" w:fill="FFFFFF"/>
            <w:vAlign w:val="center"/>
          </w:tcPr>
          <w:p w14:paraId="0A6B7F34" w14:textId="77777777" w:rsidR="00F653BB" w:rsidRPr="00F856B7" w:rsidRDefault="00F653BB" w:rsidP="00245CFC">
            <w:pPr>
              <w:spacing w:after="0"/>
              <w:jc w:val="both"/>
              <w:rPr>
                <w:bCs/>
                <w:color w:val="767171"/>
              </w:rPr>
            </w:pPr>
            <w:r w:rsidRPr="00F856B7">
              <w:rPr>
                <w:bCs/>
                <w:color w:val="767171"/>
              </w:rPr>
              <w:t>3,000,000.00</w:t>
            </w:r>
          </w:p>
        </w:tc>
        <w:tc>
          <w:tcPr>
            <w:tcW w:w="2430" w:type="dxa"/>
            <w:shd w:val="clear" w:color="auto" w:fill="FFFFFF"/>
            <w:vAlign w:val="center"/>
          </w:tcPr>
          <w:p w14:paraId="58FBA9C2" w14:textId="77777777" w:rsidR="00F653BB" w:rsidRPr="00F856B7" w:rsidRDefault="00F653BB" w:rsidP="00245CFC">
            <w:pPr>
              <w:spacing w:after="0"/>
              <w:jc w:val="both"/>
              <w:rPr>
                <w:bCs/>
                <w:color w:val="767171"/>
              </w:rPr>
            </w:pPr>
            <w:r w:rsidRPr="00F856B7">
              <w:rPr>
                <w:bCs/>
                <w:color w:val="767171"/>
              </w:rPr>
              <w:t>3,000,000.00</w:t>
            </w:r>
          </w:p>
        </w:tc>
        <w:tc>
          <w:tcPr>
            <w:tcW w:w="2340" w:type="dxa"/>
            <w:shd w:val="clear" w:color="auto" w:fill="FFFFFF"/>
            <w:vAlign w:val="center"/>
          </w:tcPr>
          <w:p w14:paraId="49AC5656" w14:textId="77777777" w:rsidR="00F653BB" w:rsidRPr="00F856B7" w:rsidRDefault="00F653BB" w:rsidP="00245CFC">
            <w:pPr>
              <w:spacing w:after="0"/>
              <w:jc w:val="both"/>
              <w:rPr>
                <w:bCs/>
                <w:color w:val="767171"/>
              </w:rPr>
            </w:pPr>
            <w:r w:rsidRPr="00F856B7">
              <w:rPr>
                <w:bCs/>
                <w:color w:val="767171"/>
              </w:rPr>
              <w:t>0.00</w:t>
            </w:r>
          </w:p>
        </w:tc>
        <w:tc>
          <w:tcPr>
            <w:tcW w:w="1715" w:type="dxa"/>
            <w:shd w:val="clear" w:color="auto" w:fill="FFFFFF"/>
            <w:vAlign w:val="center"/>
          </w:tcPr>
          <w:p w14:paraId="7378F96E" w14:textId="77777777" w:rsidR="00F653BB" w:rsidRPr="00F856B7" w:rsidRDefault="00F653BB" w:rsidP="00245CFC">
            <w:pPr>
              <w:spacing w:after="0"/>
              <w:jc w:val="both"/>
              <w:rPr>
                <w:bCs/>
                <w:color w:val="767171"/>
              </w:rPr>
            </w:pPr>
            <w:r w:rsidRPr="00F856B7">
              <w:rPr>
                <w:bCs/>
                <w:color w:val="767171"/>
              </w:rPr>
              <w:t>3,000,000.00</w:t>
            </w:r>
          </w:p>
        </w:tc>
      </w:tr>
      <w:tr w:rsidR="00F653BB" w:rsidRPr="00F856B7" w14:paraId="6287FEBB" w14:textId="77777777" w:rsidTr="00F653BB">
        <w:trPr>
          <w:trHeight w:val="165"/>
          <w:jc w:val="center"/>
        </w:trPr>
        <w:tc>
          <w:tcPr>
            <w:tcW w:w="1160" w:type="dxa"/>
            <w:vAlign w:val="center"/>
          </w:tcPr>
          <w:p w14:paraId="4172A68D" w14:textId="77777777" w:rsidR="00F653BB" w:rsidRPr="00F856B7" w:rsidRDefault="00F653BB" w:rsidP="00245CFC">
            <w:pPr>
              <w:spacing w:after="0"/>
              <w:jc w:val="both"/>
              <w:rPr>
                <w:color w:val="767171"/>
              </w:rPr>
            </w:pPr>
            <w:r w:rsidRPr="00F856B7">
              <w:rPr>
                <w:color w:val="767171"/>
              </w:rPr>
              <w:t>2.4.1</w:t>
            </w:r>
          </w:p>
        </w:tc>
        <w:tc>
          <w:tcPr>
            <w:tcW w:w="4775" w:type="dxa"/>
            <w:vAlign w:val="center"/>
          </w:tcPr>
          <w:p w14:paraId="666C52BA" w14:textId="43FBECF9" w:rsidR="00F653BB" w:rsidRPr="00F856B7" w:rsidRDefault="00123035" w:rsidP="00245CFC">
            <w:pPr>
              <w:spacing w:after="0"/>
              <w:jc w:val="both"/>
              <w:rPr>
                <w:color w:val="767171"/>
              </w:rPr>
            </w:pPr>
            <w:r w:rsidRPr="00F856B7">
              <w:rPr>
                <w:color w:val="767171"/>
              </w:rPr>
              <w:t>Transferencias Corrientes Al Sector Privado</w:t>
            </w:r>
          </w:p>
        </w:tc>
        <w:tc>
          <w:tcPr>
            <w:tcW w:w="1710" w:type="dxa"/>
            <w:vAlign w:val="center"/>
          </w:tcPr>
          <w:p w14:paraId="64AE8BCD" w14:textId="77777777" w:rsidR="00F653BB" w:rsidRPr="00F856B7" w:rsidRDefault="00F653BB" w:rsidP="00245CFC">
            <w:pPr>
              <w:spacing w:after="0"/>
              <w:jc w:val="both"/>
              <w:rPr>
                <w:color w:val="767171"/>
              </w:rPr>
            </w:pPr>
            <w:r w:rsidRPr="00F856B7">
              <w:rPr>
                <w:color w:val="767171"/>
              </w:rPr>
              <w:t>3,000,000.00</w:t>
            </w:r>
          </w:p>
        </w:tc>
        <w:tc>
          <w:tcPr>
            <w:tcW w:w="2430" w:type="dxa"/>
            <w:vAlign w:val="center"/>
          </w:tcPr>
          <w:p w14:paraId="17361656" w14:textId="77777777" w:rsidR="00F653BB" w:rsidRPr="00F856B7" w:rsidRDefault="00F653BB" w:rsidP="00245CFC">
            <w:pPr>
              <w:spacing w:after="0"/>
              <w:jc w:val="both"/>
              <w:rPr>
                <w:color w:val="767171"/>
              </w:rPr>
            </w:pPr>
            <w:r w:rsidRPr="00F856B7">
              <w:rPr>
                <w:color w:val="767171"/>
              </w:rPr>
              <w:t>3,000,000.00</w:t>
            </w:r>
          </w:p>
        </w:tc>
        <w:tc>
          <w:tcPr>
            <w:tcW w:w="2340" w:type="dxa"/>
            <w:vAlign w:val="center"/>
          </w:tcPr>
          <w:p w14:paraId="11039313" w14:textId="77777777" w:rsidR="00F653BB" w:rsidRPr="00F856B7" w:rsidRDefault="00F653BB" w:rsidP="00245CFC">
            <w:pPr>
              <w:spacing w:after="0"/>
              <w:jc w:val="both"/>
              <w:rPr>
                <w:color w:val="767171"/>
              </w:rPr>
            </w:pPr>
            <w:r w:rsidRPr="00F856B7">
              <w:rPr>
                <w:color w:val="767171"/>
              </w:rPr>
              <w:t>0.00</w:t>
            </w:r>
          </w:p>
        </w:tc>
        <w:tc>
          <w:tcPr>
            <w:tcW w:w="1715" w:type="dxa"/>
            <w:vAlign w:val="center"/>
          </w:tcPr>
          <w:p w14:paraId="512DEB5C" w14:textId="77777777" w:rsidR="00F653BB" w:rsidRPr="00F856B7" w:rsidRDefault="00F653BB" w:rsidP="00245CFC">
            <w:pPr>
              <w:spacing w:after="0"/>
              <w:jc w:val="both"/>
              <w:rPr>
                <w:color w:val="767171"/>
              </w:rPr>
            </w:pPr>
            <w:r w:rsidRPr="00F856B7">
              <w:rPr>
                <w:color w:val="767171"/>
              </w:rPr>
              <w:t>3,000,000.00</w:t>
            </w:r>
          </w:p>
        </w:tc>
      </w:tr>
      <w:tr w:rsidR="00F653BB" w:rsidRPr="00F856B7" w14:paraId="3CA2FD0A" w14:textId="77777777" w:rsidTr="00F653BB">
        <w:trPr>
          <w:trHeight w:val="180"/>
          <w:jc w:val="center"/>
        </w:trPr>
        <w:tc>
          <w:tcPr>
            <w:tcW w:w="1160" w:type="dxa"/>
            <w:vAlign w:val="center"/>
          </w:tcPr>
          <w:p w14:paraId="16443ECD" w14:textId="77777777" w:rsidR="00F653BB" w:rsidRPr="00F856B7" w:rsidRDefault="00F653BB" w:rsidP="00245CFC">
            <w:pPr>
              <w:spacing w:after="0"/>
              <w:jc w:val="both"/>
              <w:rPr>
                <w:color w:val="767171"/>
              </w:rPr>
            </w:pPr>
            <w:r w:rsidRPr="00F856B7">
              <w:rPr>
                <w:color w:val="767171"/>
              </w:rPr>
              <w:t>2.4.2</w:t>
            </w:r>
          </w:p>
        </w:tc>
        <w:tc>
          <w:tcPr>
            <w:tcW w:w="4775" w:type="dxa"/>
            <w:vAlign w:val="center"/>
          </w:tcPr>
          <w:p w14:paraId="532A0368" w14:textId="60A9E260" w:rsidR="00F653BB" w:rsidRPr="00F856B7" w:rsidRDefault="00123035" w:rsidP="00245CFC">
            <w:pPr>
              <w:spacing w:after="0"/>
              <w:jc w:val="both"/>
              <w:rPr>
                <w:color w:val="767171"/>
              </w:rPr>
            </w:pPr>
            <w:r w:rsidRPr="00F856B7">
              <w:rPr>
                <w:color w:val="767171"/>
              </w:rPr>
              <w:t>Transferencias Corrientes Al Gobierno General Nacional</w:t>
            </w:r>
          </w:p>
        </w:tc>
        <w:tc>
          <w:tcPr>
            <w:tcW w:w="1710" w:type="dxa"/>
            <w:vAlign w:val="center"/>
          </w:tcPr>
          <w:p w14:paraId="0DD18AD2" w14:textId="77777777" w:rsidR="00F653BB" w:rsidRPr="00F856B7" w:rsidRDefault="00F653BB" w:rsidP="00245CFC">
            <w:pPr>
              <w:spacing w:after="0"/>
              <w:jc w:val="both"/>
              <w:rPr>
                <w:color w:val="767171"/>
              </w:rPr>
            </w:pPr>
            <w:r w:rsidRPr="00F856B7">
              <w:rPr>
                <w:color w:val="767171"/>
              </w:rPr>
              <w:t>N/A</w:t>
            </w:r>
          </w:p>
        </w:tc>
        <w:tc>
          <w:tcPr>
            <w:tcW w:w="2430" w:type="dxa"/>
          </w:tcPr>
          <w:p w14:paraId="3AC74C31" w14:textId="77777777" w:rsidR="00F653BB" w:rsidRPr="00F856B7" w:rsidRDefault="00F653BB" w:rsidP="00245CFC">
            <w:pPr>
              <w:spacing w:after="0"/>
              <w:jc w:val="both"/>
              <w:rPr>
                <w:color w:val="767171"/>
              </w:rPr>
            </w:pPr>
            <w:r w:rsidRPr="00F856B7">
              <w:rPr>
                <w:color w:val="767171"/>
              </w:rPr>
              <w:t>N/A</w:t>
            </w:r>
          </w:p>
        </w:tc>
        <w:tc>
          <w:tcPr>
            <w:tcW w:w="2340" w:type="dxa"/>
          </w:tcPr>
          <w:p w14:paraId="0AC2CC98" w14:textId="77777777" w:rsidR="00F653BB" w:rsidRPr="00F856B7" w:rsidRDefault="00F653BB" w:rsidP="00245CFC">
            <w:pPr>
              <w:spacing w:after="0"/>
              <w:jc w:val="both"/>
              <w:rPr>
                <w:color w:val="767171"/>
              </w:rPr>
            </w:pPr>
            <w:r w:rsidRPr="00F856B7">
              <w:rPr>
                <w:color w:val="767171"/>
              </w:rPr>
              <w:t>N/A</w:t>
            </w:r>
          </w:p>
        </w:tc>
        <w:tc>
          <w:tcPr>
            <w:tcW w:w="1715" w:type="dxa"/>
          </w:tcPr>
          <w:p w14:paraId="6E2FA00F" w14:textId="77777777" w:rsidR="00F653BB" w:rsidRPr="00F856B7" w:rsidRDefault="00F653BB" w:rsidP="00245CFC">
            <w:pPr>
              <w:spacing w:after="0"/>
              <w:jc w:val="both"/>
              <w:rPr>
                <w:color w:val="767171"/>
              </w:rPr>
            </w:pPr>
            <w:r w:rsidRPr="00F856B7">
              <w:rPr>
                <w:color w:val="767171"/>
              </w:rPr>
              <w:t>N/A</w:t>
            </w:r>
          </w:p>
        </w:tc>
      </w:tr>
      <w:tr w:rsidR="00F653BB" w:rsidRPr="00F856B7" w14:paraId="2E526B69" w14:textId="77777777" w:rsidTr="00F653BB">
        <w:trPr>
          <w:trHeight w:val="180"/>
          <w:jc w:val="center"/>
        </w:trPr>
        <w:tc>
          <w:tcPr>
            <w:tcW w:w="1160" w:type="dxa"/>
            <w:vAlign w:val="center"/>
          </w:tcPr>
          <w:p w14:paraId="53D2464B" w14:textId="77777777" w:rsidR="00F653BB" w:rsidRPr="00F856B7" w:rsidRDefault="00F653BB" w:rsidP="00245CFC">
            <w:pPr>
              <w:spacing w:after="0"/>
              <w:jc w:val="both"/>
              <w:rPr>
                <w:color w:val="767171"/>
              </w:rPr>
            </w:pPr>
            <w:r w:rsidRPr="00F856B7">
              <w:rPr>
                <w:color w:val="767171"/>
              </w:rPr>
              <w:t>2.4.5</w:t>
            </w:r>
          </w:p>
        </w:tc>
        <w:tc>
          <w:tcPr>
            <w:tcW w:w="4775" w:type="dxa"/>
            <w:vAlign w:val="center"/>
          </w:tcPr>
          <w:p w14:paraId="44DF8709" w14:textId="6F8D4C80" w:rsidR="00F653BB" w:rsidRPr="00F856B7" w:rsidRDefault="00123035" w:rsidP="00245CFC">
            <w:pPr>
              <w:spacing w:after="0"/>
              <w:jc w:val="both"/>
              <w:rPr>
                <w:color w:val="767171"/>
              </w:rPr>
            </w:pPr>
            <w:r w:rsidRPr="00F856B7">
              <w:rPr>
                <w:color w:val="767171"/>
              </w:rPr>
              <w:t>Transferencias Corrientes A Instituciones Públicas Financieras</w:t>
            </w:r>
          </w:p>
        </w:tc>
        <w:tc>
          <w:tcPr>
            <w:tcW w:w="1710" w:type="dxa"/>
          </w:tcPr>
          <w:p w14:paraId="4E4C2B4D" w14:textId="77777777" w:rsidR="00F653BB" w:rsidRPr="00F856B7" w:rsidRDefault="00F653BB" w:rsidP="00245CFC">
            <w:pPr>
              <w:spacing w:after="0"/>
              <w:jc w:val="both"/>
              <w:rPr>
                <w:color w:val="767171"/>
              </w:rPr>
            </w:pPr>
            <w:r w:rsidRPr="00F856B7">
              <w:rPr>
                <w:color w:val="767171"/>
              </w:rPr>
              <w:t>N/A</w:t>
            </w:r>
          </w:p>
        </w:tc>
        <w:tc>
          <w:tcPr>
            <w:tcW w:w="2430" w:type="dxa"/>
          </w:tcPr>
          <w:p w14:paraId="5B260A4E" w14:textId="77777777" w:rsidR="00F653BB" w:rsidRPr="00F856B7" w:rsidRDefault="00F653BB" w:rsidP="00245CFC">
            <w:pPr>
              <w:spacing w:after="0"/>
              <w:jc w:val="both"/>
              <w:rPr>
                <w:color w:val="767171"/>
              </w:rPr>
            </w:pPr>
            <w:r w:rsidRPr="00F856B7">
              <w:rPr>
                <w:color w:val="767171"/>
              </w:rPr>
              <w:t>N/A</w:t>
            </w:r>
          </w:p>
        </w:tc>
        <w:tc>
          <w:tcPr>
            <w:tcW w:w="2340" w:type="dxa"/>
          </w:tcPr>
          <w:p w14:paraId="5D662A4D" w14:textId="77777777" w:rsidR="00F653BB" w:rsidRPr="00F856B7" w:rsidRDefault="00F653BB" w:rsidP="00245CFC">
            <w:pPr>
              <w:spacing w:after="0"/>
              <w:jc w:val="both"/>
              <w:rPr>
                <w:color w:val="767171"/>
              </w:rPr>
            </w:pPr>
            <w:r w:rsidRPr="00F856B7">
              <w:rPr>
                <w:color w:val="767171"/>
              </w:rPr>
              <w:t>N/A</w:t>
            </w:r>
          </w:p>
        </w:tc>
        <w:tc>
          <w:tcPr>
            <w:tcW w:w="1715" w:type="dxa"/>
          </w:tcPr>
          <w:p w14:paraId="3371AF41" w14:textId="77777777" w:rsidR="00F653BB" w:rsidRPr="00F856B7" w:rsidRDefault="00F653BB" w:rsidP="00245CFC">
            <w:pPr>
              <w:spacing w:after="0"/>
              <w:jc w:val="both"/>
              <w:rPr>
                <w:color w:val="767171"/>
              </w:rPr>
            </w:pPr>
            <w:r w:rsidRPr="00F856B7">
              <w:rPr>
                <w:color w:val="767171"/>
              </w:rPr>
              <w:t>N/A</w:t>
            </w:r>
          </w:p>
        </w:tc>
      </w:tr>
      <w:tr w:rsidR="00F653BB" w:rsidRPr="00F856B7" w14:paraId="48DD044B" w14:textId="77777777" w:rsidTr="00F653BB">
        <w:trPr>
          <w:trHeight w:val="180"/>
          <w:jc w:val="center"/>
        </w:trPr>
        <w:tc>
          <w:tcPr>
            <w:tcW w:w="1160" w:type="dxa"/>
            <w:vAlign w:val="center"/>
          </w:tcPr>
          <w:p w14:paraId="2AEF7236" w14:textId="77777777" w:rsidR="00F653BB" w:rsidRPr="00F856B7" w:rsidRDefault="00F653BB" w:rsidP="00245CFC">
            <w:pPr>
              <w:spacing w:after="0"/>
              <w:jc w:val="both"/>
              <w:rPr>
                <w:color w:val="767171"/>
              </w:rPr>
            </w:pPr>
            <w:r w:rsidRPr="00F856B7">
              <w:rPr>
                <w:color w:val="767171"/>
              </w:rPr>
              <w:t>2.4.6</w:t>
            </w:r>
          </w:p>
        </w:tc>
        <w:tc>
          <w:tcPr>
            <w:tcW w:w="4775" w:type="dxa"/>
            <w:vAlign w:val="center"/>
          </w:tcPr>
          <w:p w14:paraId="3EFD5E01" w14:textId="57ADADA7" w:rsidR="00F653BB" w:rsidRPr="00F856B7" w:rsidRDefault="00123035" w:rsidP="00245CFC">
            <w:pPr>
              <w:spacing w:after="0"/>
              <w:jc w:val="both"/>
              <w:rPr>
                <w:color w:val="767171"/>
              </w:rPr>
            </w:pPr>
            <w:r w:rsidRPr="00F856B7">
              <w:rPr>
                <w:color w:val="767171"/>
              </w:rPr>
              <w:t>Subvenciones</w:t>
            </w:r>
          </w:p>
        </w:tc>
        <w:tc>
          <w:tcPr>
            <w:tcW w:w="1710" w:type="dxa"/>
          </w:tcPr>
          <w:p w14:paraId="190C24C8" w14:textId="77777777" w:rsidR="00F653BB" w:rsidRPr="00F856B7" w:rsidRDefault="00F653BB" w:rsidP="00245CFC">
            <w:pPr>
              <w:spacing w:after="0"/>
              <w:jc w:val="both"/>
              <w:rPr>
                <w:color w:val="767171"/>
              </w:rPr>
            </w:pPr>
            <w:r w:rsidRPr="00F856B7">
              <w:rPr>
                <w:color w:val="767171"/>
              </w:rPr>
              <w:t>N/A</w:t>
            </w:r>
          </w:p>
        </w:tc>
        <w:tc>
          <w:tcPr>
            <w:tcW w:w="2430" w:type="dxa"/>
          </w:tcPr>
          <w:p w14:paraId="01EBCD06" w14:textId="77777777" w:rsidR="00F653BB" w:rsidRPr="00F856B7" w:rsidRDefault="00F653BB" w:rsidP="00245CFC">
            <w:pPr>
              <w:spacing w:after="0"/>
              <w:jc w:val="both"/>
              <w:rPr>
                <w:color w:val="767171"/>
              </w:rPr>
            </w:pPr>
            <w:r w:rsidRPr="00F856B7">
              <w:rPr>
                <w:color w:val="767171"/>
              </w:rPr>
              <w:t>N/A</w:t>
            </w:r>
          </w:p>
        </w:tc>
        <w:tc>
          <w:tcPr>
            <w:tcW w:w="2340" w:type="dxa"/>
          </w:tcPr>
          <w:p w14:paraId="4E2513C7" w14:textId="77777777" w:rsidR="00F653BB" w:rsidRPr="00F856B7" w:rsidRDefault="00F653BB" w:rsidP="00245CFC">
            <w:pPr>
              <w:spacing w:after="0"/>
              <w:jc w:val="both"/>
              <w:rPr>
                <w:color w:val="767171"/>
              </w:rPr>
            </w:pPr>
            <w:r w:rsidRPr="00F856B7">
              <w:rPr>
                <w:color w:val="767171"/>
              </w:rPr>
              <w:t>N/A</w:t>
            </w:r>
          </w:p>
        </w:tc>
        <w:tc>
          <w:tcPr>
            <w:tcW w:w="1715" w:type="dxa"/>
          </w:tcPr>
          <w:p w14:paraId="7F74A6C3" w14:textId="77777777" w:rsidR="00F653BB" w:rsidRPr="00F856B7" w:rsidRDefault="00F653BB" w:rsidP="00245CFC">
            <w:pPr>
              <w:spacing w:after="0"/>
              <w:jc w:val="both"/>
              <w:rPr>
                <w:color w:val="767171"/>
              </w:rPr>
            </w:pPr>
            <w:r w:rsidRPr="00F856B7">
              <w:rPr>
                <w:color w:val="767171"/>
              </w:rPr>
              <w:t>N/A</w:t>
            </w:r>
          </w:p>
        </w:tc>
      </w:tr>
      <w:tr w:rsidR="00F653BB" w:rsidRPr="00F856B7" w14:paraId="2CCFFD03" w14:textId="77777777" w:rsidTr="00F653BB">
        <w:trPr>
          <w:trHeight w:val="199"/>
          <w:jc w:val="center"/>
        </w:trPr>
        <w:tc>
          <w:tcPr>
            <w:tcW w:w="1160" w:type="dxa"/>
            <w:vAlign w:val="center"/>
          </w:tcPr>
          <w:p w14:paraId="61FA9CB1" w14:textId="77777777" w:rsidR="00F653BB" w:rsidRPr="00F856B7" w:rsidRDefault="00F653BB" w:rsidP="00245CFC">
            <w:pPr>
              <w:spacing w:after="0"/>
              <w:jc w:val="both"/>
              <w:rPr>
                <w:color w:val="767171"/>
              </w:rPr>
            </w:pPr>
            <w:r w:rsidRPr="00F856B7">
              <w:rPr>
                <w:color w:val="767171"/>
              </w:rPr>
              <w:t>2.4.7</w:t>
            </w:r>
          </w:p>
        </w:tc>
        <w:tc>
          <w:tcPr>
            <w:tcW w:w="4775" w:type="dxa"/>
            <w:vAlign w:val="center"/>
          </w:tcPr>
          <w:p w14:paraId="665A1E45" w14:textId="3DAAFA32" w:rsidR="00F653BB" w:rsidRPr="00F856B7" w:rsidRDefault="00123035" w:rsidP="00245CFC">
            <w:pPr>
              <w:spacing w:after="0"/>
              <w:jc w:val="both"/>
              <w:rPr>
                <w:color w:val="767171"/>
              </w:rPr>
            </w:pPr>
            <w:r w:rsidRPr="00F856B7">
              <w:rPr>
                <w:color w:val="767171"/>
              </w:rPr>
              <w:t>Transferencias Corrientes Al Sector Externo</w:t>
            </w:r>
          </w:p>
        </w:tc>
        <w:tc>
          <w:tcPr>
            <w:tcW w:w="1710" w:type="dxa"/>
          </w:tcPr>
          <w:p w14:paraId="2A483374" w14:textId="77777777" w:rsidR="00F653BB" w:rsidRPr="00F856B7" w:rsidRDefault="00F653BB" w:rsidP="00245CFC">
            <w:pPr>
              <w:spacing w:after="0"/>
              <w:jc w:val="both"/>
              <w:rPr>
                <w:color w:val="767171"/>
              </w:rPr>
            </w:pPr>
            <w:r w:rsidRPr="00F856B7">
              <w:rPr>
                <w:color w:val="767171"/>
              </w:rPr>
              <w:t>N/A</w:t>
            </w:r>
          </w:p>
        </w:tc>
        <w:tc>
          <w:tcPr>
            <w:tcW w:w="2430" w:type="dxa"/>
          </w:tcPr>
          <w:p w14:paraId="2EEAC2AE" w14:textId="77777777" w:rsidR="00F653BB" w:rsidRPr="00F856B7" w:rsidRDefault="00F653BB" w:rsidP="00245CFC">
            <w:pPr>
              <w:spacing w:after="0"/>
              <w:jc w:val="both"/>
              <w:rPr>
                <w:color w:val="767171"/>
              </w:rPr>
            </w:pPr>
            <w:r w:rsidRPr="00F856B7">
              <w:rPr>
                <w:color w:val="767171"/>
              </w:rPr>
              <w:t>N/A</w:t>
            </w:r>
          </w:p>
        </w:tc>
        <w:tc>
          <w:tcPr>
            <w:tcW w:w="2340" w:type="dxa"/>
          </w:tcPr>
          <w:p w14:paraId="7F3B695F" w14:textId="77777777" w:rsidR="00F653BB" w:rsidRPr="00F856B7" w:rsidRDefault="00F653BB" w:rsidP="00245CFC">
            <w:pPr>
              <w:spacing w:after="0"/>
              <w:jc w:val="both"/>
              <w:rPr>
                <w:color w:val="767171"/>
              </w:rPr>
            </w:pPr>
            <w:r w:rsidRPr="00F856B7">
              <w:rPr>
                <w:color w:val="767171"/>
              </w:rPr>
              <w:t>N/A</w:t>
            </w:r>
          </w:p>
        </w:tc>
        <w:tc>
          <w:tcPr>
            <w:tcW w:w="1715" w:type="dxa"/>
          </w:tcPr>
          <w:p w14:paraId="25464B63" w14:textId="77777777" w:rsidR="00F653BB" w:rsidRPr="00F856B7" w:rsidRDefault="00F653BB" w:rsidP="00245CFC">
            <w:pPr>
              <w:spacing w:after="0"/>
              <w:jc w:val="both"/>
              <w:rPr>
                <w:color w:val="767171"/>
              </w:rPr>
            </w:pPr>
            <w:r w:rsidRPr="00F856B7">
              <w:rPr>
                <w:color w:val="767171"/>
              </w:rPr>
              <w:t>N/A</w:t>
            </w:r>
          </w:p>
        </w:tc>
      </w:tr>
      <w:tr w:rsidR="00F653BB" w:rsidRPr="00F856B7" w14:paraId="4D00448A" w14:textId="77777777" w:rsidTr="00F653BB">
        <w:trPr>
          <w:trHeight w:val="180"/>
          <w:jc w:val="center"/>
        </w:trPr>
        <w:tc>
          <w:tcPr>
            <w:tcW w:w="1160" w:type="dxa"/>
            <w:shd w:val="clear" w:color="auto" w:fill="FFFFFF"/>
            <w:vAlign w:val="center"/>
          </w:tcPr>
          <w:p w14:paraId="422A29A4" w14:textId="77777777" w:rsidR="00F653BB" w:rsidRPr="00CD2B0F" w:rsidRDefault="00F653BB" w:rsidP="00245CFC">
            <w:pPr>
              <w:spacing w:after="0"/>
              <w:jc w:val="both"/>
              <w:rPr>
                <w:bCs/>
                <w:color w:val="767171"/>
              </w:rPr>
            </w:pPr>
            <w:r w:rsidRPr="00CD2B0F">
              <w:rPr>
                <w:bCs/>
                <w:color w:val="767171"/>
              </w:rPr>
              <w:t>2.5</w:t>
            </w:r>
          </w:p>
        </w:tc>
        <w:tc>
          <w:tcPr>
            <w:tcW w:w="4775" w:type="dxa"/>
            <w:shd w:val="clear" w:color="auto" w:fill="FFFFFF"/>
            <w:vAlign w:val="center"/>
          </w:tcPr>
          <w:p w14:paraId="668C5257" w14:textId="046C0B4D" w:rsidR="00F653BB" w:rsidRPr="00CD2B0F" w:rsidRDefault="00CD2B0F" w:rsidP="00245CFC">
            <w:pPr>
              <w:spacing w:after="0"/>
              <w:jc w:val="both"/>
              <w:rPr>
                <w:bCs/>
                <w:color w:val="767171"/>
              </w:rPr>
            </w:pPr>
            <w:r w:rsidRPr="00CD2B0F">
              <w:rPr>
                <w:bCs/>
                <w:color w:val="767171"/>
              </w:rPr>
              <w:t>Transferencias De Capital</w:t>
            </w:r>
          </w:p>
        </w:tc>
        <w:tc>
          <w:tcPr>
            <w:tcW w:w="1710" w:type="dxa"/>
            <w:shd w:val="clear" w:color="auto" w:fill="FFFFFF"/>
          </w:tcPr>
          <w:p w14:paraId="303FC4AC" w14:textId="77777777" w:rsidR="00F653BB" w:rsidRPr="00F856B7" w:rsidRDefault="00F653BB" w:rsidP="00245CFC">
            <w:pPr>
              <w:spacing w:after="0"/>
              <w:jc w:val="both"/>
              <w:rPr>
                <w:b/>
                <w:color w:val="767171"/>
              </w:rPr>
            </w:pPr>
            <w:r w:rsidRPr="00F856B7">
              <w:rPr>
                <w:color w:val="767171"/>
              </w:rPr>
              <w:t>N/A</w:t>
            </w:r>
          </w:p>
        </w:tc>
        <w:tc>
          <w:tcPr>
            <w:tcW w:w="2430" w:type="dxa"/>
            <w:shd w:val="clear" w:color="auto" w:fill="FFFFFF"/>
          </w:tcPr>
          <w:p w14:paraId="1968D7FF" w14:textId="77777777" w:rsidR="00F653BB" w:rsidRPr="00F856B7" w:rsidRDefault="00F653BB" w:rsidP="00245CFC">
            <w:pPr>
              <w:spacing w:after="0"/>
              <w:jc w:val="both"/>
              <w:rPr>
                <w:b/>
                <w:color w:val="767171"/>
              </w:rPr>
            </w:pPr>
            <w:r w:rsidRPr="00F856B7">
              <w:rPr>
                <w:color w:val="767171"/>
              </w:rPr>
              <w:t>N/A</w:t>
            </w:r>
          </w:p>
        </w:tc>
        <w:tc>
          <w:tcPr>
            <w:tcW w:w="2340" w:type="dxa"/>
            <w:shd w:val="clear" w:color="auto" w:fill="FFFFFF"/>
          </w:tcPr>
          <w:p w14:paraId="66331F7C" w14:textId="77777777" w:rsidR="00F653BB" w:rsidRPr="00F856B7" w:rsidRDefault="00F653BB" w:rsidP="00245CFC">
            <w:pPr>
              <w:spacing w:after="0"/>
              <w:jc w:val="both"/>
              <w:rPr>
                <w:b/>
                <w:color w:val="767171"/>
              </w:rPr>
            </w:pPr>
            <w:r w:rsidRPr="00F856B7">
              <w:rPr>
                <w:color w:val="767171"/>
              </w:rPr>
              <w:t>N/A</w:t>
            </w:r>
          </w:p>
        </w:tc>
        <w:tc>
          <w:tcPr>
            <w:tcW w:w="1715" w:type="dxa"/>
            <w:shd w:val="clear" w:color="auto" w:fill="FFFFFF"/>
          </w:tcPr>
          <w:p w14:paraId="524BCDAF" w14:textId="77777777" w:rsidR="00F653BB" w:rsidRPr="00F856B7" w:rsidRDefault="00F653BB" w:rsidP="00245CFC">
            <w:pPr>
              <w:spacing w:after="0"/>
              <w:jc w:val="both"/>
              <w:rPr>
                <w:b/>
                <w:color w:val="767171"/>
              </w:rPr>
            </w:pPr>
            <w:r w:rsidRPr="00F856B7">
              <w:rPr>
                <w:color w:val="767171"/>
              </w:rPr>
              <w:t>N/A</w:t>
            </w:r>
          </w:p>
        </w:tc>
      </w:tr>
      <w:tr w:rsidR="00F653BB" w:rsidRPr="00F856B7" w14:paraId="2ABBB739" w14:textId="77777777" w:rsidTr="00F653BB">
        <w:trPr>
          <w:trHeight w:val="180"/>
          <w:jc w:val="center"/>
        </w:trPr>
        <w:tc>
          <w:tcPr>
            <w:tcW w:w="1160" w:type="dxa"/>
            <w:vAlign w:val="center"/>
          </w:tcPr>
          <w:p w14:paraId="1E524843" w14:textId="77777777" w:rsidR="00F653BB" w:rsidRPr="00F856B7" w:rsidRDefault="00F653BB" w:rsidP="00245CFC">
            <w:pPr>
              <w:spacing w:after="0"/>
              <w:jc w:val="both"/>
              <w:rPr>
                <w:color w:val="767171"/>
              </w:rPr>
            </w:pPr>
            <w:r w:rsidRPr="00F856B7">
              <w:rPr>
                <w:color w:val="767171"/>
              </w:rPr>
              <w:t>2.5.2</w:t>
            </w:r>
          </w:p>
        </w:tc>
        <w:tc>
          <w:tcPr>
            <w:tcW w:w="4775" w:type="dxa"/>
            <w:vAlign w:val="center"/>
          </w:tcPr>
          <w:p w14:paraId="55AAFBEB" w14:textId="7DDC9A39" w:rsidR="00F653BB" w:rsidRPr="00F856B7" w:rsidRDefault="00CD2B0F" w:rsidP="00245CFC">
            <w:pPr>
              <w:spacing w:after="0"/>
              <w:jc w:val="both"/>
              <w:rPr>
                <w:color w:val="767171"/>
              </w:rPr>
            </w:pPr>
            <w:r w:rsidRPr="00F856B7">
              <w:rPr>
                <w:color w:val="767171"/>
              </w:rPr>
              <w:t>Transferencias De Capital Al Gobierno General Nacional</w:t>
            </w:r>
          </w:p>
        </w:tc>
        <w:tc>
          <w:tcPr>
            <w:tcW w:w="1710" w:type="dxa"/>
          </w:tcPr>
          <w:p w14:paraId="1B8F4E73" w14:textId="77777777" w:rsidR="00F653BB" w:rsidRPr="00F856B7" w:rsidRDefault="00F653BB" w:rsidP="00245CFC">
            <w:pPr>
              <w:spacing w:after="0"/>
              <w:jc w:val="both"/>
              <w:rPr>
                <w:color w:val="767171"/>
              </w:rPr>
            </w:pPr>
            <w:r w:rsidRPr="00F856B7">
              <w:rPr>
                <w:color w:val="767171"/>
              </w:rPr>
              <w:t>N/A</w:t>
            </w:r>
          </w:p>
        </w:tc>
        <w:tc>
          <w:tcPr>
            <w:tcW w:w="2430" w:type="dxa"/>
          </w:tcPr>
          <w:p w14:paraId="63C150B7" w14:textId="77777777" w:rsidR="00F653BB" w:rsidRPr="00F856B7" w:rsidRDefault="00F653BB" w:rsidP="00245CFC">
            <w:pPr>
              <w:spacing w:after="0"/>
              <w:jc w:val="both"/>
              <w:rPr>
                <w:color w:val="767171"/>
              </w:rPr>
            </w:pPr>
            <w:r w:rsidRPr="00F856B7">
              <w:rPr>
                <w:color w:val="767171"/>
              </w:rPr>
              <w:t>N/A</w:t>
            </w:r>
          </w:p>
        </w:tc>
        <w:tc>
          <w:tcPr>
            <w:tcW w:w="2340" w:type="dxa"/>
          </w:tcPr>
          <w:p w14:paraId="0A426C80" w14:textId="77777777" w:rsidR="00F653BB" w:rsidRPr="00F856B7" w:rsidRDefault="00F653BB" w:rsidP="00245CFC">
            <w:pPr>
              <w:spacing w:after="0"/>
              <w:jc w:val="both"/>
              <w:rPr>
                <w:color w:val="767171"/>
              </w:rPr>
            </w:pPr>
            <w:r w:rsidRPr="00F856B7">
              <w:rPr>
                <w:color w:val="767171"/>
              </w:rPr>
              <w:t>N/A</w:t>
            </w:r>
          </w:p>
        </w:tc>
        <w:tc>
          <w:tcPr>
            <w:tcW w:w="1715" w:type="dxa"/>
          </w:tcPr>
          <w:p w14:paraId="3149332F" w14:textId="77777777" w:rsidR="00F653BB" w:rsidRPr="00F856B7" w:rsidRDefault="00F653BB" w:rsidP="00245CFC">
            <w:pPr>
              <w:spacing w:after="0"/>
              <w:jc w:val="both"/>
              <w:rPr>
                <w:color w:val="767171"/>
              </w:rPr>
            </w:pPr>
            <w:r w:rsidRPr="00F856B7">
              <w:rPr>
                <w:color w:val="767171"/>
              </w:rPr>
              <w:t>N/A</w:t>
            </w:r>
          </w:p>
        </w:tc>
      </w:tr>
      <w:tr w:rsidR="00F653BB" w:rsidRPr="00F856B7" w14:paraId="6414CEED" w14:textId="77777777" w:rsidTr="00F653BB">
        <w:trPr>
          <w:trHeight w:val="180"/>
          <w:jc w:val="center"/>
        </w:trPr>
        <w:tc>
          <w:tcPr>
            <w:tcW w:w="1160" w:type="dxa"/>
            <w:shd w:val="clear" w:color="auto" w:fill="FFFFFF"/>
            <w:vAlign w:val="center"/>
          </w:tcPr>
          <w:p w14:paraId="7E70CADD" w14:textId="77777777" w:rsidR="00F653BB" w:rsidRPr="00F856B7" w:rsidRDefault="00F653BB" w:rsidP="00245CFC">
            <w:pPr>
              <w:spacing w:after="0"/>
              <w:jc w:val="both"/>
              <w:rPr>
                <w:bCs/>
                <w:color w:val="767171"/>
              </w:rPr>
            </w:pPr>
            <w:r w:rsidRPr="00F856B7">
              <w:rPr>
                <w:bCs/>
                <w:color w:val="767171"/>
              </w:rPr>
              <w:t>2.6</w:t>
            </w:r>
          </w:p>
        </w:tc>
        <w:tc>
          <w:tcPr>
            <w:tcW w:w="4775" w:type="dxa"/>
            <w:shd w:val="clear" w:color="auto" w:fill="FFFFFF"/>
            <w:vAlign w:val="center"/>
          </w:tcPr>
          <w:p w14:paraId="4823733A" w14:textId="384960B5" w:rsidR="00F653BB" w:rsidRPr="00F856B7" w:rsidRDefault="00CD2B0F" w:rsidP="00245CFC">
            <w:pPr>
              <w:spacing w:after="0"/>
              <w:jc w:val="both"/>
              <w:rPr>
                <w:bCs/>
                <w:color w:val="767171"/>
              </w:rPr>
            </w:pPr>
            <w:r w:rsidRPr="00F856B7">
              <w:rPr>
                <w:bCs/>
                <w:color w:val="767171"/>
              </w:rPr>
              <w:t>Bienes Muebles, Inmuebles E Intangibles</w:t>
            </w:r>
          </w:p>
        </w:tc>
        <w:tc>
          <w:tcPr>
            <w:tcW w:w="1710" w:type="dxa"/>
            <w:shd w:val="clear" w:color="auto" w:fill="FFFFFF"/>
            <w:vAlign w:val="center"/>
          </w:tcPr>
          <w:p w14:paraId="13084420" w14:textId="77777777" w:rsidR="00F653BB" w:rsidRPr="00F856B7" w:rsidRDefault="00F653BB" w:rsidP="00245CFC">
            <w:pPr>
              <w:spacing w:after="0"/>
              <w:jc w:val="both"/>
              <w:rPr>
                <w:bCs/>
                <w:color w:val="767171"/>
              </w:rPr>
            </w:pPr>
            <w:r w:rsidRPr="00F856B7">
              <w:rPr>
                <w:bCs/>
                <w:color w:val="767171"/>
              </w:rPr>
              <w:t>9,000,000.00</w:t>
            </w:r>
          </w:p>
        </w:tc>
        <w:tc>
          <w:tcPr>
            <w:tcW w:w="2430" w:type="dxa"/>
            <w:shd w:val="clear" w:color="auto" w:fill="FFFFFF"/>
            <w:vAlign w:val="center"/>
          </w:tcPr>
          <w:p w14:paraId="3F2A411D" w14:textId="77777777" w:rsidR="00F653BB" w:rsidRPr="00F856B7" w:rsidRDefault="00F653BB" w:rsidP="00245CFC">
            <w:pPr>
              <w:spacing w:after="0"/>
              <w:jc w:val="both"/>
              <w:rPr>
                <w:bCs/>
                <w:color w:val="767171"/>
              </w:rPr>
            </w:pPr>
            <w:r w:rsidRPr="00F856B7">
              <w:rPr>
                <w:bCs/>
                <w:color w:val="767171"/>
              </w:rPr>
              <w:t>9,000,000.00</w:t>
            </w:r>
          </w:p>
        </w:tc>
        <w:tc>
          <w:tcPr>
            <w:tcW w:w="2340" w:type="dxa"/>
            <w:shd w:val="clear" w:color="auto" w:fill="FFFFFF"/>
            <w:vAlign w:val="center"/>
          </w:tcPr>
          <w:p w14:paraId="5310C5EF" w14:textId="77777777" w:rsidR="00F653BB" w:rsidRPr="00F856B7" w:rsidRDefault="00F653BB" w:rsidP="00245CFC">
            <w:pPr>
              <w:spacing w:after="0"/>
              <w:jc w:val="both"/>
              <w:rPr>
                <w:bCs/>
                <w:color w:val="767171"/>
              </w:rPr>
            </w:pPr>
            <w:r w:rsidRPr="00F856B7">
              <w:rPr>
                <w:bCs/>
                <w:color w:val="767171"/>
              </w:rPr>
              <w:t>393,520.54</w:t>
            </w:r>
          </w:p>
        </w:tc>
        <w:tc>
          <w:tcPr>
            <w:tcW w:w="1715" w:type="dxa"/>
            <w:shd w:val="clear" w:color="auto" w:fill="FFFFFF"/>
            <w:vAlign w:val="center"/>
          </w:tcPr>
          <w:p w14:paraId="458637D8" w14:textId="77777777" w:rsidR="00F653BB" w:rsidRPr="00F856B7" w:rsidRDefault="00F653BB" w:rsidP="00245CFC">
            <w:pPr>
              <w:spacing w:after="0"/>
              <w:jc w:val="both"/>
              <w:rPr>
                <w:bCs/>
                <w:color w:val="767171"/>
              </w:rPr>
            </w:pPr>
            <w:r w:rsidRPr="00F856B7">
              <w:rPr>
                <w:bCs/>
                <w:color w:val="767171"/>
              </w:rPr>
              <w:t>8,606,479.46</w:t>
            </w:r>
          </w:p>
        </w:tc>
      </w:tr>
      <w:tr w:rsidR="00F653BB" w:rsidRPr="00F856B7" w14:paraId="5D4FD024" w14:textId="77777777" w:rsidTr="00F653BB">
        <w:trPr>
          <w:trHeight w:val="165"/>
          <w:jc w:val="center"/>
        </w:trPr>
        <w:tc>
          <w:tcPr>
            <w:tcW w:w="1160" w:type="dxa"/>
            <w:vAlign w:val="center"/>
          </w:tcPr>
          <w:p w14:paraId="0D533B95" w14:textId="77777777" w:rsidR="00F653BB" w:rsidRPr="00F856B7" w:rsidRDefault="00F653BB" w:rsidP="00245CFC">
            <w:pPr>
              <w:spacing w:after="0"/>
              <w:jc w:val="both"/>
              <w:rPr>
                <w:color w:val="767171"/>
              </w:rPr>
            </w:pPr>
            <w:r w:rsidRPr="00F856B7">
              <w:rPr>
                <w:color w:val="767171"/>
              </w:rPr>
              <w:t>2.6.1</w:t>
            </w:r>
          </w:p>
        </w:tc>
        <w:tc>
          <w:tcPr>
            <w:tcW w:w="4775" w:type="dxa"/>
            <w:vAlign w:val="center"/>
          </w:tcPr>
          <w:p w14:paraId="4D2182AB" w14:textId="3AE4498B" w:rsidR="00F653BB" w:rsidRPr="00F856B7" w:rsidRDefault="00CD2B0F" w:rsidP="00245CFC">
            <w:pPr>
              <w:spacing w:after="0"/>
              <w:jc w:val="both"/>
              <w:rPr>
                <w:color w:val="767171"/>
              </w:rPr>
            </w:pPr>
            <w:r w:rsidRPr="00F856B7">
              <w:rPr>
                <w:color w:val="767171"/>
              </w:rPr>
              <w:t>Mobiliario Y Equipo</w:t>
            </w:r>
          </w:p>
        </w:tc>
        <w:tc>
          <w:tcPr>
            <w:tcW w:w="1710" w:type="dxa"/>
            <w:vAlign w:val="center"/>
          </w:tcPr>
          <w:p w14:paraId="199EB529" w14:textId="77777777" w:rsidR="00F653BB" w:rsidRPr="00F856B7" w:rsidRDefault="00F653BB" w:rsidP="00245CFC">
            <w:pPr>
              <w:spacing w:after="0"/>
              <w:jc w:val="both"/>
              <w:rPr>
                <w:color w:val="767171"/>
              </w:rPr>
            </w:pPr>
            <w:r w:rsidRPr="00F856B7">
              <w:rPr>
                <w:color w:val="767171"/>
              </w:rPr>
              <w:t>5,500.000.00</w:t>
            </w:r>
          </w:p>
        </w:tc>
        <w:tc>
          <w:tcPr>
            <w:tcW w:w="2430" w:type="dxa"/>
            <w:vAlign w:val="center"/>
          </w:tcPr>
          <w:p w14:paraId="7898B3F7" w14:textId="77777777" w:rsidR="00F653BB" w:rsidRPr="00F856B7" w:rsidRDefault="00F653BB" w:rsidP="00245CFC">
            <w:pPr>
              <w:spacing w:after="0"/>
              <w:jc w:val="both"/>
              <w:rPr>
                <w:color w:val="767171"/>
              </w:rPr>
            </w:pPr>
            <w:r w:rsidRPr="00F856B7">
              <w:rPr>
                <w:color w:val="767171"/>
              </w:rPr>
              <w:t>5,500,000.00</w:t>
            </w:r>
          </w:p>
        </w:tc>
        <w:tc>
          <w:tcPr>
            <w:tcW w:w="2340" w:type="dxa"/>
            <w:vAlign w:val="center"/>
          </w:tcPr>
          <w:p w14:paraId="153D1547" w14:textId="77777777" w:rsidR="00F653BB" w:rsidRPr="00F856B7" w:rsidRDefault="00F653BB" w:rsidP="00245CFC">
            <w:pPr>
              <w:spacing w:after="0"/>
              <w:jc w:val="both"/>
              <w:rPr>
                <w:color w:val="767171"/>
              </w:rPr>
            </w:pPr>
            <w:r w:rsidRPr="00F856B7">
              <w:rPr>
                <w:color w:val="767171"/>
              </w:rPr>
              <w:t>393,520.54</w:t>
            </w:r>
          </w:p>
        </w:tc>
        <w:tc>
          <w:tcPr>
            <w:tcW w:w="1715" w:type="dxa"/>
            <w:vAlign w:val="center"/>
          </w:tcPr>
          <w:p w14:paraId="6365F2B9" w14:textId="77777777" w:rsidR="00F653BB" w:rsidRPr="00F856B7" w:rsidRDefault="00F653BB" w:rsidP="00245CFC">
            <w:pPr>
              <w:spacing w:after="0"/>
              <w:jc w:val="both"/>
              <w:rPr>
                <w:color w:val="767171"/>
              </w:rPr>
            </w:pPr>
            <w:r w:rsidRPr="00F856B7">
              <w:rPr>
                <w:color w:val="767171"/>
              </w:rPr>
              <w:t>5,106,479.46</w:t>
            </w:r>
          </w:p>
        </w:tc>
      </w:tr>
      <w:tr w:rsidR="00F653BB" w:rsidRPr="00F856B7" w14:paraId="5342C38D" w14:textId="77777777" w:rsidTr="00F653BB">
        <w:trPr>
          <w:trHeight w:val="180"/>
          <w:jc w:val="center"/>
        </w:trPr>
        <w:tc>
          <w:tcPr>
            <w:tcW w:w="1160" w:type="dxa"/>
            <w:vAlign w:val="center"/>
          </w:tcPr>
          <w:p w14:paraId="59F0CDF1" w14:textId="77777777" w:rsidR="00F653BB" w:rsidRPr="00F856B7" w:rsidRDefault="00F653BB" w:rsidP="00245CFC">
            <w:pPr>
              <w:spacing w:after="0"/>
              <w:jc w:val="both"/>
              <w:rPr>
                <w:color w:val="767171"/>
              </w:rPr>
            </w:pPr>
            <w:r w:rsidRPr="00F856B7">
              <w:rPr>
                <w:color w:val="767171"/>
              </w:rPr>
              <w:t>2.6.2</w:t>
            </w:r>
          </w:p>
        </w:tc>
        <w:tc>
          <w:tcPr>
            <w:tcW w:w="4775" w:type="dxa"/>
            <w:vAlign w:val="center"/>
          </w:tcPr>
          <w:p w14:paraId="061980BA" w14:textId="309D6656" w:rsidR="00F653BB" w:rsidRPr="00F856B7" w:rsidRDefault="00CD2B0F" w:rsidP="00245CFC">
            <w:pPr>
              <w:spacing w:after="0"/>
              <w:jc w:val="both"/>
              <w:rPr>
                <w:color w:val="767171"/>
              </w:rPr>
            </w:pPr>
            <w:r w:rsidRPr="00F856B7">
              <w:rPr>
                <w:color w:val="767171"/>
              </w:rPr>
              <w:t>Mobiliario Y Equipo De Audio, Audiovisual, Recreativo Y Educacional</w:t>
            </w:r>
          </w:p>
        </w:tc>
        <w:tc>
          <w:tcPr>
            <w:tcW w:w="1710" w:type="dxa"/>
            <w:vAlign w:val="center"/>
          </w:tcPr>
          <w:p w14:paraId="1B6C21CF" w14:textId="77777777" w:rsidR="00F653BB" w:rsidRPr="00F856B7" w:rsidRDefault="00F653BB" w:rsidP="00245CFC">
            <w:pPr>
              <w:spacing w:after="0"/>
              <w:jc w:val="both"/>
              <w:rPr>
                <w:color w:val="767171"/>
              </w:rPr>
            </w:pPr>
            <w:r w:rsidRPr="00F856B7">
              <w:rPr>
                <w:color w:val="767171"/>
              </w:rPr>
              <w:t>500,000.00</w:t>
            </w:r>
          </w:p>
        </w:tc>
        <w:tc>
          <w:tcPr>
            <w:tcW w:w="2430" w:type="dxa"/>
            <w:vAlign w:val="center"/>
          </w:tcPr>
          <w:p w14:paraId="1E59CB8E" w14:textId="77777777" w:rsidR="00F653BB" w:rsidRPr="00F856B7" w:rsidRDefault="00F653BB" w:rsidP="00245CFC">
            <w:pPr>
              <w:spacing w:after="0"/>
              <w:jc w:val="both"/>
              <w:rPr>
                <w:color w:val="767171"/>
              </w:rPr>
            </w:pPr>
            <w:r w:rsidRPr="00F856B7">
              <w:rPr>
                <w:color w:val="767171"/>
              </w:rPr>
              <w:t>500,000.00</w:t>
            </w:r>
          </w:p>
        </w:tc>
        <w:tc>
          <w:tcPr>
            <w:tcW w:w="2340" w:type="dxa"/>
            <w:vAlign w:val="center"/>
          </w:tcPr>
          <w:p w14:paraId="75E2D9C1" w14:textId="77777777" w:rsidR="00F653BB" w:rsidRPr="00F856B7" w:rsidRDefault="00F653BB" w:rsidP="00245CFC">
            <w:pPr>
              <w:spacing w:after="0"/>
              <w:jc w:val="both"/>
              <w:rPr>
                <w:color w:val="767171"/>
              </w:rPr>
            </w:pPr>
            <w:r w:rsidRPr="00F856B7">
              <w:rPr>
                <w:color w:val="767171"/>
              </w:rPr>
              <w:t>0.00</w:t>
            </w:r>
          </w:p>
        </w:tc>
        <w:tc>
          <w:tcPr>
            <w:tcW w:w="1715" w:type="dxa"/>
            <w:vAlign w:val="center"/>
          </w:tcPr>
          <w:p w14:paraId="1AC8B2C8" w14:textId="77777777" w:rsidR="00F653BB" w:rsidRPr="00F856B7" w:rsidRDefault="00F653BB" w:rsidP="00245CFC">
            <w:pPr>
              <w:spacing w:after="0"/>
              <w:jc w:val="both"/>
              <w:rPr>
                <w:color w:val="767171"/>
              </w:rPr>
            </w:pPr>
            <w:r w:rsidRPr="00F856B7">
              <w:rPr>
                <w:color w:val="767171"/>
              </w:rPr>
              <w:t>500,000.00</w:t>
            </w:r>
          </w:p>
        </w:tc>
      </w:tr>
      <w:tr w:rsidR="00F653BB" w:rsidRPr="00F856B7" w14:paraId="0684D159" w14:textId="77777777" w:rsidTr="00F653BB">
        <w:trPr>
          <w:trHeight w:val="180"/>
          <w:jc w:val="center"/>
        </w:trPr>
        <w:tc>
          <w:tcPr>
            <w:tcW w:w="1160" w:type="dxa"/>
            <w:vAlign w:val="center"/>
          </w:tcPr>
          <w:p w14:paraId="4354ECBC" w14:textId="77777777" w:rsidR="00F653BB" w:rsidRPr="00F856B7" w:rsidRDefault="00F653BB" w:rsidP="00245CFC">
            <w:pPr>
              <w:spacing w:after="0"/>
              <w:jc w:val="both"/>
              <w:rPr>
                <w:color w:val="767171"/>
              </w:rPr>
            </w:pPr>
            <w:r w:rsidRPr="00F856B7">
              <w:rPr>
                <w:color w:val="767171"/>
              </w:rPr>
              <w:t>2.6.3</w:t>
            </w:r>
          </w:p>
        </w:tc>
        <w:tc>
          <w:tcPr>
            <w:tcW w:w="4775" w:type="dxa"/>
            <w:vAlign w:val="center"/>
          </w:tcPr>
          <w:p w14:paraId="2C0AD372" w14:textId="3AE2A9C6" w:rsidR="00F653BB" w:rsidRPr="00F856B7" w:rsidRDefault="00CD2B0F" w:rsidP="00245CFC">
            <w:pPr>
              <w:spacing w:after="0"/>
              <w:jc w:val="both"/>
              <w:rPr>
                <w:color w:val="767171"/>
              </w:rPr>
            </w:pPr>
            <w:r w:rsidRPr="00F856B7">
              <w:rPr>
                <w:color w:val="767171"/>
              </w:rPr>
              <w:t>Equipo E Instrumental, Científico Y Laboratorio</w:t>
            </w:r>
          </w:p>
        </w:tc>
        <w:tc>
          <w:tcPr>
            <w:tcW w:w="1710" w:type="dxa"/>
            <w:vAlign w:val="center"/>
          </w:tcPr>
          <w:p w14:paraId="365E8C83" w14:textId="77777777" w:rsidR="00F653BB" w:rsidRPr="00F856B7" w:rsidRDefault="00F653BB" w:rsidP="00245CFC">
            <w:pPr>
              <w:spacing w:after="0"/>
              <w:jc w:val="both"/>
              <w:rPr>
                <w:color w:val="767171"/>
              </w:rPr>
            </w:pPr>
            <w:r w:rsidRPr="00F856B7">
              <w:rPr>
                <w:color w:val="767171"/>
              </w:rPr>
              <w:t>N/A</w:t>
            </w:r>
          </w:p>
        </w:tc>
        <w:tc>
          <w:tcPr>
            <w:tcW w:w="2430" w:type="dxa"/>
            <w:vAlign w:val="center"/>
          </w:tcPr>
          <w:p w14:paraId="64415E18" w14:textId="77777777" w:rsidR="00F653BB" w:rsidRPr="00F856B7" w:rsidRDefault="00F653BB" w:rsidP="00245CFC">
            <w:pPr>
              <w:spacing w:after="0"/>
              <w:jc w:val="both"/>
              <w:rPr>
                <w:color w:val="767171"/>
              </w:rPr>
            </w:pPr>
            <w:r w:rsidRPr="00F856B7">
              <w:rPr>
                <w:color w:val="767171"/>
              </w:rPr>
              <w:t>N/A</w:t>
            </w:r>
          </w:p>
        </w:tc>
        <w:tc>
          <w:tcPr>
            <w:tcW w:w="2340" w:type="dxa"/>
            <w:vAlign w:val="center"/>
          </w:tcPr>
          <w:p w14:paraId="3AC3BD20" w14:textId="77777777" w:rsidR="00F653BB" w:rsidRPr="00F856B7" w:rsidRDefault="00F653BB" w:rsidP="00245CFC">
            <w:pPr>
              <w:spacing w:after="0"/>
              <w:jc w:val="both"/>
              <w:rPr>
                <w:color w:val="767171"/>
              </w:rPr>
            </w:pPr>
            <w:r w:rsidRPr="00F856B7">
              <w:rPr>
                <w:color w:val="767171"/>
              </w:rPr>
              <w:t>N/A</w:t>
            </w:r>
          </w:p>
        </w:tc>
        <w:tc>
          <w:tcPr>
            <w:tcW w:w="1715" w:type="dxa"/>
            <w:vAlign w:val="center"/>
          </w:tcPr>
          <w:p w14:paraId="023B3884" w14:textId="77777777" w:rsidR="00F653BB" w:rsidRPr="00F856B7" w:rsidRDefault="00F653BB" w:rsidP="00245CFC">
            <w:pPr>
              <w:spacing w:after="0"/>
              <w:jc w:val="both"/>
              <w:rPr>
                <w:color w:val="767171"/>
              </w:rPr>
            </w:pPr>
            <w:r w:rsidRPr="00F856B7">
              <w:rPr>
                <w:color w:val="767171"/>
              </w:rPr>
              <w:t>N/A</w:t>
            </w:r>
          </w:p>
        </w:tc>
      </w:tr>
      <w:tr w:rsidR="00F653BB" w:rsidRPr="00F856B7" w14:paraId="6020EF3D" w14:textId="77777777" w:rsidTr="00F653BB">
        <w:trPr>
          <w:trHeight w:val="180"/>
          <w:jc w:val="center"/>
        </w:trPr>
        <w:tc>
          <w:tcPr>
            <w:tcW w:w="1160" w:type="dxa"/>
            <w:vAlign w:val="center"/>
          </w:tcPr>
          <w:p w14:paraId="30600785" w14:textId="77777777" w:rsidR="00F653BB" w:rsidRPr="00F856B7" w:rsidRDefault="00F653BB" w:rsidP="00245CFC">
            <w:pPr>
              <w:spacing w:after="0"/>
              <w:jc w:val="both"/>
              <w:rPr>
                <w:color w:val="767171"/>
              </w:rPr>
            </w:pPr>
            <w:r w:rsidRPr="00F856B7">
              <w:rPr>
                <w:color w:val="767171"/>
              </w:rPr>
              <w:t>2.6.4</w:t>
            </w:r>
          </w:p>
        </w:tc>
        <w:tc>
          <w:tcPr>
            <w:tcW w:w="4775" w:type="dxa"/>
            <w:vAlign w:val="center"/>
          </w:tcPr>
          <w:p w14:paraId="6F0D3807" w14:textId="719AEA4E" w:rsidR="00F653BB" w:rsidRPr="00F856B7" w:rsidRDefault="00CD2B0F" w:rsidP="00245CFC">
            <w:pPr>
              <w:spacing w:after="0"/>
              <w:jc w:val="both"/>
              <w:rPr>
                <w:color w:val="767171"/>
              </w:rPr>
            </w:pPr>
            <w:r w:rsidRPr="00F856B7">
              <w:rPr>
                <w:color w:val="767171"/>
              </w:rPr>
              <w:t>Vehículos Y Equipo De Transporte, Tracción Y Elevación</w:t>
            </w:r>
          </w:p>
        </w:tc>
        <w:tc>
          <w:tcPr>
            <w:tcW w:w="1710" w:type="dxa"/>
            <w:vAlign w:val="center"/>
          </w:tcPr>
          <w:p w14:paraId="692B6604" w14:textId="77777777" w:rsidR="00F653BB" w:rsidRPr="00F856B7" w:rsidRDefault="00F653BB" w:rsidP="00245CFC">
            <w:pPr>
              <w:spacing w:after="0"/>
              <w:jc w:val="both"/>
              <w:rPr>
                <w:color w:val="767171"/>
              </w:rPr>
            </w:pPr>
            <w:r w:rsidRPr="00F856B7">
              <w:rPr>
                <w:color w:val="767171"/>
              </w:rPr>
              <w:t>3,000,000.00</w:t>
            </w:r>
          </w:p>
        </w:tc>
        <w:tc>
          <w:tcPr>
            <w:tcW w:w="2430" w:type="dxa"/>
            <w:vAlign w:val="center"/>
          </w:tcPr>
          <w:p w14:paraId="40F5A2DC" w14:textId="77777777" w:rsidR="00F653BB" w:rsidRPr="00F856B7" w:rsidRDefault="00F653BB" w:rsidP="00245CFC">
            <w:pPr>
              <w:spacing w:after="0"/>
              <w:jc w:val="both"/>
              <w:rPr>
                <w:color w:val="767171"/>
              </w:rPr>
            </w:pPr>
            <w:r w:rsidRPr="00F856B7">
              <w:rPr>
                <w:color w:val="767171"/>
              </w:rPr>
              <w:t>3,000.00</w:t>
            </w:r>
          </w:p>
        </w:tc>
        <w:tc>
          <w:tcPr>
            <w:tcW w:w="2340" w:type="dxa"/>
            <w:vAlign w:val="center"/>
          </w:tcPr>
          <w:p w14:paraId="2A75B1FB" w14:textId="77777777" w:rsidR="00F653BB" w:rsidRPr="00F856B7" w:rsidRDefault="00F653BB" w:rsidP="00245CFC">
            <w:pPr>
              <w:spacing w:after="0"/>
              <w:jc w:val="both"/>
              <w:rPr>
                <w:color w:val="767171"/>
              </w:rPr>
            </w:pPr>
            <w:r w:rsidRPr="00F856B7">
              <w:rPr>
                <w:color w:val="767171"/>
              </w:rPr>
              <w:t>0.00</w:t>
            </w:r>
          </w:p>
        </w:tc>
        <w:tc>
          <w:tcPr>
            <w:tcW w:w="1715" w:type="dxa"/>
            <w:vAlign w:val="center"/>
          </w:tcPr>
          <w:p w14:paraId="0039BEC8" w14:textId="77777777" w:rsidR="00F653BB" w:rsidRPr="00F856B7" w:rsidRDefault="00F653BB" w:rsidP="00245CFC">
            <w:pPr>
              <w:spacing w:after="0"/>
              <w:jc w:val="both"/>
              <w:rPr>
                <w:color w:val="767171"/>
              </w:rPr>
            </w:pPr>
            <w:r w:rsidRPr="00F856B7">
              <w:rPr>
                <w:color w:val="767171"/>
              </w:rPr>
              <w:t>3,000,000.00</w:t>
            </w:r>
          </w:p>
        </w:tc>
      </w:tr>
      <w:tr w:rsidR="00F653BB" w:rsidRPr="00F856B7" w14:paraId="0AADBE1B" w14:textId="77777777" w:rsidTr="00F653BB">
        <w:trPr>
          <w:trHeight w:val="180"/>
          <w:jc w:val="center"/>
        </w:trPr>
        <w:tc>
          <w:tcPr>
            <w:tcW w:w="1160" w:type="dxa"/>
            <w:vAlign w:val="center"/>
          </w:tcPr>
          <w:p w14:paraId="6A86DFE8" w14:textId="77777777" w:rsidR="00F653BB" w:rsidRPr="00F856B7" w:rsidRDefault="00F653BB" w:rsidP="00245CFC">
            <w:pPr>
              <w:spacing w:after="0"/>
              <w:jc w:val="both"/>
              <w:rPr>
                <w:color w:val="767171"/>
              </w:rPr>
            </w:pPr>
            <w:r w:rsidRPr="00F856B7">
              <w:rPr>
                <w:color w:val="767171"/>
              </w:rPr>
              <w:t>2.6.5</w:t>
            </w:r>
          </w:p>
        </w:tc>
        <w:tc>
          <w:tcPr>
            <w:tcW w:w="4775" w:type="dxa"/>
            <w:vAlign w:val="center"/>
          </w:tcPr>
          <w:p w14:paraId="5348C4EF" w14:textId="45945EC2" w:rsidR="00F653BB" w:rsidRPr="00F856B7" w:rsidRDefault="00CD2B0F" w:rsidP="00245CFC">
            <w:pPr>
              <w:spacing w:after="0"/>
              <w:jc w:val="both"/>
              <w:rPr>
                <w:color w:val="767171"/>
              </w:rPr>
            </w:pPr>
            <w:r w:rsidRPr="00F856B7">
              <w:rPr>
                <w:color w:val="767171"/>
              </w:rPr>
              <w:t>Maquinaria, Otros Equipos Y Herramientas</w:t>
            </w:r>
          </w:p>
        </w:tc>
        <w:tc>
          <w:tcPr>
            <w:tcW w:w="1710" w:type="dxa"/>
            <w:vAlign w:val="center"/>
          </w:tcPr>
          <w:p w14:paraId="29B7F61E" w14:textId="77777777" w:rsidR="00F653BB" w:rsidRPr="00F856B7" w:rsidRDefault="00F653BB" w:rsidP="00245CFC">
            <w:pPr>
              <w:spacing w:after="0"/>
              <w:jc w:val="both"/>
              <w:rPr>
                <w:color w:val="767171"/>
              </w:rPr>
            </w:pPr>
            <w:r w:rsidRPr="00F856B7">
              <w:rPr>
                <w:color w:val="767171"/>
              </w:rPr>
              <w:t>N/A</w:t>
            </w:r>
          </w:p>
        </w:tc>
        <w:tc>
          <w:tcPr>
            <w:tcW w:w="2430" w:type="dxa"/>
            <w:vAlign w:val="center"/>
          </w:tcPr>
          <w:p w14:paraId="1169A8F4" w14:textId="77777777" w:rsidR="00F653BB" w:rsidRPr="00F856B7" w:rsidRDefault="00F653BB" w:rsidP="00245CFC">
            <w:pPr>
              <w:spacing w:after="0"/>
              <w:jc w:val="both"/>
              <w:rPr>
                <w:color w:val="767171"/>
              </w:rPr>
            </w:pPr>
            <w:r w:rsidRPr="00F856B7">
              <w:rPr>
                <w:color w:val="767171"/>
              </w:rPr>
              <w:t>N/A</w:t>
            </w:r>
          </w:p>
        </w:tc>
        <w:tc>
          <w:tcPr>
            <w:tcW w:w="2340" w:type="dxa"/>
            <w:vAlign w:val="center"/>
          </w:tcPr>
          <w:p w14:paraId="1D835A21" w14:textId="77777777" w:rsidR="00F653BB" w:rsidRPr="00F856B7" w:rsidRDefault="00F653BB" w:rsidP="00245CFC">
            <w:pPr>
              <w:spacing w:after="0"/>
              <w:jc w:val="both"/>
              <w:rPr>
                <w:color w:val="767171"/>
              </w:rPr>
            </w:pPr>
            <w:r w:rsidRPr="00F856B7">
              <w:rPr>
                <w:color w:val="767171"/>
              </w:rPr>
              <w:t>N/A</w:t>
            </w:r>
          </w:p>
        </w:tc>
        <w:tc>
          <w:tcPr>
            <w:tcW w:w="1715" w:type="dxa"/>
            <w:vAlign w:val="center"/>
          </w:tcPr>
          <w:p w14:paraId="53257463" w14:textId="77777777" w:rsidR="00F653BB" w:rsidRPr="00F856B7" w:rsidRDefault="00F653BB" w:rsidP="00245CFC">
            <w:pPr>
              <w:spacing w:after="0"/>
              <w:jc w:val="both"/>
              <w:rPr>
                <w:color w:val="767171"/>
              </w:rPr>
            </w:pPr>
            <w:r w:rsidRPr="00F856B7">
              <w:rPr>
                <w:color w:val="767171"/>
              </w:rPr>
              <w:t>N/A</w:t>
            </w:r>
          </w:p>
        </w:tc>
      </w:tr>
      <w:tr w:rsidR="00F653BB" w:rsidRPr="00F856B7" w14:paraId="609B27CC" w14:textId="77777777" w:rsidTr="00F653BB">
        <w:trPr>
          <w:trHeight w:val="180"/>
          <w:jc w:val="center"/>
        </w:trPr>
        <w:tc>
          <w:tcPr>
            <w:tcW w:w="1160" w:type="dxa"/>
            <w:vAlign w:val="center"/>
          </w:tcPr>
          <w:p w14:paraId="4662D731" w14:textId="77777777" w:rsidR="00F653BB" w:rsidRPr="00F856B7" w:rsidRDefault="00F653BB" w:rsidP="00245CFC">
            <w:pPr>
              <w:spacing w:after="0"/>
              <w:jc w:val="both"/>
              <w:rPr>
                <w:color w:val="767171"/>
              </w:rPr>
            </w:pPr>
            <w:r w:rsidRPr="00F856B7">
              <w:rPr>
                <w:color w:val="767171"/>
              </w:rPr>
              <w:t>2.6.6</w:t>
            </w:r>
          </w:p>
        </w:tc>
        <w:tc>
          <w:tcPr>
            <w:tcW w:w="4775" w:type="dxa"/>
            <w:vAlign w:val="center"/>
          </w:tcPr>
          <w:p w14:paraId="58E65448" w14:textId="7EDAE39F" w:rsidR="00F653BB" w:rsidRPr="00F856B7" w:rsidRDefault="00CD2B0F" w:rsidP="00245CFC">
            <w:pPr>
              <w:spacing w:after="0"/>
              <w:jc w:val="both"/>
              <w:rPr>
                <w:color w:val="767171"/>
              </w:rPr>
            </w:pPr>
            <w:r w:rsidRPr="00F856B7">
              <w:rPr>
                <w:color w:val="767171"/>
              </w:rPr>
              <w:t>Equipos De Defensa Y Seguridad</w:t>
            </w:r>
          </w:p>
        </w:tc>
        <w:tc>
          <w:tcPr>
            <w:tcW w:w="1710" w:type="dxa"/>
            <w:vAlign w:val="center"/>
          </w:tcPr>
          <w:p w14:paraId="173C3410" w14:textId="77777777" w:rsidR="00F653BB" w:rsidRPr="00F856B7" w:rsidRDefault="00F653BB" w:rsidP="00245CFC">
            <w:pPr>
              <w:spacing w:after="0"/>
              <w:jc w:val="both"/>
              <w:rPr>
                <w:color w:val="767171"/>
              </w:rPr>
            </w:pPr>
            <w:r w:rsidRPr="00F856B7">
              <w:rPr>
                <w:color w:val="767171"/>
              </w:rPr>
              <w:t>N/A</w:t>
            </w:r>
          </w:p>
        </w:tc>
        <w:tc>
          <w:tcPr>
            <w:tcW w:w="2430" w:type="dxa"/>
            <w:vAlign w:val="center"/>
          </w:tcPr>
          <w:p w14:paraId="7BA5FE7C" w14:textId="77777777" w:rsidR="00F653BB" w:rsidRPr="00F856B7" w:rsidRDefault="00F653BB" w:rsidP="00245CFC">
            <w:pPr>
              <w:spacing w:after="0"/>
              <w:jc w:val="both"/>
              <w:rPr>
                <w:color w:val="767171"/>
              </w:rPr>
            </w:pPr>
            <w:r w:rsidRPr="00F856B7">
              <w:rPr>
                <w:color w:val="767171"/>
              </w:rPr>
              <w:t>N/A</w:t>
            </w:r>
          </w:p>
        </w:tc>
        <w:tc>
          <w:tcPr>
            <w:tcW w:w="2340" w:type="dxa"/>
            <w:vAlign w:val="center"/>
          </w:tcPr>
          <w:p w14:paraId="2A20CF7D" w14:textId="77777777" w:rsidR="00F653BB" w:rsidRPr="00F856B7" w:rsidRDefault="00F653BB" w:rsidP="00245CFC">
            <w:pPr>
              <w:spacing w:after="0"/>
              <w:jc w:val="both"/>
              <w:rPr>
                <w:color w:val="767171"/>
              </w:rPr>
            </w:pPr>
            <w:r w:rsidRPr="00F856B7">
              <w:rPr>
                <w:color w:val="767171"/>
              </w:rPr>
              <w:t>N/A</w:t>
            </w:r>
          </w:p>
        </w:tc>
        <w:tc>
          <w:tcPr>
            <w:tcW w:w="1715" w:type="dxa"/>
            <w:vAlign w:val="center"/>
          </w:tcPr>
          <w:p w14:paraId="47C4AC60" w14:textId="77777777" w:rsidR="00F653BB" w:rsidRPr="00F856B7" w:rsidRDefault="00F653BB" w:rsidP="00245CFC">
            <w:pPr>
              <w:spacing w:after="0"/>
              <w:jc w:val="both"/>
              <w:rPr>
                <w:color w:val="767171"/>
              </w:rPr>
            </w:pPr>
            <w:r w:rsidRPr="00F856B7">
              <w:rPr>
                <w:color w:val="767171"/>
              </w:rPr>
              <w:t>N/A</w:t>
            </w:r>
          </w:p>
        </w:tc>
      </w:tr>
      <w:tr w:rsidR="00F653BB" w:rsidRPr="00F856B7" w14:paraId="565ED5D1" w14:textId="77777777" w:rsidTr="00F653BB">
        <w:trPr>
          <w:trHeight w:val="180"/>
          <w:jc w:val="center"/>
        </w:trPr>
        <w:tc>
          <w:tcPr>
            <w:tcW w:w="1160" w:type="dxa"/>
            <w:vAlign w:val="center"/>
          </w:tcPr>
          <w:p w14:paraId="3B52996C" w14:textId="77777777" w:rsidR="00F653BB" w:rsidRPr="00F856B7" w:rsidRDefault="00F653BB" w:rsidP="00245CFC">
            <w:pPr>
              <w:spacing w:after="0"/>
              <w:jc w:val="both"/>
              <w:rPr>
                <w:color w:val="767171"/>
              </w:rPr>
            </w:pPr>
            <w:r w:rsidRPr="00F856B7">
              <w:rPr>
                <w:color w:val="767171"/>
              </w:rPr>
              <w:t>2.6.8</w:t>
            </w:r>
          </w:p>
        </w:tc>
        <w:tc>
          <w:tcPr>
            <w:tcW w:w="4775" w:type="dxa"/>
            <w:vAlign w:val="center"/>
          </w:tcPr>
          <w:p w14:paraId="6AD495AE" w14:textId="7DE4E83B" w:rsidR="00F653BB" w:rsidRPr="00F856B7" w:rsidRDefault="00CD2B0F" w:rsidP="00245CFC">
            <w:pPr>
              <w:spacing w:after="0"/>
              <w:jc w:val="both"/>
              <w:rPr>
                <w:color w:val="767171"/>
              </w:rPr>
            </w:pPr>
            <w:r w:rsidRPr="00F856B7">
              <w:rPr>
                <w:color w:val="767171"/>
              </w:rPr>
              <w:t>Bienes Intangibles</w:t>
            </w:r>
          </w:p>
        </w:tc>
        <w:tc>
          <w:tcPr>
            <w:tcW w:w="1710" w:type="dxa"/>
            <w:vAlign w:val="center"/>
          </w:tcPr>
          <w:p w14:paraId="787F1F0E" w14:textId="77777777" w:rsidR="00F653BB" w:rsidRPr="00F856B7" w:rsidRDefault="00F653BB" w:rsidP="00245CFC">
            <w:pPr>
              <w:spacing w:after="0"/>
              <w:jc w:val="both"/>
              <w:rPr>
                <w:color w:val="767171"/>
              </w:rPr>
            </w:pPr>
            <w:r w:rsidRPr="00F856B7">
              <w:rPr>
                <w:color w:val="767171"/>
              </w:rPr>
              <w:t>N/A</w:t>
            </w:r>
          </w:p>
        </w:tc>
        <w:tc>
          <w:tcPr>
            <w:tcW w:w="2430" w:type="dxa"/>
            <w:vAlign w:val="center"/>
          </w:tcPr>
          <w:p w14:paraId="3FD75D30" w14:textId="77777777" w:rsidR="00F653BB" w:rsidRPr="00F856B7" w:rsidRDefault="00F653BB" w:rsidP="00245CFC">
            <w:pPr>
              <w:spacing w:after="0"/>
              <w:jc w:val="both"/>
              <w:rPr>
                <w:color w:val="767171"/>
              </w:rPr>
            </w:pPr>
            <w:r w:rsidRPr="00F856B7">
              <w:rPr>
                <w:color w:val="767171"/>
              </w:rPr>
              <w:t>N/A</w:t>
            </w:r>
          </w:p>
        </w:tc>
        <w:tc>
          <w:tcPr>
            <w:tcW w:w="2340" w:type="dxa"/>
            <w:vAlign w:val="center"/>
          </w:tcPr>
          <w:p w14:paraId="441ED314" w14:textId="77777777" w:rsidR="00F653BB" w:rsidRPr="00F856B7" w:rsidRDefault="00F653BB" w:rsidP="00245CFC">
            <w:pPr>
              <w:spacing w:after="0"/>
              <w:jc w:val="both"/>
              <w:rPr>
                <w:color w:val="767171"/>
              </w:rPr>
            </w:pPr>
            <w:r w:rsidRPr="00F856B7">
              <w:rPr>
                <w:color w:val="767171"/>
              </w:rPr>
              <w:t>N/A</w:t>
            </w:r>
          </w:p>
        </w:tc>
        <w:tc>
          <w:tcPr>
            <w:tcW w:w="1715" w:type="dxa"/>
            <w:vAlign w:val="center"/>
          </w:tcPr>
          <w:p w14:paraId="6D947B88" w14:textId="77777777" w:rsidR="00F653BB" w:rsidRPr="00F856B7" w:rsidRDefault="00F653BB" w:rsidP="00245CFC">
            <w:pPr>
              <w:spacing w:after="0"/>
              <w:jc w:val="both"/>
              <w:rPr>
                <w:color w:val="767171"/>
              </w:rPr>
            </w:pPr>
            <w:r w:rsidRPr="00F856B7">
              <w:rPr>
                <w:color w:val="767171"/>
              </w:rPr>
              <w:t>N/A</w:t>
            </w:r>
          </w:p>
        </w:tc>
      </w:tr>
      <w:tr w:rsidR="00F653BB" w:rsidRPr="00F856B7" w14:paraId="33FC3468" w14:textId="77777777" w:rsidTr="00F653BB">
        <w:trPr>
          <w:trHeight w:val="199"/>
          <w:jc w:val="center"/>
        </w:trPr>
        <w:tc>
          <w:tcPr>
            <w:tcW w:w="1160" w:type="dxa"/>
            <w:vAlign w:val="center"/>
          </w:tcPr>
          <w:p w14:paraId="0F3D97B5" w14:textId="77777777" w:rsidR="00F653BB" w:rsidRPr="00F856B7" w:rsidRDefault="00F653BB" w:rsidP="00245CFC">
            <w:pPr>
              <w:spacing w:after="0"/>
              <w:jc w:val="both"/>
              <w:rPr>
                <w:color w:val="767171"/>
              </w:rPr>
            </w:pPr>
            <w:r w:rsidRPr="00F856B7">
              <w:rPr>
                <w:color w:val="767171"/>
              </w:rPr>
              <w:t>2.6.9</w:t>
            </w:r>
          </w:p>
        </w:tc>
        <w:tc>
          <w:tcPr>
            <w:tcW w:w="4775" w:type="dxa"/>
            <w:vAlign w:val="center"/>
          </w:tcPr>
          <w:p w14:paraId="48F1B9FE" w14:textId="21341433" w:rsidR="00F653BB" w:rsidRPr="00F856B7" w:rsidRDefault="00CD2B0F" w:rsidP="00245CFC">
            <w:pPr>
              <w:spacing w:after="0"/>
              <w:jc w:val="both"/>
              <w:rPr>
                <w:color w:val="767171"/>
              </w:rPr>
            </w:pPr>
            <w:r w:rsidRPr="00F856B7">
              <w:rPr>
                <w:color w:val="767171"/>
              </w:rPr>
              <w:t>Edificios, Estructuras, Tierras, Terrenos Y Objetos De Valor</w:t>
            </w:r>
          </w:p>
        </w:tc>
        <w:tc>
          <w:tcPr>
            <w:tcW w:w="1710" w:type="dxa"/>
            <w:vAlign w:val="center"/>
          </w:tcPr>
          <w:p w14:paraId="7C792ACC" w14:textId="77777777" w:rsidR="00F653BB" w:rsidRPr="00F856B7" w:rsidRDefault="00F653BB" w:rsidP="00245CFC">
            <w:pPr>
              <w:spacing w:after="0"/>
              <w:jc w:val="both"/>
              <w:rPr>
                <w:color w:val="767171"/>
              </w:rPr>
            </w:pPr>
            <w:r w:rsidRPr="00F856B7">
              <w:rPr>
                <w:color w:val="767171"/>
              </w:rPr>
              <w:t>N/A</w:t>
            </w:r>
          </w:p>
        </w:tc>
        <w:tc>
          <w:tcPr>
            <w:tcW w:w="2430" w:type="dxa"/>
            <w:vAlign w:val="center"/>
          </w:tcPr>
          <w:p w14:paraId="4F6BD908" w14:textId="77777777" w:rsidR="00F653BB" w:rsidRPr="00F856B7" w:rsidRDefault="00F653BB" w:rsidP="00245CFC">
            <w:pPr>
              <w:spacing w:after="0"/>
              <w:jc w:val="both"/>
              <w:rPr>
                <w:color w:val="767171"/>
              </w:rPr>
            </w:pPr>
            <w:r w:rsidRPr="00F856B7">
              <w:rPr>
                <w:color w:val="767171"/>
              </w:rPr>
              <w:t>N/A</w:t>
            </w:r>
          </w:p>
        </w:tc>
        <w:tc>
          <w:tcPr>
            <w:tcW w:w="2340" w:type="dxa"/>
            <w:vAlign w:val="center"/>
          </w:tcPr>
          <w:p w14:paraId="7771EABC" w14:textId="77777777" w:rsidR="00F653BB" w:rsidRPr="00F856B7" w:rsidRDefault="00F653BB" w:rsidP="00245CFC">
            <w:pPr>
              <w:spacing w:after="0"/>
              <w:jc w:val="both"/>
              <w:rPr>
                <w:color w:val="767171"/>
              </w:rPr>
            </w:pPr>
            <w:r w:rsidRPr="00F856B7">
              <w:rPr>
                <w:color w:val="767171"/>
              </w:rPr>
              <w:t>N/A</w:t>
            </w:r>
          </w:p>
        </w:tc>
        <w:tc>
          <w:tcPr>
            <w:tcW w:w="1715" w:type="dxa"/>
            <w:vAlign w:val="center"/>
          </w:tcPr>
          <w:p w14:paraId="68471E8A" w14:textId="77777777" w:rsidR="00F653BB" w:rsidRPr="00F856B7" w:rsidRDefault="00F653BB" w:rsidP="00245CFC">
            <w:pPr>
              <w:spacing w:after="0"/>
              <w:jc w:val="both"/>
              <w:rPr>
                <w:color w:val="767171"/>
              </w:rPr>
            </w:pPr>
            <w:r w:rsidRPr="00F856B7">
              <w:rPr>
                <w:color w:val="767171"/>
              </w:rPr>
              <w:t>N/A</w:t>
            </w:r>
          </w:p>
        </w:tc>
      </w:tr>
      <w:tr w:rsidR="00F653BB" w:rsidRPr="00F856B7" w14:paraId="01517B8A" w14:textId="77777777" w:rsidTr="00F653BB">
        <w:trPr>
          <w:trHeight w:val="180"/>
          <w:jc w:val="center"/>
        </w:trPr>
        <w:tc>
          <w:tcPr>
            <w:tcW w:w="1160" w:type="dxa"/>
            <w:shd w:val="clear" w:color="auto" w:fill="FFFFFF"/>
            <w:vAlign w:val="center"/>
          </w:tcPr>
          <w:p w14:paraId="6D733CB1" w14:textId="77777777" w:rsidR="00F653BB" w:rsidRPr="00F856B7" w:rsidRDefault="00F653BB" w:rsidP="00245CFC">
            <w:pPr>
              <w:spacing w:after="0"/>
              <w:jc w:val="both"/>
              <w:rPr>
                <w:bCs/>
                <w:color w:val="767171"/>
              </w:rPr>
            </w:pPr>
            <w:r w:rsidRPr="00F856B7">
              <w:rPr>
                <w:bCs/>
                <w:color w:val="767171"/>
              </w:rPr>
              <w:t>2.7</w:t>
            </w:r>
          </w:p>
        </w:tc>
        <w:tc>
          <w:tcPr>
            <w:tcW w:w="4775" w:type="dxa"/>
            <w:shd w:val="clear" w:color="auto" w:fill="FFFFFF"/>
            <w:vAlign w:val="center"/>
          </w:tcPr>
          <w:p w14:paraId="78EC3401" w14:textId="6C168B42" w:rsidR="00F653BB" w:rsidRPr="00F856B7" w:rsidRDefault="00CD2B0F" w:rsidP="00245CFC">
            <w:pPr>
              <w:spacing w:after="0"/>
              <w:jc w:val="both"/>
              <w:rPr>
                <w:bCs/>
                <w:color w:val="767171"/>
              </w:rPr>
            </w:pPr>
            <w:r w:rsidRPr="00F856B7">
              <w:rPr>
                <w:bCs/>
                <w:color w:val="767171"/>
              </w:rPr>
              <w:t>Obras</w:t>
            </w:r>
          </w:p>
        </w:tc>
        <w:tc>
          <w:tcPr>
            <w:tcW w:w="1710" w:type="dxa"/>
            <w:shd w:val="clear" w:color="auto" w:fill="FFFFFF"/>
            <w:vAlign w:val="center"/>
          </w:tcPr>
          <w:p w14:paraId="1894052C" w14:textId="77777777" w:rsidR="00F653BB" w:rsidRPr="00F856B7" w:rsidRDefault="00F653BB" w:rsidP="00245CFC">
            <w:pPr>
              <w:spacing w:after="0"/>
              <w:jc w:val="both"/>
              <w:rPr>
                <w:bCs/>
                <w:color w:val="767171"/>
              </w:rPr>
            </w:pPr>
            <w:r w:rsidRPr="00F856B7">
              <w:rPr>
                <w:bCs/>
                <w:color w:val="767171"/>
              </w:rPr>
              <w:t>8,000,000.00</w:t>
            </w:r>
          </w:p>
        </w:tc>
        <w:tc>
          <w:tcPr>
            <w:tcW w:w="2430" w:type="dxa"/>
            <w:shd w:val="clear" w:color="auto" w:fill="FFFFFF"/>
            <w:vAlign w:val="center"/>
          </w:tcPr>
          <w:p w14:paraId="019737BD" w14:textId="77777777" w:rsidR="00F653BB" w:rsidRPr="00F856B7" w:rsidRDefault="00F653BB" w:rsidP="00245CFC">
            <w:pPr>
              <w:spacing w:after="0"/>
              <w:jc w:val="both"/>
              <w:rPr>
                <w:bCs/>
                <w:color w:val="767171"/>
              </w:rPr>
            </w:pPr>
            <w:r w:rsidRPr="00F856B7">
              <w:rPr>
                <w:bCs/>
                <w:color w:val="767171"/>
              </w:rPr>
              <w:t>8,000,000.00</w:t>
            </w:r>
          </w:p>
        </w:tc>
        <w:tc>
          <w:tcPr>
            <w:tcW w:w="2340" w:type="dxa"/>
            <w:shd w:val="clear" w:color="auto" w:fill="FFFFFF"/>
            <w:vAlign w:val="center"/>
          </w:tcPr>
          <w:p w14:paraId="2141FD77" w14:textId="77777777" w:rsidR="00F653BB" w:rsidRPr="00F856B7" w:rsidRDefault="00F653BB" w:rsidP="00245CFC">
            <w:pPr>
              <w:spacing w:after="0"/>
              <w:jc w:val="both"/>
              <w:rPr>
                <w:bCs/>
                <w:color w:val="767171"/>
              </w:rPr>
            </w:pPr>
            <w:r w:rsidRPr="00F856B7">
              <w:rPr>
                <w:bCs/>
                <w:color w:val="767171"/>
              </w:rPr>
              <w:t>198,618.13</w:t>
            </w:r>
          </w:p>
        </w:tc>
        <w:tc>
          <w:tcPr>
            <w:tcW w:w="1715" w:type="dxa"/>
            <w:shd w:val="clear" w:color="auto" w:fill="FFFFFF"/>
            <w:vAlign w:val="center"/>
          </w:tcPr>
          <w:p w14:paraId="7BA593B9" w14:textId="77777777" w:rsidR="00F653BB" w:rsidRPr="00F856B7" w:rsidRDefault="00F653BB" w:rsidP="00245CFC">
            <w:pPr>
              <w:spacing w:after="0"/>
              <w:jc w:val="both"/>
              <w:rPr>
                <w:bCs/>
                <w:color w:val="767171"/>
              </w:rPr>
            </w:pPr>
            <w:r w:rsidRPr="00F856B7">
              <w:rPr>
                <w:bCs/>
                <w:color w:val="767171"/>
              </w:rPr>
              <w:t>7,801,381.87</w:t>
            </w:r>
          </w:p>
        </w:tc>
      </w:tr>
      <w:tr w:rsidR="00F653BB" w:rsidRPr="00F856B7" w14:paraId="3C6FD644" w14:textId="77777777" w:rsidTr="00F653BB">
        <w:trPr>
          <w:trHeight w:val="165"/>
          <w:jc w:val="center"/>
        </w:trPr>
        <w:tc>
          <w:tcPr>
            <w:tcW w:w="1160" w:type="dxa"/>
            <w:vAlign w:val="center"/>
          </w:tcPr>
          <w:p w14:paraId="2DFD0658" w14:textId="77777777" w:rsidR="00F653BB" w:rsidRPr="00F856B7" w:rsidRDefault="00F653BB" w:rsidP="00245CFC">
            <w:pPr>
              <w:spacing w:after="0"/>
              <w:jc w:val="both"/>
              <w:rPr>
                <w:color w:val="767171"/>
              </w:rPr>
            </w:pPr>
            <w:r w:rsidRPr="00F856B7">
              <w:rPr>
                <w:color w:val="767171"/>
              </w:rPr>
              <w:t>2.7.1</w:t>
            </w:r>
          </w:p>
        </w:tc>
        <w:tc>
          <w:tcPr>
            <w:tcW w:w="4775" w:type="dxa"/>
            <w:vAlign w:val="center"/>
          </w:tcPr>
          <w:p w14:paraId="5EE93410" w14:textId="0E9498A3" w:rsidR="00F653BB" w:rsidRPr="00F856B7" w:rsidRDefault="00CD2B0F" w:rsidP="00245CFC">
            <w:pPr>
              <w:spacing w:after="0"/>
              <w:jc w:val="both"/>
              <w:rPr>
                <w:color w:val="767171"/>
              </w:rPr>
            </w:pPr>
            <w:r w:rsidRPr="00F856B7">
              <w:rPr>
                <w:color w:val="767171"/>
              </w:rPr>
              <w:t>Obras En Edificaciones</w:t>
            </w:r>
          </w:p>
        </w:tc>
        <w:tc>
          <w:tcPr>
            <w:tcW w:w="1710" w:type="dxa"/>
            <w:vAlign w:val="center"/>
          </w:tcPr>
          <w:p w14:paraId="337F23D7" w14:textId="77777777" w:rsidR="00F653BB" w:rsidRPr="00F856B7" w:rsidRDefault="00F653BB" w:rsidP="00245CFC">
            <w:pPr>
              <w:spacing w:after="0"/>
              <w:jc w:val="both"/>
              <w:rPr>
                <w:color w:val="767171"/>
              </w:rPr>
            </w:pPr>
            <w:r w:rsidRPr="00F856B7">
              <w:rPr>
                <w:color w:val="767171"/>
              </w:rPr>
              <w:t>8,000,000.00</w:t>
            </w:r>
          </w:p>
        </w:tc>
        <w:tc>
          <w:tcPr>
            <w:tcW w:w="2430" w:type="dxa"/>
            <w:vAlign w:val="center"/>
          </w:tcPr>
          <w:p w14:paraId="2F8EBEFB" w14:textId="77777777" w:rsidR="00F653BB" w:rsidRPr="00F856B7" w:rsidRDefault="00F653BB" w:rsidP="00245CFC">
            <w:pPr>
              <w:spacing w:after="0"/>
              <w:jc w:val="both"/>
              <w:rPr>
                <w:color w:val="767171"/>
              </w:rPr>
            </w:pPr>
            <w:r w:rsidRPr="00F856B7">
              <w:rPr>
                <w:color w:val="767171"/>
              </w:rPr>
              <w:t>8,000,000.00</w:t>
            </w:r>
          </w:p>
        </w:tc>
        <w:tc>
          <w:tcPr>
            <w:tcW w:w="2340" w:type="dxa"/>
            <w:vAlign w:val="center"/>
          </w:tcPr>
          <w:p w14:paraId="12416ECA" w14:textId="77777777" w:rsidR="00F653BB" w:rsidRPr="00F856B7" w:rsidRDefault="00F653BB" w:rsidP="00245CFC">
            <w:pPr>
              <w:spacing w:after="0"/>
              <w:jc w:val="both"/>
              <w:rPr>
                <w:color w:val="767171"/>
              </w:rPr>
            </w:pPr>
            <w:r w:rsidRPr="00F856B7">
              <w:rPr>
                <w:color w:val="767171"/>
              </w:rPr>
              <w:t>198,618.13</w:t>
            </w:r>
          </w:p>
        </w:tc>
        <w:tc>
          <w:tcPr>
            <w:tcW w:w="1715" w:type="dxa"/>
            <w:vAlign w:val="center"/>
          </w:tcPr>
          <w:p w14:paraId="7343F96C" w14:textId="77777777" w:rsidR="00F653BB" w:rsidRPr="00F856B7" w:rsidRDefault="00F653BB" w:rsidP="00245CFC">
            <w:pPr>
              <w:spacing w:after="0"/>
              <w:jc w:val="both"/>
              <w:rPr>
                <w:color w:val="767171"/>
              </w:rPr>
            </w:pPr>
            <w:r w:rsidRPr="00F856B7">
              <w:rPr>
                <w:color w:val="767171"/>
              </w:rPr>
              <w:t>7,801,381.87</w:t>
            </w:r>
          </w:p>
        </w:tc>
      </w:tr>
    </w:tbl>
    <w:p w14:paraId="297BD25C" w14:textId="77777777" w:rsidR="00894BCC" w:rsidRPr="00CD2B0F" w:rsidRDefault="00B71EC6" w:rsidP="00E06E66">
      <w:pPr>
        <w:jc w:val="both"/>
        <w:rPr>
          <w:iCs/>
          <w:color w:val="767171"/>
        </w:rPr>
        <w:sectPr w:rsidR="00894BCC" w:rsidRPr="00CD2B0F">
          <w:pgSz w:w="15840" w:h="12240" w:orient="landscape"/>
          <w:pgMar w:top="2160" w:right="590" w:bottom="2160" w:left="590" w:header="720" w:footer="720" w:gutter="0"/>
          <w:cols w:space="720"/>
        </w:sectPr>
      </w:pPr>
      <w:r w:rsidRPr="00CD2B0F">
        <w:rPr>
          <w:iCs/>
          <w:color w:val="767171"/>
          <w:sz w:val="18"/>
          <w:szCs w:val="18"/>
        </w:rPr>
        <w:t>Fuente: Dirección Financiera ADESS</w:t>
      </w:r>
    </w:p>
    <w:p w14:paraId="0E41DD3B" w14:textId="37568A72" w:rsidR="00894BCC" w:rsidRPr="006876D9" w:rsidRDefault="00B71EC6" w:rsidP="008E3D80">
      <w:pPr>
        <w:pStyle w:val="Prrafodelista"/>
        <w:numPr>
          <w:ilvl w:val="0"/>
          <w:numId w:val="9"/>
        </w:numPr>
        <w:pBdr>
          <w:top w:val="nil"/>
          <w:left w:val="nil"/>
          <w:bottom w:val="nil"/>
          <w:right w:val="nil"/>
          <w:between w:val="nil"/>
        </w:pBdr>
        <w:jc w:val="both"/>
        <w:rPr>
          <w:bCs/>
          <w:color w:val="767171"/>
        </w:rPr>
      </w:pPr>
      <w:r w:rsidRPr="006876D9">
        <w:rPr>
          <w:bCs/>
          <w:color w:val="767171"/>
        </w:rPr>
        <w:t>Cuentas por pagar</w:t>
      </w:r>
      <w:r w:rsidR="00A33F3A" w:rsidRPr="006876D9">
        <w:rPr>
          <w:bCs/>
          <w:color w:val="767171"/>
        </w:rPr>
        <w:t>:</w:t>
      </w:r>
    </w:p>
    <w:p w14:paraId="58E2C8E0" w14:textId="298AAC66" w:rsidR="00894BCC" w:rsidRPr="00F856B7" w:rsidRDefault="00B71EC6" w:rsidP="00245CFC">
      <w:pPr>
        <w:jc w:val="both"/>
        <w:rPr>
          <w:color w:val="767171"/>
        </w:rPr>
      </w:pPr>
      <w:r w:rsidRPr="00F856B7">
        <w:rPr>
          <w:color w:val="767171"/>
        </w:rPr>
        <w:t>En relación con las cuentas por pagar, la Administradora de Subsidios Sociales (ADESS) presenta en el cuadro siguiente la antigüedad de las cuentas pendientes, las cuales superan los 70 días. Esta situación se atribuye al proceso de regularización de los compromisos contraídos, que ha generado un período de mayor extensión en la cancelación de dichas cuentas.</w:t>
      </w:r>
    </w:p>
    <w:p w14:paraId="748166A9" w14:textId="77777777" w:rsidR="007A67AD" w:rsidRPr="00F856B7" w:rsidRDefault="007A67AD" w:rsidP="00245CFC">
      <w:pPr>
        <w:jc w:val="both"/>
        <w:rPr>
          <w:color w:val="767171"/>
        </w:rPr>
      </w:pPr>
    </w:p>
    <w:p w14:paraId="5208EE6E" w14:textId="3A3D91D8" w:rsidR="00894BCC" w:rsidRPr="00F856B7" w:rsidRDefault="00B71EC6" w:rsidP="00A96F51">
      <w:pPr>
        <w:widowControl w:val="0"/>
        <w:spacing w:after="0" w:line="240" w:lineRule="auto"/>
        <w:jc w:val="center"/>
        <w:rPr>
          <w:bCs/>
          <w:color w:val="767171"/>
        </w:rPr>
      </w:pPr>
      <w:r w:rsidRPr="00F856B7">
        <w:rPr>
          <w:bCs/>
          <w:color w:val="767171"/>
        </w:rPr>
        <w:t xml:space="preserve">Tabla No. </w:t>
      </w:r>
      <w:r w:rsidR="004F4283">
        <w:rPr>
          <w:bCs/>
          <w:color w:val="767171"/>
        </w:rPr>
        <w:t>11</w:t>
      </w:r>
    </w:p>
    <w:p w14:paraId="3BAFE20E" w14:textId="77777777" w:rsidR="00894BCC" w:rsidRPr="00F856B7" w:rsidRDefault="00B71EC6" w:rsidP="00A96F51">
      <w:pPr>
        <w:widowControl w:val="0"/>
        <w:spacing w:after="0" w:line="240" w:lineRule="auto"/>
        <w:jc w:val="center"/>
        <w:rPr>
          <w:color w:val="767171"/>
        </w:rPr>
      </w:pPr>
      <w:r w:rsidRPr="00F856B7">
        <w:rPr>
          <w:color w:val="767171"/>
        </w:rPr>
        <w:t>Resumen de cuentas de cuentas por pagar</w:t>
      </w:r>
    </w:p>
    <w:p w14:paraId="658002BC" w14:textId="492C35C9" w:rsidR="00894BCC" w:rsidRPr="00F856B7" w:rsidRDefault="00B71EC6" w:rsidP="00A96F51">
      <w:pPr>
        <w:widowControl w:val="0"/>
        <w:tabs>
          <w:tab w:val="center" w:pos="3960"/>
          <w:tab w:val="left" w:pos="6360"/>
        </w:tabs>
        <w:spacing w:after="0" w:line="240" w:lineRule="auto"/>
        <w:rPr>
          <w:color w:val="767171"/>
        </w:rPr>
      </w:pPr>
      <w:r w:rsidRPr="00F856B7">
        <w:rPr>
          <w:color w:val="767171"/>
        </w:rPr>
        <w:tab/>
        <w:t xml:space="preserve">Al 30 de </w:t>
      </w:r>
      <w:r w:rsidR="00EF60C3" w:rsidRPr="00F856B7">
        <w:rPr>
          <w:color w:val="767171"/>
        </w:rPr>
        <w:t>noviembre</w:t>
      </w:r>
      <w:r w:rsidRPr="00F856B7">
        <w:rPr>
          <w:color w:val="767171"/>
        </w:rPr>
        <w:t xml:space="preserve"> del 2023</w:t>
      </w:r>
      <w:r w:rsidRPr="00F856B7">
        <w:rPr>
          <w:color w:val="767171"/>
        </w:rPr>
        <w:tab/>
      </w:r>
    </w:p>
    <w:p w14:paraId="7AF5C35B" w14:textId="77777777" w:rsidR="00894BCC" w:rsidRPr="00F856B7" w:rsidRDefault="00B71EC6" w:rsidP="00A96F51">
      <w:pPr>
        <w:widowControl w:val="0"/>
        <w:spacing w:after="0" w:line="240" w:lineRule="auto"/>
        <w:jc w:val="center"/>
        <w:rPr>
          <w:color w:val="767171"/>
        </w:rPr>
      </w:pPr>
      <w:r w:rsidRPr="00F856B7">
        <w:rPr>
          <w:color w:val="767171"/>
        </w:rPr>
        <w:t>Valores en RD$</w:t>
      </w:r>
    </w:p>
    <w:p w14:paraId="41546AD3" w14:textId="77777777" w:rsidR="00894BCC" w:rsidRPr="00F856B7" w:rsidRDefault="00894BCC" w:rsidP="00A96F51">
      <w:pPr>
        <w:widowControl w:val="0"/>
        <w:spacing w:after="0" w:line="240" w:lineRule="auto"/>
        <w:jc w:val="center"/>
        <w:rPr>
          <w:color w:val="4C4747"/>
          <w:sz w:val="22"/>
          <w:szCs w:val="22"/>
        </w:rPr>
      </w:pPr>
    </w:p>
    <w:tbl>
      <w:tblPr>
        <w:tblStyle w:val="a6"/>
        <w:tblW w:w="7240" w:type="dxa"/>
        <w:jc w:val="center"/>
        <w:tblInd w:w="0" w:type="dxa"/>
        <w:tblLayout w:type="fixed"/>
        <w:tblLook w:val="0400" w:firstRow="0" w:lastRow="0" w:firstColumn="0" w:lastColumn="0" w:noHBand="0" w:noVBand="1"/>
      </w:tblPr>
      <w:tblGrid>
        <w:gridCol w:w="2257"/>
        <w:gridCol w:w="1798"/>
        <w:gridCol w:w="3185"/>
      </w:tblGrid>
      <w:tr w:rsidR="00894BCC" w:rsidRPr="00F856B7" w14:paraId="533C1696" w14:textId="77777777">
        <w:trPr>
          <w:trHeight w:val="264"/>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002060"/>
            <w:tcMar>
              <w:top w:w="0" w:type="dxa"/>
              <w:left w:w="70" w:type="dxa"/>
              <w:bottom w:w="0" w:type="dxa"/>
              <w:right w:w="70" w:type="dxa"/>
            </w:tcMar>
            <w:vAlign w:val="center"/>
          </w:tcPr>
          <w:p w14:paraId="5E9308BA" w14:textId="77777777" w:rsidR="00894BCC" w:rsidRPr="00F856B7" w:rsidRDefault="00B71EC6" w:rsidP="00245CFC">
            <w:pPr>
              <w:widowControl w:val="0"/>
              <w:spacing w:after="0"/>
              <w:jc w:val="center"/>
              <w:rPr>
                <w:b/>
                <w:color w:val="FFFFFF"/>
              </w:rPr>
            </w:pPr>
            <w:r w:rsidRPr="00F856B7">
              <w:rPr>
                <w:b/>
                <w:color w:val="FFFFFF"/>
              </w:rPr>
              <w:t>Días</w:t>
            </w:r>
          </w:p>
        </w:tc>
        <w:tc>
          <w:tcPr>
            <w:tcW w:w="1798" w:type="dxa"/>
            <w:tcBorders>
              <w:top w:val="single" w:sz="8" w:space="0" w:color="000000"/>
              <w:left w:val="nil"/>
              <w:bottom w:val="single" w:sz="8" w:space="0" w:color="000000"/>
              <w:right w:val="single" w:sz="8" w:space="0" w:color="000000"/>
            </w:tcBorders>
            <w:shd w:val="clear" w:color="auto" w:fill="002060"/>
            <w:tcMar>
              <w:top w:w="0" w:type="dxa"/>
              <w:left w:w="70" w:type="dxa"/>
              <w:bottom w:w="0" w:type="dxa"/>
              <w:right w:w="70" w:type="dxa"/>
            </w:tcMar>
            <w:vAlign w:val="center"/>
          </w:tcPr>
          <w:p w14:paraId="49C2ACE0" w14:textId="77777777" w:rsidR="00894BCC" w:rsidRPr="00F856B7" w:rsidRDefault="00B71EC6" w:rsidP="00245CFC">
            <w:pPr>
              <w:widowControl w:val="0"/>
              <w:spacing w:after="0"/>
              <w:jc w:val="center"/>
              <w:rPr>
                <w:b/>
                <w:color w:val="FFFFFF"/>
              </w:rPr>
            </w:pPr>
            <w:r w:rsidRPr="00F856B7">
              <w:rPr>
                <w:b/>
                <w:color w:val="FFFFFF"/>
              </w:rPr>
              <w:t>Cantidad de Suplidores</w:t>
            </w:r>
          </w:p>
        </w:tc>
        <w:tc>
          <w:tcPr>
            <w:tcW w:w="3185" w:type="dxa"/>
            <w:tcBorders>
              <w:top w:val="single" w:sz="8" w:space="0" w:color="000000"/>
              <w:left w:val="nil"/>
              <w:bottom w:val="single" w:sz="8" w:space="0" w:color="000000"/>
              <w:right w:val="single" w:sz="8" w:space="0" w:color="000000"/>
            </w:tcBorders>
            <w:shd w:val="clear" w:color="auto" w:fill="002060"/>
            <w:tcMar>
              <w:top w:w="0" w:type="dxa"/>
              <w:left w:w="70" w:type="dxa"/>
              <w:bottom w:w="0" w:type="dxa"/>
              <w:right w:w="70" w:type="dxa"/>
            </w:tcMar>
            <w:vAlign w:val="bottom"/>
          </w:tcPr>
          <w:p w14:paraId="4C6ED707" w14:textId="77777777" w:rsidR="00894BCC" w:rsidRPr="00F856B7" w:rsidRDefault="00B71EC6" w:rsidP="00245CFC">
            <w:pPr>
              <w:widowControl w:val="0"/>
              <w:spacing w:after="0"/>
              <w:jc w:val="center"/>
              <w:rPr>
                <w:b/>
                <w:color w:val="FFFFFF"/>
              </w:rPr>
            </w:pPr>
            <w:r w:rsidRPr="00F856B7">
              <w:rPr>
                <w:b/>
                <w:color w:val="FFFFFF"/>
              </w:rPr>
              <w:t>Monto Pendiente Total</w:t>
            </w:r>
          </w:p>
        </w:tc>
      </w:tr>
      <w:tr w:rsidR="00894BCC" w:rsidRPr="00F856B7" w14:paraId="19EDF322" w14:textId="77777777">
        <w:trPr>
          <w:trHeight w:val="264"/>
          <w:jc w:val="center"/>
        </w:trPr>
        <w:tc>
          <w:tcPr>
            <w:tcW w:w="2257"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433B59AD" w14:textId="77777777" w:rsidR="00894BCC" w:rsidRPr="00F856B7" w:rsidRDefault="00B71EC6" w:rsidP="00245CFC">
            <w:pPr>
              <w:widowControl w:val="0"/>
              <w:spacing w:after="0"/>
              <w:jc w:val="center"/>
              <w:rPr>
                <w:color w:val="767171"/>
              </w:rPr>
            </w:pPr>
            <w:r w:rsidRPr="00F856B7">
              <w:rPr>
                <w:color w:val="767171"/>
              </w:rPr>
              <w:t>0 - 15</w:t>
            </w:r>
          </w:p>
        </w:tc>
        <w:tc>
          <w:tcPr>
            <w:tcW w:w="1798"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6EC0BE0" w14:textId="77777777" w:rsidR="00894BCC" w:rsidRPr="00F856B7" w:rsidRDefault="00B71EC6" w:rsidP="00245CFC">
            <w:pPr>
              <w:widowControl w:val="0"/>
              <w:spacing w:after="0"/>
              <w:jc w:val="center"/>
              <w:rPr>
                <w:color w:val="767171"/>
              </w:rPr>
            </w:pPr>
            <w:r w:rsidRPr="00F856B7">
              <w:rPr>
                <w:color w:val="767171"/>
              </w:rPr>
              <w:t>14</w:t>
            </w:r>
          </w:p>
        </w:tc>
        <w:tc>
          <w:tcPr>
            <w:tcW w:w="3185" w:type="dxa"/>
            <w:tcBorders>
              <w:top w:val="nil"/>
              <w:left w:val="nil"/>
              <w:bottom w:val="single" w:sz="8" w:space="0" w:color="000000"/>
              <w:right w:val="single" w:sz="8" w:space="0" w:color="000000"/>
            </w:tcBorders>
            <w:tcMar>
              <w:top w:w="0" w:type="dxa"/>
              <w:left w:w="70" w:type="dxa"/>
              <w:bottom w:w="0" w:type="dxa"/>
              <w:right w:w="70" w:type="dxa"/>
            </w:tcMar>
            <w:vAlign w:val="bottom"/>
          </w:tcPr>
          <w:p w14:paraId="38907BE6" w14:textId="34B9056D" w:rsidR="00894BCC" w:rsidRPr="00F856B7" w:rsidRDefault="00A96F51" w:rsidP="00A96F51">
            <w:pPr>
              <w:widowControl w:val="0"/>
              <w:spacing w:after="0"/>
              <w:jc w:val="right"/>
              <w:rPr>
                <w:color w:val="767171"/>
              </w:rPr>
            </w:pPr>
            <w:r>
              <w:rPr>
                <w:color w:val="767171"/>
              </w:rPr>
              <w:t>$</w:t>
            </w:r>
            <w:r w:rsidR="00B71EC6" w:rsidRPr="00F856B7">
              <w:rPr>
                <w:color w:val="767171"/>
              </w:rPr>
              <w:t xml:space="preserve">824,372.40 </w:t>
            </w:r>
          </w:p>
        </w:tc>
      </w:tr>
      <w:tr w:rsidR="00894BCC" w:rsidRPr="00F856B7" w14:paraId="2FB65BEB" w14:textId="77777777">
        <w:trPr>
          <w:trHeight w:val="264"/>
          <w:jc w:val="center"/>
        </w:trPr>
        <w:tc>
          <w:tcPr>
            <w:tcW w:w="2257"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58952B41" w14:textId="77777777" w:rsidR="00894BCC" w:rsidRPr="00F856B7" w:rsidRDefault="00B71EC6" w:rsidP="00245CFC">
            <w:pPr>
              <w:widowControl w:val="0"/>
              <w:spacing w:after="0"/>
              <w:jc w:val="center"/>
              <w:rPr>
                <w:color w:val="767171"/>
              </w:rPr>
            </w:pPr>
            <w:r w:rsidRPr="00F856B7">
              <w:rPr>
                <w:color w:val="767171"/>
              </w:rPr>
              <w:t>28 - 42</w:t>
            </w:r>
          </w:p>
        </w:tc>
        <w:tc>
          <w:tcPr>
            <w:tcW w:w="1798"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DA93686" w14:textId="77777777" w:rsidR="00894BCC" w:rsidRPr="00F856B7" w:rsidRDefault="00B71EC6" w:rsidP="00245CFC">
            <w:pPr>
              <w:widowControl w:val="0"/>
              <w:spacing w:after="0"/>
              <w:jc w:val="center"/>
              <w:rPr>
                <w:color w:val="767171"/>
              </w:rPr>
            </w:pPr>
            <w:r w:rsidRPr="00F856B7">
              <w:rPr>
                <w:color w:val="767171"/>
              </w:rPr>
              <w:t>3</w:t>
            </w:r>
          </w:p>
        </w:tc>
        <w:tc>
          <w:tcPr>
            <w:tcW w:w="3185" w:type="dxa"/>
            <w:tcBorders>
              <w:top w:val="nil"/>
              <w:left w:val="nil"/>
              <w:bottom w:val="single" w:sz="8" w:space="0" w:color="000000"/>
              <w:right w:val="single" w:sz="8" w:space="0" w:color="000000"/>
            </w:tcBorders>
            <w:tcMar>
              <w:top w:w="0" w:type="dxa"/>
              <w:left w:w="70" w:type="dxa"/>
              <w:bottom w:w="0" w:type="dxa"/>
              <w:right w:w="70" w:type="dxa"/>
            </w:tcMar>
            <w:vAlign w:val="bottom"/>
          </w:tcPr>
          <w:p w14:paraId="0F9DB1B0" w14:textId="7230BBAF" w:rsidR="00894BCC" w:rsidRPr="00F856B7" w:rsidRDefault="00A96F51" w:rsidP="00245CFC">
            <w:pPr>
              <w:widowControl w:val="0"/>
              <w:spacing w:after="0"/>
              <w:jc w:val="right"/>
              <w:rPr>
                <w:color w:val="767171"/>
              </w:rPr>
            </w:pPr>
            <w:r>
              <w:rPr>
                <w:color w:val="767171"/>
              </w:rPr>
              <w:t>$</w:t>
            </w:r>
            <w:r w:rsidR="00B71EC6" w:rsidRPr="00F856B7">
              <w:rPr>
                <w:color w:val="767171"/>
              </w:rPr>
              <w:t xml:space="preserve">1,344,003.15 </w:t>
            </w:r>
          </w:p>
        </w:tc>
      </w:tr>
      <w:tr w:rsidR="00894BCC" w:rsidRPr="00F856B7" w14:paraId="1991481A" w14:textId="77777777">
        <w:trPr>
          <w:trHeight w:val="264"/>
          <w:jc w:val="center"/>
        </w:trPr>
        <w:tc>
          <w:tcPr>
            <w:tcW w:w="2257"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1F11BF1" w14:textId="77777777" w:rsidR="00894BCC" w:rsidRPr="00F856B7" w:rsidRDefault="00B71EC6" w:rsidP="00245CFC">
            <w:pPr>
              <w:widowControl w:val="0"/>
              <w:spacing w:after="0"/>
              <w:jc w:val="center"/>
              <w:rPr>
                <w:color w:val="767171"/>
              </w:rPr>
            </w:pPr>
            <w:r w:rsidRPr="00F856B7">
              <w:rPr>
                <w:color w:val="767171"/>
              </w:rPr>
              <w:t>69 - 70</w:t>
            </w:r>
          </w:p>
        </w:tc>
        <w:tc>
          <w:tcPr>
            <w:tcW w:w="1798"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9C9B0AA" w14:textId="77777777" w:rsidR="00894BCC" w:rsidRPr="00F856B7" w:rsidRDefault="00B71EC6" w:rsidP="00245CFC">
            <w:pPr>
              <w:widowControl w:val="0"/>
              <w:spacing w:after="0"/>
              <w:jc w:val="center"/>
              <w:rPr>
                <w:color w:val="767171"/>
              </w:rPr>
            </w:pPr>
            <w:r w:rsidRPr="00F856B7">
              <w:rPr>
                <w:color w:val="767171"/>
              </w:rPr>
              <w:t>1</w:t>
            </w:r>
          </w:p>
        </w:tc>
        <w:tc>
          <w:tcPr>
            <w:tcW w:w="3185" w:type="dxa"/>
            <w:tcBorders>
              <w:top w:val="nil"/>
              <w:left w:val="nil"/>
              <w:bottom w:val="single" w:sz="8" w:space="0" w:color="000000"/>
              <w:right w:val="single" w:sz="8" w:space="0" w:color="000000"/>
            </w:tcBorders>
            <w:tcMar>
              <w:top w:w="0" w:type="dxa"/>
              <w:left w:w="70" w:type="dxa"/>
              <w:bottom w:w="0" w:type="dxa"/>
              <w:right w:w="70" w:type="dxa"/>
            </w:tcMar>
            <w:vAlign w:val="bottom"/>
          </w:tcPr>
          <w:p w14:paraId="698B2181" w14:textId="7F1C85CD" w:rsidR="00894BCC" w:rsidRPr="00F856B7" w:rsidRDefault="00B71EC6" w:rsidP="00A96F51">
            <w:pPr>
              <w:widowControl w:val="0"/>
              <w:spacing w:after="0"/>
              <w:jc w:val="right"/>
              <w:rPr>
                <w:color w:val="767171"/>
              </w:rPr>
            </w:pPr>
            <w:r w:rsidRPr="00F856B7">
              <w:rPr>
                <w:color w:val="767171"/>
              </w:rPr>
              <w:t xml:space="preserve"> </w:t>
            </w:r>
            <w:r w:rsidR="00A96F51">
              <w:rPr>
                <w:color w:val="767171"/>
              </w:rPr>
              <w:t xml:space="preserve">    $</w:t>
            </w:r>
            <w:r w:rsidRPr="00F856B7">
              <w:rPr>
                <w:color w:val="767171"/>
              </w:rPr>
              <w:t xml:space="preserve">30,717.75 </w:t>
            </w:r>
          </w:p>
        </w:tc>
      </w:tr>
      <w:tr w:rsidR="00894BCC" w:rsidRPr="00F856B7" w14:paraId="690D4193" w14:textId="77777777">
        <w:trPr>
          <w:trHeight w:val="266"/>
          <w:jc w:val="center"/>
        </w:trPr>
        <w:tc>
          <w:tcPr>
            <w:tcW w:w="2257"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587D90C" w14:textId="77777777" w:rsidR="00894BCC" w:rsidRPr="00F856B7" w:rsidRDefault="00B71EC6" w:rsidP="00245CFC">
            <w:pPr>
              <w:widowControl w:val="0"/>
              <w:spacing w:after="0"/>
              <w:jc w:val="center"/>
              <w:rPr>
                <w:color w:val="767171"/>
              </w:rPr>
            </w:pPr>
            <w:r w:rsidRPr="00F856B7">
              <w:rPr>
                <w:color w:val="767171"/>
              </w:rPr>
              <w:t>121</w:t>
            </w:r>
          </w:p>
        </w:tc>
        <w:tc>
          <w:tcPr>
            <w:tcW w:w="1798"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79E85C3" w14:textId="77777777" w:rsidR="00894BCC" w:rsidRPr="00F856B7" w:rsidRDefault="00B71EC6" w:rsidP="00245CFC">
            <w:pPr>
              <w:widowControl w:val="0"/>
              <w:spacing w:after="0"/>
              <w:jc w:val="center"/>
              <w:rPr>
                <w:color w:val="767171"/>
              </w:rPr>
            </w:pPr>
            <w:r w:rsidRPr="00F856B7">
              <w:rPr>
                <w:color w:val="767171"/>
              </w:rPr>
              <w:t>2</w:t>
            </w:r>
          </w:p>
        </w:tc>
        <w:tc>
          <w:tcPr>
            <w:tcW w:w="3185" w:type="dxa"/>
            <w:tcBorders>
              <w:top w:val="nil"/>
              <w:left w:val="nil"/>
              <w:bottom w:val="single" w:sz="8" w:space="0" w:color="000000"/>
              <w:right w:val="single" w:sz="8" w:space="0" w:color="000000"/>
            </w:tcBorders>
            <w:tcMar>
              <w:top w:w="0" w:type="dxa"/>
              <w:left w:w="70" w:type="dxa"/>
              <w:bottom w:w="0" w:type="dxa"/>
              <w:right w:w="70" w:type="dxa"/>
            </w:tcMar>
            <w:vAlign w:val="bottom"/>
          </w:tcPr>
          <w:p w14:paraId="177E72F8" w14:textId="24B30E83" w:rsidR="00894BCC" w:rsidRPr="00F856B7" w:rsidRDefault="00A96F51" w:rsidP="00245CFC">
            <w:pPr>
              <w:widowControl w:val="0"/>
              <w:spacing w:after="0"/>
              <w:jc w:val="right"/>
              <w:rPr>
                <w:color w:val="767171"/>
              </w:rPr>
            </w:pPr>
            <w:r>
              <w:rPr>
                <w:color w:val="767171"/>
              </w:rPr>
              <w:t>$</w:t>
            </w:r>
            <w:r w:rsidR="00B71EC6" w:rsidRPr="00F856B7">
              <w:rPr>
                <w:color w:val="767171"/>
              </w:rPr>
              <w:t xml:space="preserve">64,613.66 </w:t>
            </w:r>
          </w:p>
        </w:tc>
      </w:tr>
      <w:tr w:rsidR="00894BCC" w:rsidRPr="00F856B7" w14:paraId="14F42D60" w14:textId="77777777">
        <w:trPr>
          <w:trHeight w:val="264"/>
          <w:jc w:val="center"/>
        </w:trPr>
        <w:tc>
          <w:tcPr>
            <w:tcW w:w="2257"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3C99880F" w14:textId="6DD684FA" w:rsidR="00894BCC" w:rsidRPr="00F856B7" w:rsidRDefault="00B71EC6" w:rsidP="00245CFC">
            <w:pPr>
              <w:widowControl w:val="0"/>
              <w:spacing w:after="0"/>
              <w:jc w:val="center"/>
              <w:rPr>
                <w:b/>
                <w:color w:val="767171"/>
              </w:rPr>
            </w:pPr>
            <w:r w:rsidRPr="00F856B7">
              <w:rPr>
                <w:b/>
                <w:color w:val="767171"/>
              </w:rPr>
              <w:t>Total</w:t>
            </w:r>
          </w:p>
        </w:tc>
        <w:tc>
          <w:tcPr>
            <w:tcW w:w="1798"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9057140" w14:textId="77777777" w:rsidR="00894BCC" w:rsidRPr="00F856B7" w:rsidRDefault="00B71EC6" w:rsidP="00245CFC">
            <w:pPr>
              <w:widowControl w:val="0"/>
              <w:spacing w:after="0"/>
              <w:jc w:val="center"/>
              <w:rPr>
                <w:b/>
                <w:color w:val="767171"/>
              </w:rPr>
            </w:pPr>
            <w:r w:rsidRPr="00F856B7">
              <w:rPr>
                <w:b/>
                <w:color w:val="767171"/>
              </w:rPr>
              <w:t>20</w:t>
            </w:r>
          </w:p>
        </w:tc>
        <w:tc>
          <w:tcPr>
            <w:tcW w:w="3185" w:type="dxa"/>
            <w:tcBorders>
              <w:top w:val="nil"/>
              <w:left w:val="nil"/>
              <w:bottom w:val="single" w:sz="8" w:space="0" w:color="000000"/>
              <w:right w:val="single" w:sz="8" w:space="0" w:color="000000"/>
            </w:tcBorders>
            <w:tcMar>
              <w:top w:w="0" w:type="dxa"/>
              <w:left w:w="70" w:type="dxa"/>
              <w:bottom w:w="0" w:type="dxa"/>
              <w:right w:w="70" w:type="dxa"/>
            </w:tcMar>
            <w:vAlign w:val="bottom"/>
          </w:tcPr>
          <w:p w14:paraId="10D6A13C" w14:textId="242F417E" w:rsidR="00894BCC" w:rsidRPr="00F856B7" w:rsidRDefault="00A96F51" w:rsidP="00245CFC">
            <w:pPr>
              <w:widowControl w:val="0"/>
              <w:spacing w:after="0"/>
              <w:jc w:val="right"/>
              <w:rPr>
                <w:b/>
                <w:color w:val="767171"/>
              </w:rPr>
            </w:pPr>
            <w:r>
              <w:rPr>
                <w:b/>
                <w:color w:val="767171"/>
              </w:rPr>
              <w:t>$</w:t>
            </w:r>
            <w:r w:rsidR="00B71EC6" w:rsidRPr="00F856B7">
              <w:rPr>
                <w:b/>
                <w:color w:val="767171"/>
              </w:rPr>
              <w:t xml:space="preserve">2,263,706.96 </w:t>
            </w:r>
          </w:p>
        </w:tc>
      </w:tr>
    </w:tbl>
    <w:p w14:paraId="767D86A7" w14:textId="77777777" w:rsidR="00894BCC" w:rsidRPr="00CD2B0F" w:rsidRDefault="00B71EC6" w:rsidP="00245CFC">
      <w:pPr>
        <w:widowControl w:val="0"/>
        <w:spacing w:after="0"/>
        <w:ind w:firstLine="720"/>
        <w:jc w:val="both"/>
        <w:rPr>
          <w:iCs/>
          <w:color w:val="767171"/>
          <w:sz w:val="18"/>
          <w:szCs w:val="18"/>
        </w:rPr>
      </w:pPr>
      <w:r w:rsidRPr="00CD2B0F">
        <w:rPr>
          <w:bCs/>
          <w:iCs/>
          <w:color w:val="767171"/>
          <w:sz w:val="18"/>
          <w:szCs w:val="18"/>
        </w:rPr>
        <w:t>Fuente:</w:t>
      </w:r>
      <w:r w:rsidRPr="00CD2B0F">
        <w:rPr>
          <w:b/>
          <w:iCs/>
          <w:color w:val="767171"/>
          <w:sz w:val="18"/>
          <w:szCs w:val="18"/>
        </w:rPr>
        <w:t xml:space="preserve"> </w:t>
      </w:r>
      <w:r w:rsidRPr="00CD2B0F">
        <w:rPr>
          <w:iCs/>
          <w:color w:val="767171"/>
          <w:sz w:val="18"/>
          <w:szCs w:val="18"/>
        </w:rPr>
        <w:t>Dirección Financiera ADESS</w:t>
      </w:r>
    </w:p>
    <w:p w14:paraId="4737109C" w14:textId="77777777" w:rsidR="00894BCC" w:rsidRPr="00F856B7" w:rsidRDefault="00894BCC" w:rsidP="00245CFC">
      <w:pPr>
        <w:pBdr>
          <w:top w:val="nil"/>
          <w:left w:val="nil"/>
          <w:bottom w:val="nil"/>
          <w:right w:val="nil"/>
          <w:between w:val="nil"/>
        </w:pBdr>
        <w:spacing w:after="0"/>
        <w:ind w:left="284"/>
        <w:jc w:val="both"/>
        <w:rPr>
          <w:bCs/>
          <w:color w:val="767171"/>
        </w:rPr>
      </w:pPr>
    </w:p>
    <w:p w14:paraId="2685074A" w14:textId="0E0A12AE" w:rsidR="00894BCC" w:rsidRPr="006876D9" w:rsidRDefault="00B71EC6" w:rsidP="008E3D80">
      <w:pPr>
        <w:pStyle w:val="Prrafodelista"/>
        <w:numPr>
          <w:ilvl w:val="0"/>
          <w:numId w:val="9"/>
        </w:numPr>
        <w:pBdr>
          <w:top w:val="nil"/>
          <w:left w:val="nil"/>
          <w:bottom w:val="nil"/>
          <w:right w:val="nil"/>
          <w:between w:val="nil"/>
        </w:pBdr>
        <w:jc w:val="both"/>
        <w:rPr>
          <w:bCs/>
          <w:color w:val="767171"/>
        </w:rPr>
      </w:pPr>
      <w:r w:rsidRPr="006876D9">
        <w:rPr>
          <w:bCs/>
          <w:color w:val="767171"/>
        </w:rPr>
        <w:t>Cuentas por cobrar</w:t>
      </w:r>
      <w:r w:rsidR="00A33F3A" w:rsidRPr="006876D9">
        <w:rPr>
          <w:bCs/>
          <w:color w:val="767171"/>
        </w:rPr>
        <w:t>:</w:t>
      </w:r>
    </w:p>
    <w:p w14:paraId="791BA74D" w14:textId="5FB27524" w:rsidR="00894BCC" w:rsidRDefault="00B71EC6" w:rsidP="00245CFC">
      <w:pPr>
        <w:spacing w:before="280" w:after="280"/>
        <w:jc w:val="both"/>
        <w:rPr>
          <w:color w:val="767171"/>
        </w:rPr>
      </w:pPr>
      <w:r w:rsidRPr="00F856B7">
        <w:rPr>
          <w:color w:val="767171"/>
        </w:rPr>
        <w:t>La ADESS no tiene cuentas por cobrar por la naturaleza propia de la institución, al no ser una entidad recaudadora ni ser un agente rector con la capacida</w:t>
      </w:r>
      <w:r w:rsidR="00A96F51">
        <w:rPr>
          <w:color w:val="767171"/>
        </w:rPr>
        <w:t>d de imponer multas y/o sanciones económicas</w:t>
      </w:r>
      <w:r w:rsidRPr="00F856B7">
        <w:rPr>
          <w:color w:val="767171"/>
        </w:rPr>
        <w:t xml:space="preserve">. </w:t>
      </w:r>
    </w:p>
    <w:p w14:paraId="71F8DFBD" w14:textId="77777777" w:rsidR="0022593D" w:rsidRDefault="0022593D" w:rsidP="00245CFC">
      <w:pPr>
        <w:spacing w:before="280" w:after="280"/>
        <w:jc w:val="both"/>
        <w:rPr>
          <w:color w:val="767171"/>
        </w:rPr>
      </w:pPr>
    </w:p>
    <w:p w14:paraId="30DD90D2" w14:textId="071C37F7" w:rsidR="0022593D" w:rsidRDefault="0022593D" w:rsidP="00245CFC">
      <w:pPr>
        <w:spacing w:before="280" w:after="280"/>
        <w:jc w:val="both"/>
        <w:rPr>
          <w:color w:val="767171"/>
        </w:rPr>
      </w:pPr>
    </w:p>
    <w:p w14:paraId="609BB3C7" w14:textId="77777777" w:rsidR="00A96F51" w:rsidRPr="00F856B7" w:rsidRDefault="00A96F51" w:rsidP="00245CFC">
      <w:pPr>
        <w:spacing w:before="280" w:after="280"/>
        <w:jc w:val="both"/>
        <w:rPr>
          <w:color w:val="767171"/>
        </w:rPr>
      </w:pPr>
    </w:p>
    <w:p w14:paraId="34EE3866" w14:textId="337B59D4" w:rsidR="00894BCC" w:rsidRPr="006876D9" w:rsidRDefault="00B71EC6" w:rsidP="008E3D80">
      <w:pPr>
        <w:pStyle w:val="Prrafodelista"/>
        <w:numPr>
          <w:ilvl w:val="0"/>
          <w:numId w:val="9"/>
        </w:numPr>
        <w:pBdr>
          <w:top w:val="nil"/>
          <w:left w:val="nil"/>
          <w:bottom w:val="nil"/>
          <w:right w:val="nil"/>
          <w:between w:val="nil"/>
        </w:pBdr>
        <w:jc w:val="both"/>
        <w:rPr>
          <w:bCs/>
          <w:color w:val="767171"/>
        </w:rPr>
      </w:pPr>
      <w:r w:rsidRPr="006876D9">
        <w:rPr>
          <w:bCs/>
          <w:color w:val="767171"/>
        </w:rPr>
        <w:t>Resultados de auditorías externas, internas o de la Cámara de Cuentas</w:t>
      </w:r>
      <w:r w:rsidR="00A33F3A" w:rsidRPr="006876D9">
        <w:rPr>
          <w:bCs/>
          <w:color w:val="767171"/>
        </w:rPr>
        <w:t>:</w:t>
      </w:r>
    </w:p>
    <w:p w14:paraId="57EF94C0" w14:textId="4C6BD943" w:rsidR="00004731" w:rsidRDefault="00802836" w:rsidP="00CD2B0F">
      <w:pPr>
        <w:spacing w:before="280" w:after="280"/>
        <w:jc w:val="both"/>
        <w:rPr>
          <w:color w:val="767171"/>
        </w:rPr>
      </w:pPr>
      <w:bookmarkStart w:id="31" w:name="_heading=h.2s8eyo1" w:colFirst="0" w:colLast="0"/>
      <w:bookmarkEnd w:id="31"/>
      <w:r>
        <w:rPr>
          <w:color w:val="767171"/>
        </w:rPr>
        <w:t>L</w:t>
      </w:r>
      <w:r w:rsidRPr="00802836">
        <w:rPr>
          <w:color w:val="767171"/>
        </w:rPr>
        <w:t xml:space="preserve">a </w:t>
      </w:r>
      <w:r>
        <w:rPr>
          <w:color w:val="767171"/>
        </w:rPr>
        <w:t>A</w:t>
      </w:r>
      <w:r w:rsidRPr="00802836">
        <w:rPr>
          <w:color w:val="767171"/>
        </w:rPr>
        <w:t>dess no ha recibido auditorias durante el año 2023 por la cámara de cuentas. sin embargo, en febrero del 2023 la contraloría general de la república inició un proceso de auditoría del período septiembre 2020 a diciembre 2022, que abarcó el levantamiento y evaluación de las informaciones financieras y de gestión operativa, conforme a lo establecido en la constitución de la república dominicana y la ley 10-07, la contraloría general de la república entrego un informe preliminar en estatus “material en discusión”.</w:t>
      </w:r>
    </w:p>
    <w:p w14:paraId="558B0F3F" w14:textId="3526500E" w:rsidR="00894BCC" w:rsidRPr="000F0DE7" w:rsidRDefault="00B71EC6" w:rsidP="00004731">
      <w:pPr>
        <w:pStyle w:val="Ttulo2"/>
        <w:ind w:left="0"/>
        <w:rPr>
          <w:color w:val="767171"/>
          <w:szCs w:val="24"/>
        </w:rPr>
      </w:pPr>
      <w:bookmarkStart w:id="32" w:name="_Toc153555850"/>
      <w:bookmarkEnd w:id="20"/>
      <w:r w:rsidRPr="000F0DE7">
        <w:rPr>
          <w:color w:val="767171"/>
          <w:szCs w:val="24"/>
        </w:rPr>
        <w:t>2</w:t>
      </w:r>
      <w:r w:rsidR="00A33F3A" w:rsidRPr="000F0DE7">
        <w:rPr>
          <w:color w:val="767171"/>
          <w:szCs w:val="24"/>
        </w:rPr>
        <w:t>.</w:t>
      </w:r>
      <w:r w:rsidRPr="000F0DE7">
        <w:rPr>
          <w:color w:val="767171"/>
          <w:szCs w:val="24"/>
        </w:rPr>
        <w:t xml:space="preserve"> Desempeño de los Recursos Humanos</w:t>
      </w:r>
      <w:bookmarkEnd w:id="32"/>
    </w:p>
    <w:p w14:paraId="52D4B9FA" w14:textId="6C1DFE82" w:rsidR="00894BCC" w:rsidRPr="00004731" w:rsidRDefault="00B71EC6" w:rsidP="00004731">
      <w:pPr>
        <w:pBdr>
          <w:top w:val="nil"/>
          <w:left w:val="nil"/>
          <w:bottom w:val="nil"/>
          <w:right w:val="nil"/>
          <w:between w:val="nil"/>
        </w:pBdr>
        <w:jc w:val="both"/>
        <w:rPr>
          <w:bCs/>
          <w:color w:val="767171"/>
        </w:rPr>
      </w:pPr>
      <w:r w:rsidRPr="00004731">
        <w:rPr>
          <w:bCs/>
          <w:color w:val="767171"/>
        </w:rPr>
        <w:t xml:space="preserve">Subsistemas de </w:t>
      </w:r>
      <w:r w:rsidR="000F0DE7">
        <w:rPr>
          <w:bCs/>
          <w:color w:val="767171"/>
        </w:rPr>
        <w:t>R</w:t>
      </w:r>
      <w:r w:rsidRPr="00004731">
        <w:rPr>
          <w:bCs/>
          <w:color w:val="767171"/>
        </w:rPr>
        <w:t xml:space="preserve">ecursos </w:t>
      </w:r>
      <w:r w:rsidR="000F0DE7">
        <w:rPr>
          <w:bCs/>
          <w:color w:val="767171"/>
        </w:rPr>
        <w:t>H</w:t>
      </w:r>
      <w:r w:rsidRPr="00004731">
        <w:rPr>
          <w:bCs/>
          <w:color w:val="767171"/>
        </w:rPr>
        <w:t>umanos</w:t>
      </w:r>
    </w:p>
    <w:p w14:paraId="45EFA0B5" w14:textId="77777777" w:rsidR="00894BCC" w:rsidRPr="00F856B7" w:rsidRDefault="00B71EC6" w:rsidP="00245CFC">
      <w:pPr>
        <w:spacing w:before="280" w:after="280"/>
        <w:jc w:val="both"/>
        <w:rPr>
          <w:color w:val="767171"/>
        </w:rPr>
      </w:pPr>
      <w:r w:rsidRPr="00F856B7">
        <w:rPr>
          <w:color w:val="767171"/>
        </w:rPr>
        <w:t xml:space="preserve">La ADEES, en cumplimiento al órgano rector por el Ministerio de Administración Pública (MAP), y en el ejercicio de sus funciones, ha estado realizando actualizaciones dentro del Departamento de Recursos Humanos, lo cual no contempla una estructura manejada por subsistemas. </w:t>
      </w:r>
    </w:p>
    <w:p w14:paraId="14F52762" w14:textId="308657C6" w:rsidR="00894BCC" w:rsidRPr="00004731" w:rsidRDefault="00B71EC6" w:rsidP="00004731">
      <w:pPr>
        <w:pBdr>
          <w:top w:val="nil"/>
          <w:left w:val="nil"/>
          <w:bottom w:val="nil"/>
          <w:right w:val="nil"/>
          <w:between w:val="nil"/>
        </w:pBdr>
        <w:spacing w:after="0"/>
        <w:jc w:val="both"/>
        <w:rPr>
          <w:bCs/>
          <w:color w:val="767171"/>
        </w:rPr>
      </w:pPr>
      <w:r w:rsidRPr="00004731">
        <w:rPr>
          <w:bCs/>
          <w:color w:val="767171"/>
        </w:rPr>
        <w:t>Análisis de los resultados del indicador de SISMAP</w:t>
      </w:r>
      <w:r w:rsidR="00FF70BB">
        <w:rPr>
          <w:bCs/>
          <w:color w:val="767171"/>
        </w:rPr>
        <w:t>:</w:t>
      </w:r>
      <w:r w:rsidRPr="00004731">
        <w:rPr>
          <w:bCs/>
          <w:color w:val="767171"/>
        </w:rPr>
        <w:t xml:space="preserve"> </w:t>
      </w:r>
    </w:p>
    <w:p w14:paraId="112EF91A" w14:textId="144D6710" w:rsidR="00894BCC" w:rsidRPr="00F856B7" w:rsidRDefault="00B71EC6" w:rsidP="00245CFC">
      <w:pPr>
        <w:widowControl w:val="0"/>
        <w:spacing w:before="120" w:after="280"/>
        <w:jc w:val="both"/>
        <w:rPr>
          <w:color w:val="767171"/>
        </w:rPr>
      </w:pPr>
      <w:r w:rsidRPr="00F856B7">
        <w:rPr>
          <w:color w:val="767171"/>
        </w:rPr>
        <w:t>En la actual evaluación del Sistema de Monitoreo y Evaluación de la Administración Pública (SISMAP), la institución exhibe un puntaje global de 79.45%. Tres indicadores presentan prórrogas, siendo esta circunstancia atribuible a las renovaciones que actualmente experimenta la institución. Desde la Dirección de Planificación y Desarrollo, se aborda la revisión de la Estructura Organizacional, motivo por el cual el Indicador del Manual de Cargos cuenta con una prórroga establecida, con una puntuación del 60%. Similarmente, tanto el Indicador del Índice de Satisfacción Ciudadana (83%) como el Indicador de Carta Compromiso (59%) se hallan actualmente en un estado de suspensión, aguardando una resolución en las negociaciones. Estos indicadores recibirán atención una vez culminen las actualizaciones de la Estructura Institucional; actualmente, se está elaborando un Manual de Cargos preliminar que contempla las nuevas posiciones de la estructura, y será presentado al Ministerio de Administración Pública para su posterior implementación.</w:t>
      </w:r>
    </w:p>
    <w:p w14:paraId="3152FFB7" w14:textId="43F6ABFE" w:rsidR="007A67AD" w:rsidRDefault="00B71EC6" w:rsidP="00245CFC">
      <w:pPr>
        <w:widowControl w:val="0"/>
        <w:spacing w:before="280" w:after="280"/>
        <w:jc w:val="both"/>
        <w:rPr>
          <w:color w:val="767171"/>
        </w:rPr>
      </w:pPr>
      <w:r w:rsidRPr="00F856B7">
        <w:rPr>
          <w:color w:val="767171"/>
        </w:rPr>
        <w:t>El indicador 09.5, referente a la Encuesta de Clima Laboral, ostenta una puntuación de 60%, en espera de la coordinación entre Recursos Humanos y el Ministerio de Administración Pública para la ejecución de la encuesta a principios del 2024. En paralelo, el Indicador 09.2 sobre el Fortalecimiento de las Relaciones Laborales registra una puntuación actual del 80%, restando únicamente la presentación de una última evidencia relacionada con el Libramiento de Pago de Beneficios Laborales (09.2.2), la cual ya ha sido aprobada y tramitada ante la Contraloría General de la República. Se prevé completar este indicador al 100% al cierre de este año.</w:t>
      </w:r>
    </w:p>
    <w:p w14:paraId="68D51422" w14:textId="77777777" w:rsidR="000F71B6" w:rsidRPr="00F81C8B" w:rsidRDefault="000F71B6" w:rsidP="000F71B6">
      <w:pPr>
        <w:widowControl w:val="0"/>
        <w:spacing w:before="280" w:after="280"/>
        <w:jc w:val="both"/>
        <w:rPr>
          <w:color w:val="767171"/>
        </w:rPr>
      </w:pPr>
      <w:r w:rsidRPr="00F81C8B">
        <w:rPr>
          <w:color w:val="767171"/>
        </w:rPr>
        <w:t>Actualmente contamos con una puntuación general de 79.45% en el SISMAP. Durante el año 2023 se solicitaron tres (3) prórrogas en los indicadores de Carta Compromiso, Monitoreo de la Calidad de los Servicios, Índice de Satisfacción Ciudadana y Manual de Cargos, debido a los cambios que se han estado llevando a cabo en la Institución.</w:t>
      </w:r>
    </w:p>
    <w:p w14:paraId="517244A7" w14:textId="77777777" w:rsidR="000F71B6" w:rsidRPr="00F81C8B" w:rsidRDefault="000F71B6" w:rsidP="000F71B6">
      <w:pPr>
        <w:widowControl w:val="0"/>
        <w:spacing w:before="280" w:after="280"/>
        <w:jc w:val="both"/>
        <w:rPr>
          <w:color w:val="767171"/>
        </w:rPr>
      </w:pPr>
      <w:r w:rsidRPr="00F81C8B">
        <w:rPr>
          <w:color w:val="767171"/>
        </w:rPr>
        <w:t>Para el indicador de Manual de Cargos, se solicitó la revisión del mismo, por lo que, se encuentra en 30%, ya que el MAP aún no ha dado respuesta a la revisión. Con relación a los indicadores de Monitoreo de la Calidad de los Servicios de Satisfacción Ciudadana aún está en proceso, ya que la institución se encuentra en un proceso de cambio de tarjeta de banda a chip, lo cual afecta el servicio ofrecido a los ciudadanos/clientes.</w:t>
      </w:r>
    </w:p>
    <w:p w14:paraId="638191AB" w14:textId="17345A41" w:rsidR="002F3037" w:rsidRDefault="002F3037" w:rsidP="00245CFC">
      <w:pPr>
        <w:widowControl w:val="0"/>
        <w:spacing w:before="280" w:after="280"/>
        <w:jc w:val="both"/>
        <w:rPr>
          <w:color w:val="767171"/>
        </w:rPr>
      </w:pPr>
    </w:p>
    <w:p w14:paraId="4E7738D1" w14:textId="77777777" w:rsidR="001233DE" w:rsidRDefault="001233DE" w:rsidP="00245CFC">
      <w:pPr>
        <w:widowControl w:val="0"/>
        <w:spacing w:before="280" w:after="280"/>
        <w:jc w:val="both"/>
        <w:rPr>
          <w:color w:val="767171"/>
        </w:rPr>
      </w:pPr>
    </w:p>
    <w:p w14:paraId="433CFEF2" w14:textId="44614ADB" w:rsidR="006876D9" w:rsidRPr="00F856B7" w:rsidRDefault="000F71B6" w:rsidP="00245CFC">
      <w:pPr>
        <w:widowControl w:val="0"/>
        <w:spacing w:before="280" w:after="280"/>
        <w:jc w:val="both"/>
        <w:rPr>
          <w:color w:val="767171"/>
        </w:rPr>
      </w:pPr>
      <w:r w:rsidRPr="00F81C8B">
        <w:rPr>
          <w:color w:val="767171"/>
        </w:rPr>
        <w:t>El indicador 09.5 Encuesta de Clima Laboral se encuentra en un 60%, ya que la institución se encuentra en gestión con el MAP para la aplicación de la encuesta de clima laboral.</w:t>
      </w:r>
    </w:p>
    <w:p w14:paraId="5C5527AF" w14:textId="3F20C309" w:rsidR="00894BCC" w:rsidRPr="00004731" w:rsidRDefault="00B71EC6" w:rsidP="00004731">
      <w:pPr>
        <w:pBdr>
          <w:top w:val="nil"/>
          <w:left w:val="nil"/>
          <w:bottom w:val="nil"/>
          <w:right w:val="nil"/>
          <w:between w:val="nil"/>
        </w:pBdr>
        <w:jc w:val="both"/>
        <w:rPr>
          <w:bCs/>
          <w:color w:val="767171"/>
        </w:rPr>
      </w:pPr>
      <w:r w:rsidRPr="00004731">
        <w:rPr>
          <w:bCs/>
          <w:color w:val="767171"/>
        </w:rPr>
        <w:t>Planificación de RRHH</w:t>
      </w:r>
    </w:p>
    <w:p w14:paraId="4099B703" w14:textId="7ABA78A6" w:rsidR="00FF70BB" w:rsidRPr="00F856B7" w:rsidRDefault="00B71EC6" w:rsidP="00CD2B0F">
      <w:pPr>
        <w:widowControl w:val="0"/>
        <w:spacing w:before="120" w:after="280"/>
        <w:ind w:firstLine="720"/>
        <w:jc w:val="both"/>
        <w:rPr>
          <w:color w:val="767171"/>
        </w:rPr>
      </w:pPr>
      <w:r w:rsidRPr="00F856B7">
        <w:rPr>
          <w:color w:val="767171"/>
        </w:rPr>
        <w:t>El Departamento de Recursos Humanos ha delineado para el año 2023 una serie de iniciativas focalizadas en el desarrollo y la influencia positiva sobre todo el personal de la Administradora de Subsidios Sociales. Las metas programadas para este año abarcan:</w:t>
      </w:r>
    </w:p>
    <w:p w14:paraId="3F702483" w14:textId="77777777" w:rsidR="00894BCC" w:rsidRPr="00F856B7" w:rsidRDefault="00B71EC6" w:rsidP="008E3D80">
      <w:pPr>
        <w:widowControl w:val="0"/>
        <w:numPr>
          <w:ilvl w:val="1"/>
          <w:numId w:val="1"/>
        </w:numPr>
        <w:spacing w:before="280" w:after="0"/>
        <w:jc w:val="both"/>
        <w:rPr>
          <w:color w:val="767171"/>
        </w:rPr>
      </w:pPr>
      <w:r w:rsidRPr="00F856B7">
        <w:rPr>
          <w:color w:val="767171"/>
        </w:rPr>
        <w:t>Programa de Capacitación para el personal implementado.</w:t>
      </w:r>
    </w:p>
    <w:p w14:paraId="4C3578BA" w14:textId="77777777" w:rsidR="00894BCC" w:rsidRPr="00F856B7" w:rsidRDefault="00B71EC6" w:rsidP="008E3D80">
      <w:pPr>
        <w:widowControl w:val="0"/>
        <w:numPr>
          <w:ilvl w:val="1"/>
          <w:numId w:val="1"/>
        </w:numPr>
        <w:spacing w:after="0"/>
        <w:jc w:val="both"/>
        <w:rPr>
          <w:color w:val="767171"/>
        </w:rPr>
      </w:pPr>
      <w:r w:rsidRPr="00F856B7">
        <w:rPr>
          <w:color w:val="767171"/>
        </w:rPr>
        <w:t>Actividades conmemorativas e integración del personal.</w:t>
      </w:r>
    </w:p>
    <w:p w14:paraId="3A6547D2" w14:textId="77777777" w:rsidR="00894BCC" w:rsidRPr="00F856B7" w:rsidRDefault="00B71EC6" w:rsidP="008E3D80">
      <w:pPr>
        <w:widowControl w:val="0"/>
        <w:numPr>
          <w:ilvl w:val="1"/>
          <w:numId w:val="1"/>
        </w:numPr>
        <w:spacing w:after="0"/>
        <w:jc w:val="both"/>
        <w:rPr>
          <w:color w:val="767171"/>
        </w:rPr>
      </w:pPr>
      <w:r w:rsidRPr="00F856B7">
        <w:rPr>
          <w:color w:val="767171"/>
        </w:rPr>
        <w:t>Evaluación del desempeño del personal.</w:t>
      </w:r>
    </w:p>
    <w:p w14:paraId="5A810B5E" w14:textId="77777777" w:rsidR="00894BCC" w:rsidRPr="00F856B7" w:rsidRDefault="00B71EC6" w:rsidP="008E3D80">
      <w:pPr>
        <w:widowControl w:val="0"/>
        <w:numPr>
          <w:ilvl w:val="1"/>
          <w:numId w:val="1"/>
        </w:numPr>
        <w:spacing w:after="0"/>
        <w:jc w:val="both"/>
        <w:rPr>
          <w:color w:val="767171"/>
        </w:rPr>
      </w:pPr>
      <w:r w:rsidRPr="00F856B7">
        <w:rPr>
          <w:color w:val="767171"/>
        </w:rPr>
        <w:t>Atenciones y orientaciones médicas al personal.</w:t>
      </w:r>
    </w:p>
    <w:p w14:paraId="239E0B50" w14:textId="77777777" w:rsidR="00894BCC" w:rsidRPr="00F856B7" w:rsidRDefault="00B71EC6" w:rsidP="008E3D80">
      <w:pPr>
        <w:widowControl w:val="0"/>
        <w:numPr>
          <w:ilvl w:val="1"/>
          <w:numId w:val="1"/>
        </w:numPr>
        <w:spacing w:after="0"/>
        <w:jc w:val="both"/>
        <w:rPr>
          <w:color w:val="767171"/>
        </w:rPr>
      </w:pPr>
      <w:r w:rsidRPr="00F856B7">
        <w:rPr>
          <w:color w:val="767171"/>
        </w:rPr>
        <w:t>Mejorar el clima laboral.</w:t>
      </w:r>
    </w:p>
    <w:p w14:paraId="7A015530" w14:textId="07D0E649" w:rsidR="00894BCC" w:rsidRPr="00CD2B0F" w:rsidRDefault="00B71EC6" w:rsidP="00CD2B0F">
      <w:pPr>
        <w:widowControl w:val="0"/>
        <w:numPr>
          <w:ilvl w:val="1"/>
          <w:numId w:val="1"/>
        </w:numPr>
        <w:spacing w:after="280"/>
        <w:jc w:val="both"/>
        <w:rPr>
          <w:color w:val="767171"/>
        </w:rPr>
      </w:pPr>
      <w:r w:rsidRPr="00F856B7">
        <w:rPr>
          <w:color w:val="767171"/>
        </w:rPr>
        <w:t>Elaborar el Plan de Recursos Humanos 2024.</w:t>
      </w:r>
    </w:p>
    <w:p w14:paraId="202DFB31" w14:textId="77777777" w:rsidR="00894BCC" w:rsidRPr="00F856B7" w:rsidRDefault="00B71EC6" w:rsidP="00245CFC">
      <w:pPr>
        <w:spacing w:after="120"/>
        <w:ind w:left="-76"/>
        <w:jc w:val="both"/>
        <w:rPr>
          <w:bCs/>
          <w:color w:val="767171"/>
        </w:rPr>
      </w:pPr>
      <w:r w:rsidRPr="00F856B7">
        <w:rPr>
          <w:bCs/>
          <w:color w:val="767171"/>
        </w:rPr>
        <w:t>En lo que respecta a las actividades realizadas en el segundo semestre para dar cumplimiento a estas iniciativas:</w:t>
      </w:r>
    </w:p>
    <w:p w14:paraId="6BE7A376" w14:textId="77777777" w:rsidR="00004731" w:rsidRDefault="00B71EC6" w:rsidP="00245CFC">
      <w:pPr>
        <w:widowControl w:val="0"/>
        <w:spacing w:before="120" w:after="280"/>
        <w:jc w:val="both"/>
        <w:rPr>
          <w:color w:val="767171"/>
        </w:rPr>
      </w:pPr>
      <w:r w:rsidRPr="00F856B7">
        <w:rPr>
          <w:color w:val="767171"/>
        </w:rPr>
        <w:t xml:space="preserve">Durante este período, ejecutamos el 95% del Plan de Capacitación programado para el año 2023. Las actividades conmemorativas, como el Día de los Padres, y la jornada de salud fueron exitosas y abarcaron diversas actividades, incluyendo charlas sobre prevención de Cáncer de Mamas, jornada de Sonografías y Densitometría Ósea, charlas sobre la Importancia de Donar Sangre y Salud Mental, además de una jornada de donación de sangre y firma de acuerdo con el Hemocentro Nacional. </w:t>
      </w:r>
    </w:p>
    <w:p w14:paraId="26B873BB" w14:textId="4ECB9586" w:rsidR="002F3037" w:rsidRDefault="002F3037" w:rsidP="00245CFC">
      <w:pPr>
        <w:widowControl w:val="0"/>
        <w:spacing w:before="120" w:after="280"/>
        <w:jc w:val="both"/>
        <w:rPr>
          <w:color w:val="767171"/>
        </w:rPr>
      </w:pPr>
    </w:p>
    <w:p w14:paraId="73340939" w14:textId="77777777" w:rsidR="001233DE" w:rsidRDefault="001233DE" w:rsidP="00245CFC">
      <w:pPr>
        <w:widowControl w:val="0"/>
        <w:spacing w:before="120" w:after="280"/>
        <w:jc w:val="both"/>
        <w:rPr>
          <w:color w:val="767171"/>
        </w:rPr>
      </w:pPr>
    </w:p>
    <w:p w14:paraId="67C377F2" w14:textId="7CBE2C5A" w:rsidR="00894BCC" w:rsidRPr="00F856B7" w:rsidRDefault="00B71EC6" w:rsidP="00245CFC">
      <w:pPr>
        <w:widowControl w:val="0"/>
        <w:spacing w:before="120" w:after="280"/>
        <w:jc w:val="both"/>
        <w:rPr>
          <w:color w:val="767171"/>
        </w:rPr>
      </w:pPr>
      <w:r w:rsidRPr="00F856B7">
        <w:rPr>
          <w:color w:val="767171"/>
        </w:rPr>
        <w:t>Asimismo, se elaboró un informe de desempeño por áreas, se llevaron a cabo actividades de reconocimiento al personal, y se dio seguimiento oportuno a las áreas. Se continuó con la mejora del clima laboral y se elaboró el Plan de Recursos Humanos 2024.</w:t>
      </w:r>
    </w:p>
    <w:p w14:paraId="6B832DBA" w14:textId="5BC473B9" w:rsidR="00FF70BB" w:rsidRDefault="00B71EC6" w:rsidP="00245CFC">
      <w:pPr>
        <w:widowControl w:val="0"/>
        <w:spacing w:before="280" w:after="280"/>
        <w:jc w:val="both"/>
        <w:rPr>
          <w:color w:val="767171"/>
        </w:rPr>
      </w:pPr>
      <w:r w:rsidRPr="00F856B7">
        <w:rPr>
          <w:color w:val="767171"/>
        </w:rPr>
        <w:t>Ejecución programa de Voluntariado por el Progreso, se implementó el calendario de programación del voluntariado con la participación activa del personal de la institución. Las actividades, detalladas por meses, incluyeron visitas a diferentes lugares con el propósito de cubrir necesidades y brindar alegría.</w:t>
      </w:r>
    </w:p>
    <w:p w14:paraId="48AB2ADB" w14:textId="3BE56C94" w:rsidR="00A33F3A" w:rsidRPr="00F856B7" w:rsidRDefault="00B71EC6" w:rsidP="00245CFC">
      <w:pPr>
        <w:widowControl w:val="0"/>
        <w:spacing w:before="280" w:after="280"/>
        <w:jc w:val="both"/>
        <w:rPr>
          <w:color w:val="767171"/>
        </w:rPr>
      </w:pPr>
      <w:r w:rsidRPr="00F856B7">
        <w:rPr>
          <w:color w:val="767171"/>
        </w:rPr>
        <w:t>Jornadas de Salud ADESS, con el objetivo de acercar los servicios médicos a nuestro personal, durante el año se llevaron a cabo diversas jornadas de salud. Estas actividades buscan impulsar medidas preventivas y proporcionar tratamiento en tiempo oportuno según las necesidades individuales.</w:t>
      </w:r>
    </w:p>
    <w:p w14:paraId="44E567F1" w14:textId="77777777" w:rsidR="00894BCC" w:rsidRPr="00F856B7" w:rsidRDefault="00B71EC6" w:rsidP="00245CFC">
      <w:pPr>
        <w:widowControl w:val="0"/>
        <w:spacing w:before="280" w:after="280"/>
        <w:jc w:val="both"/>
        <w:rPr>
          <w:color w:val="767171"/>
        </w:rPr>
      </w:pPr>
      <w:r w:rsidRPr="00F856B7">
        <w:rPr>
          <w:color w:val="767171"/>
        </w:rPr>
        <w:t>Durante el año 2023, la ADESS no ha realizado concursos públicos debido a la ausencia de un manual de cargos actualizado y la continuidad del trabajo en la estructura organizacional.</w:t>
      </w:r>
    </w:p>
    <w:p w14:paraId="2FD16982" w14:textId="6D3ABEDB" w:rsidR="00894BCC" w:rsidRDefault="00B71EC6" w:rsidP="00245CFC">
      <w:pPr>
        <w:widowControl w:val="0"/>
        <w:spacing w:before="280" w:after="280"/>
        <w:jc w:val="both"/>
        <w:rPr>
          <w:color w:val="767171"/>
        </w:rPr>
      </w:pPr>
      <w:r w:rsidRPr="00F856B7">
        <w:rPr>
          <w:color w:val="767171"/>
        </w:rPr>
        <w:t>Con respecto al cumplimiento del indicador SIMAP 05: Gestión del Empleo/Concursos Públicos, y tomando como referencia el banco de elegibles vigentes del Ministerio de Administración Pública, hemos solicitado dos perfiles: Técnico de Contabilidad y Técnico de Planificación. Ambos perfiles se encuentran en orden según el registro de elegibles de concursos externos realizados por la Dirección General de Migración y la Oficina Metropolitana de Servicios de Autobuses, respectivamente.</w:t>
      </w:r>
    </w:p>
    <w:p w14:paraId="10FCC03E" w14:textId="77777777" w:rsidR="00D27004" w:rsidRDefault="00D27004" w:rsidP="000F71B6">
      <w:pPr>
        <w:pBdr>
          <w:top w:val="nil"/>
          <w:left w:val="nil"/>
          <w:bottom w:val="nil"/>
          <w:right w:val="nil"/>
          <w:between w:val="nil"/>
        </w:pBdr>
        <w:jc w:val="both"/>
        <w:rPr>
          <w:bCs/>
          <w:color w:val="767171"/>
        </w:rPr>
      </w:pPr>
    </w:p>
    <w:p w14:paraId="69B3CC58" w14:textId="2E52BDDA" w:rsidR="00D27004" w:rsidRDefault="00D27004" w:rsidP="000F71B6">
      <w:pPr>
        <w:pBdr>
          <w:top w:val="nil"/>
          <w:left w:val="nil"/>
          <w:bottom w:val="nil"/>
          <w:right w:val="nil"/>
          <w:between w:val="nil"/>
        </w:pBdr>
        <w:jc w:val="both"/>
        <w:rPr>
          <w:bCs/>
          <w:color w:val="767171"/>
        </w:rPr>
      </w:pPr>
    </w:p>
    <w:p w14:paraId="374A2EA2" w14:textId="77777777" w:rsidR="001233DE" w:rsidRDefault="001233DE" w:rsidP="000F71B6">
      <w:pPr>
        <w:pBdr>
          <w:top w:val="nil"/>
          <w:left w:val="nil"/>
          <w:bottom w:val="nil"/>
          <w:right w:val="nil"/>
          <w:between w:val="nil"/>
        </w:pBdr>
        <w:jc w:val="both"/>
        <w:rPr>
          <w:bCs/>
          <w:color w:val="767171"/>
        </w:rPr>
      </w:pPr>
    </w:p>
    <w:p w14:paraId="0FC97BB8" w14:textId="4B67D71A" w:rsidR="00894BCC" w:rsidRPr="000F71B6" w:rsidRDefault="00B71EC6" w:rsidP="000F71B6">
      <w:pPr>
        <w:pBdr>
          <w:top w:val="nil"/>
          <w:left w:val="nil"/>
          <w:bottom w:val="nil"/>
          <w:right w:val="nil"/>
          <w:between w:val="nil"/>
        </w:pBdr>
        <w:jc w:val="both"/>
        <w:rPr>
          <w:bCs/>
          <w:color w:val="767171"/>
        </w:rPr>
      </w:pPr>
      <w:r w:rsidRPr="000F71B6">
        <w:rPr>
          <w:bCs/>
          <w:color w:val="767171"/>
        </w:rPr>
        <w:t>Escala Salarial aprobada</w:t>
      </w:r>
    </w:p>
    <w:p w14:paraId="6116D7CA" w14:textId="0D3C8A4E" w:rsidR="002F3037" w:rsidRPr="002F3037" w:rsidRDefault="00B71EC6" w:rsidP="002F3037">
      <w:pPr>
        <w:jc w:val="both"/>
        <w:rPr>
          <w:color w:val="767171"/>
        </w:rPr>
      </w:pPr>
      <w:r w:rsidRPr="00F856B7">
        <w:rPr>
          <w:color w:val="767171"/>
        </w:rPr>
        <w:t>La Institución cuenta con una Escala Salarial aprobada por el Ministerio de Administración Pública en junio de 2021</w:t>
      </w:r>
      <w:r w:rsidR="000F71B6">
        <w:rPr>
          <w:color w:val="767171"/>
        </w:rPr>
        <w:t xml:space="preserve"> la cual puesto en implementación para los grupos ocupacional V, IV, III.</w:t>
      </w:r>
    </w:p>
    <w:p w14:paraId="5BE00AD1" w14:textId="1A98558E" w:rsidR="00894BCC" w:rsidRPr="000F71B6" w:rsidRDefault="00B71EC6" w:rsidP="000F71B6">
      <w:pPr>
        <w:pBdr>
          <w:top w:val="nil"/>
          <w:left w:val="nil"/>
          <w:bottom w:val="nil"/>
          <w:right w:val="nil"/>
          <w:between w:val="nil"/>
        </w:pBdr>
        <w:jc w:val="both"/>
        <w:rPr>
          <w:bCs/>
          <w:color w:val="767171"/>
        </w:rPr>
      </w:pPr>
      <w:r w:rsidRPr="000F71B6">
        <w:rPr>
          <w:bCs/>
          <w:color w:val="767171"/>
        </w:rPr>
        <w:t>Promedio del desempeño de los colaboradores</w:t>
      </w:r>
    </w:p>
    <w:p w14:paraId="3D0BCA65" w14:textId="77777777" w:rsidR="00894BCC" w:rsidRPr="00F856B7" w:rsidRDefault="00B71EC6" w:rsidP="00245CFC">
      <w:pPr>
        <w:widowControl w:val="0"/>
        <w:spacing w:before="280" w:after="280"/>
        <w:jc w:val="both"/>
        <w:rPr>
          <w:color w:val="767171"/>
        </w:rPr>
      </w:pPr>
      <w:r w:rsidRPr="00F856B7">
        <w:rPr>
          <w:color w:val="767171"/>
        </w:rPr>
        <w:t>Hasta noviembre de 2023, la rotación de nuestro personal refleja un 0.25% respecto a nuevos ingresos y salidas en relación con la cantidad total de colaboradores. Durante este año, no se han realizado nuevas incorporaciones por concurso a carrera administrativa en la ADESS. La cantidad actual de cargos en Carrera Administrativa es de 28 colaboradores. Cabe destacar que, para cumplir con el indicador del SIMAP 05: Gestión del Empleo/Concursos Públicos, solicitamos dos perfiles del banco de elegibles del MAP, los cuales fueron efectivos en nómina temporal a partir de julio y posteriormente pasaron a nómina fija.</w:t>
      </w:r>
    </w:p>
    <w:p w14:paraId="045E861C" w14:textId="2E803574" w:rsidR="007A67AD" w:rsidRPr="00F856B7" w:rsidRDefault="00B71EC6" w:rsidP="00245CFC">
      <w:pPr>
        <w:widowControl w:val="0"/>
        <w:spacing w:before="280" w:after="280"/>
        <w:jc w:val="both"/>
        <w:rPr>
          <w:color w:val="767171"/>
        </w:rPr>
      </w:pPr>
      <w:r w:rsidRPr="00F856B7">
        <w:rPr>
          <w:color w:val="767171"/>
        </w:rPr>
        <w:t>Durante este año, no se han realizado incorporaciones a la carrera admini</w:t>
      </w:r>
      <w:r w:rsidR="006876D9">
        <w:rPr>
          <w:color w:val="767171"/>
        </w:rPr>
        <w:t>strativa vía evaluación interna.</w:t>
      </w:r>
    </w:p>
    <w:p w14:paraId="71DE32AF" w14:textId="60BE4490" w:rsidR="00894BCC" w:rsidRPr="00F856B7" w:rsidRDefault="00B71EC6" w:rsidP="004B5BAB">
      <w:pPr>
        <w:widowControl w:val="0"/>
        <w:spacing w:after="0" w:line="240" w:lineRule="auto"/>
        <w:jc w:val="center"/>
        <w:rPr>
          <w:bCs/>
          <w:color w:val="767171"/>
        </w:rPr>
      </w:pPr>
      <w:r w:rsidRPr="00F856B7">
        <w:rPr>
          <w:bCs/>
          <w:color w:val="767171"/>
        </w:rPr>
        <w:t xml:space="preserve">Tabla No. </w:t>
      </w:r>
      <w:r w:rsidR="004F4283">
        <w:rPr>
          <w:bCs/>
          <w:color w:val="767171"/>
        </w:rPr>
        <w:t>12</w:t>
      </w:r>
    </w:p>
    <w:p w14:paraId="438824A8" w14:textId="2A067C6E" w:rsidR="0090211D" w:rsidRPr="00D27004" w:rsidRDefault="00B71EC6" w:rsidP="0090211D">
      <w:pPr>
        <w:widowControl w:val="0"/>
        <w:spacing w:after="0" w:line="240" w:lineRule="auto"/>
        <w:jc w:val="center"/>
        <w:rPr>
          <w:color w:val="767171"/>
        </w:rPr>
      </w:pPr>
      <w:r w:rsidRPr="00F856B7">
        <w:rPr>
          <w:color w:val="767171"/>
        </w:rPr>
        <w:t>Cantidad de Hombres y Mujeres por grupo ocupacional</w:t>
      </w:r>
    </w:p>
    <w:tbl>
      <w:tblPr>
        <w:tblStyle w:val="a7"/>
        <w:tblW w:w="60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6"/>
        <w:gridCol w:w="1366"/>
        <w:gridCol w:w="1469"/>
        <w:gridCol w:w="966"/>
      </w:tblGrid>
      <w:tr w:rsidR="00894BCC" w:rsidRPr="00F856B7" w14:paraId="2B6B2A0B" w14:textId="77777777" w:rsidTr="000F71B6">
        <w:trPr>
          <w:trHeight w:val="417"/>
          <w:tblHeader/>
          <w:jc w:val="center"/>
        </w:trPr>
        <w:tc>
          <w:tcPr>
            <w:tcW w:w="2296" w:type="dxa"/>
            <w:shd w:val="clear" w:color="auto" w:fill="002060"/>
            <w:tcMar>
              <w:top w:w="0" w:type="dxa"/>
              <w:left w:w="70" w:type="dxa"/>
              <w:bottom w:w="0" w:type="dxa"/>
              <w:right w:w="70" w:type="dxa"/>
            </w:tcMar>
            <w:vAlign w:val="center"/>
          </w:tcPr>
          <w:p w14:paraId="71A6809C" w14:textId="77777777" w:rsidR="00894BCC" w:rsidRPr="00F856B7" w:rsidRDefault="00B71EC6" w:rsidP="00245CFC">
            <w:pPr>
              <w:widowControl w:val="0"/>
              <w:spacing w:after="0"/>
              <w:jc w:val="center"/>
              <w:rPr>
                <w:b/>
                <w:color w:val="FFFFFF"/>
              </w:rPr>
            </w:pPr>
            <w:r w:rsidRPr="00F856B7">
              <w:rPr>
                <w:b/>
                <w:color w:val="FFFFFF"/>
              </w:rPr>
              <w:t>Grupos</w:t>
            </w:r>
          </w:p>
        </w:tc>
        <w:tc>
          <w:tcPr>
            <w:tcW w:w="1366" w:type="dxa"/>
            <w:shd w:val="clear" w:color="auto" w:fill="002060"/>
            <w:tcMar>
              <w:top w:w="0" w:type="dxa"/>
              <w:left w:w="70" w:type="dxa"/>
              <w:bottom w:w="0" w:type="dxa"/>
              <w:right w:w="70" w:type="dxa"/>
            </w:tcMar>
            <w:vAlign w:val="center"/>
          </w:tcPr>
          <w:p w14:paraId="1BA0E333" w14:textId="77777777" w:rsidR="00894BCC" w:rsidRPr="00F856B7" w:rsidRDefault="00B71EC6" w:rsidP="00245CFC">
            <w:pPr>
              <w:widowControl w:val="0"/>
              <w:spacing w:after="0"/>
              <w:jc w:val="center"/>
              <w:rPr>
                <w:b/>
                <w:color w:val="FFFFFF"/>
              </w:rPr>
            </w:pPr>
            <w:r w:rsidRPr="00F856B7">
              <w:rPr>
                <w:b/>
                <w:color w:val="FFFFFF"/>
              </w:rPr>
              <w:t>Femeninos</w:t>
            </w:r>
          </w:p>
        </w:tc>
        <w:tc>
          <w:tcPr>
            <w:tcW w:w="1469" w:type="dxa"/>
            <w:shd w:val="clear" w:color="auto" w:fill="002060"/>
            <w:tcMar>
              <w:top w:w="0" w:type="dxa"/>
              <w:left w:w="70" w:type="dxa"/>
              <w:bottom w:w="0" w:type="dxa"/>
              <w:right w:w="70" w:type="dxa"/>
            </w:tcMar>
            <w:vAlign w:val="center"/>
          </w:tcPr>
          <w:p w14:paraId="0638DF31" w14:textId="77777777" w:rsidR="00894BCC" w:rsidRPr="00F856B7" w:rsidRDefault="00B71EC6" w:rsidP="00245CFC">
            <w:pPr>
              <w:widowControl w:val="0"/>
              <w:spacing w:after="0"/>
              <w:jc w:val="center"/>
              <w:rPr>
                <w:b/>
                <w:color w:val="FFFFFF"/>
              </w:rPr>
            </w:pPr>
            <w:r w:rsidRPr="00F856B7">
              <w:rPr>
                <w:b/>
                <w:color w:val="FFFFFF"/>
              </w:rPr>
              <w:t>Masculinos</w:t>
            </w:r>
          </w:p>
        </w:tc>
        <w:tc>
          <w:tcPr>
            <w:tcW w:w="966" w:type="dxa"/>
            <w:shd w:val="clear" w:color="auto" w:fill="002060"/>
            <w:tcMar>
              <w:top w:w="0" w:type="dxa"/>
              <w:left w:w="70" w:type="dxa"/>
              <w:bottom w:w="0" w:type="dxa"/>
              <w:right w:w="70" w:type="dxa"/>
            </w:tcMar>
            <w:vAlign w:val="center"/>
          </w:tcPr>
          <w:p w14:paraId="4ED70F1A" w14:textId="77777777" w:rsidR="00894BCC" w:rsidRPr="00F856B7" w:rsidRDefault="00B71EC6" w:rsidP="00245CFC">
            <w:pPr>
              <w:widowControl w:val="0"/>
              <w:spacing w:after="0"/>
              <w:jc w:val="center"/>
              <w:rPr>
                <w:b/>
                <w:color w:val="FFFFFF"/>
              </w:rPr>
            </w:pPr>
            <w:r w:rsidRPr="00F856B7">
              <w:rPr>
                <w:b/>
                <w:color w:val="FFFFFF"/>
              </w:rPr>
              <w:t>Total</w:t>
            </w:r>
          </w:p>
        </w:tc>
      </w:tr>
      <w:tr w:rsidR="00502155" w:rsidRPr="00F856B7" w14:paraId="63345EE0" w14:textId="77777777" w:rsidTr="000F71B6">
        <w:trPr>
          <w:trHeight w:val="187"/>
          <w:jc w:val="center"/>
        </w:trPr>
        <w:tc>
          <w:tcPr>
            <w:tcW w:w="2296" w:type="dxa"/>
            <w:shd w:val="clear" w:color="auto" w:fill="FFFFFF"/>
            <w:tcMar>
              <w:top w:w="0" w:type="dxa"/>
              <w:left w:w="70" w:type="dxa"/>
              <w:bottom w:w="0" w:type="dxa"/>
              <w:right w:w="70" w:type="dxa"/>
            </w:tcMar>
            <w:vAlign w:val="bottom"/>
          </w:tcPr>
          <w:p w14:paraId="4938BA6B" w14:textId="77777777" w:rsidR="00894BCC" w:rsidRPr="00F856B7" w:rsidRDefault="00B71EC6" w:rsidP="00245CFC">
            <w:pPr>
              <w:widowControl w:val="0"/>
              <w:spacing w:after="0"/>
              <w:jc w:val="both"/>
              <w:rPr>
                <w:color w:val="767171"/>
              </w:rPr>
            </w:pPr>
            <w:r w:rsidRPr="00F856B7">
              <w:rPr>
                <w:color w:val="767171"/>
              </w:rPr>
              <w:t>Máximas Autoridades</w:t>
            </w:r>
          </w:p>
        </w:tc>
        <w:tc>
          <w:tcPr>
            <w:tcW w:w="1366" w:type="dxa"/>
            <w:shd w:val="clear" w:color="auto" w:fill="FFFFFF"/>
            <w:tcMar>
              <w:top w:w="0" w:type="dxa"/>
              <w:left w:w="70" w:type="dxa"/>
              <w:bottom w:w="0" w:type="dxa"/>
              <w:right w:w="70" w:type="dxa"/>
            </w:tcMar>
            <w:vAlign w:val="bottom"/>
          </w:tcPr>
          <w:p w14:paraId="20546D38" w14:textId="77777777" w:rsidR="00894BCC" w:rsidRPr="00F856B7" w:rsidRDefault="00894BCC" w:rsidP="00245CFC">
            <w:pPr>
              <w:widowControl w:val="0"/>
              <w:spacing w:after="0"/>
              <w:jc w:val="both"/>
              <w:rPr>
                <w:color w:val="767171"/>
              </w:rPr>
            </w:pPr>
          </w:p>
        </w:tc>
        <w:tc>
          <w:tcPr>
            <w:tcW w:w="1469" w:type="dxa"/>
            <w:shd w:val="clear" w:color="auto" w:fill="FFFFFF"/>
            <w:tcMar>
              <w:top w:w="0" w:type="dxa"/>
              <w:left w:w="70" w:type="dxa"/>
              <w:bottom w:w="0" w:type="dxa"/>
              <w:right w:w="70" w:type="dxa"/>
            </w:tcMar>
            <w:vAlign w:val="bottom"/>
          </w:tcPr>
          <w:p w14:paraId="61EEC8B8" w14:textId="77777777" w:rsidR="00894BCC" w:rsidRPr="00F856B7" w:rsidRDefault="00B71EC6" w:rsidP="00245CFC">
            <w:pPr>
              <w:widowControl w:val="0"/>
              <w:spacing w:after="0"/>
              <w:jc w:val="both"/>
              <w:rPr>
                <w:color w:val="767171"/>
              </w:rPr>
            </w:pPr>
            <w:r w:rsidRPr="00F856B7">
              <w:rPr>
                <w:color w:val="767171"/>
              </w:rPr>
              <w:t>2</w:t>
            </w:r>
          </w:p>
        </w:tc>
        <w:tc>
          <w:tcPr>
            <w:tcW w:w="966" w:type="dxa"/>
            <w:shd w:val="clear" w:color="auto" w:fill="FFFFFF"/>
            <w:tcMar>
              <w:top w:w="0" w:type="dxa"/>
              <w:left w:w="70" w:type="dxa"/>
              <w:bottom w:w="0" w:type="dxa"/>
              <w:right w:w="70" w:type="dxa"/>
            </w:tcMar>
            <w:vAlign w:val="bottom"/>
          </w:tcPr>
          <w:p w14:paraId="209730B5" w14:textId="77777777" w:rsidR="00894BCC" w:rsidRPr="00F856B7" w:rsidRDefault="00B71EC6" w:rsidP="00245CFC">
            <w:pPr>
              <w:widowControl w:val="0"/>
              <w:spacing w:after="0"/>
              <w:jc w:val="both"/>
              <w:rPr>
                <w:color w:val="767171"/>
              </w:rPr>
            </w:pPr>
            <w:r w:rsidRPr="00F856B7">
              <w:rPr>
                <w:color w:val="767171"/>
              </w:rPr>
              <w:t>2</w:t>
            </w:r>
          </w:p>
        </w:tc>
      </w:tr>
      <w:tr w:rsidR="00502155" w:rsidRPr="00F856B7" w14:paraId="7B2ACAE1" w14:textId="77777777" w:rsidTr="000F71B6">
        <w:trPr>
          <w:trHeight w:val="187"/>
          <w:jc w:val="center"/>
        </w:trPr>
        <w:tc>
          <w:tcPr>
            <w:tcW w:w="2296" w:type="dxa"/>
            <w:shd w:val="clear" w:color="auto" w:fill="FFFFFF"/>
            <w:tcMar>
              <w:top w:w="0" w:type="dxa"/>
              <w:left w:w="70" w:type="dxa"/>
              <w:bottom w:w="0" w:type="dxa"/>
              <w:right w:w="70" w:type="dxa"/>
            </w:tcMar>
            <w:vAlign w:val="bottom"/>
          </w:tcPr>
          <w:p w14:paraId="6B28B062" w14:textId="77777777" w:rsidR="00894BCC" w:rsidRPr="00F856B7" w:rsidRDefault="00B71EC6" w:rsidP="00245CFC">
            <w:pPr>
              <w:widowControl w:val="0"/>
              <w:spacing w:after="0"/>
              <w:jc w:val="both"/>
              <w:rPr>
                <w:color w:val="767171"/>
              </w:rPr>
            </w:pPr>
            <w:r w:rsidRPr="00F856B7">
              <w:rPr>
                <w:color w:val="767171"/>
              </w:rPr>
              <w:t>Grupo 1</w:t>
            </w:r>
          </w:p>
        </w:tc>
        <w:tc>
          <w:tcPr>
            <w:tcW w:w="1366" w:type="dxa"/>
            <w:shd w:val="clear" w:color="auto" w:fill="FFFFFF"/>
            <w:tcMar>
              <w:top w:w="0" w:type="dxa"/>
              <w:left w:w="70" w:type="dxa"/>
              <w:bottom w:w="0" w:type="dxa"/>
              <w:right w:w="70" w:type="dxa"/>
            </w:tcMar>
            <w:vAlign w:val="bottom"/>
          </w:tcPr>
          <w:p w14:paraId="130386DB" w14:textId="77777777" w:rsidR="00894BCC" w:rsidRPr="00F856B7" w:rsidRDefault="00B71EC6" w:rsidP="00245CFC">
            <w:pPr>
              <w:widowControl w:val="0"/>
              <w:spacing w:after="0"/>
              <w:jc w:val="both"/>
              <w:rPr>
                <w:color w:val="767171"/>
              </w:rPr>
            </w:pPr>
            <w:r w:rsidRPr="00F856B7">
              <w:rPr>
                <w:color w:val="767171"/>
              </w:rPr>
              <w:t>47</w:t>
            </w:r>
          </w:p>
        </w:tc>
        <w:tc>
          <w:tcPr>
            <w:tcW w:w="1469" w:type="dxa"/>
            <w:shd w:val="clear" w:color="auto" w:fill="FFFFFF"/>
            <w:tcMar>
              <w:top w:w="0" w:type="dxa"/>
              <w:left w:w="70" w:type="dxa"/>
              <w:bottom w:w="0" w:type="dxa"/>
              <w:right w:w="70" w:type="dxa"/>
            </w:tcMar>
            <w:vAlign w:val="bottom"/>
          </w:tcPr>
          <w:p w14:paraId="09593EBA" w14:textId="77777777" w:rsidR="00894BCC" w:rsidRPr="00F856B7" w:rsidRDefault="00B71EC6" w:rsidP="00245CFC">
            <w:pPr>
              <w:widowControl w:val="0"/>
              <w:spacing w:after="0"/>
              <w:jc w:val="both"/>
              <w:rPr>
                <w:color w:val="767171"/>
              </w:rPr>
            </w:pPr>
            <w:r w:rsidRPr="00F856B7">
              <w:rPr>
                <w:color w:val="767171"/>
              </w:rPr>
              <w:t>25</w:t>
            </w:r>
          </w:p>
        </w:tc>
        <w:tc>
          <w:tcPr>
            <w:tcW w:w="966" w:type="dxa"/>
            <w:shd w:val="clear" w:color="auto" w:fill="FFFFFF"/>
            <w:tcMar>
              <w:top w:w="0" w:type="dxa"/>
              <w:left w:w="70" w:type="dxa"/>
              <w:bottom w:w="0" w:type="dxa"/>
              <w:right w:w="70" w:type="dxa"/>
            </w:tcMar>
            <w:vAlign w:val="bottom"/>
          </w:tcPr>
          <w:p w14:paraId="3FC81DC4" w14:textId="77777777" w:rsidR="00894BCC" w:rsidRPr="00F856B7" w:rsidRDefault="00B71EC6" w:rsidP="00245CFC">
            <w:pPr>
              <w:widowControl w:val="0"/>
              <w:spacing w:after="0"/>
              <w:jc w:val="both"/>
              <w:rPr>
                <w:color w:val="767171"/>
              </w:rPr>
            </w:pPr>
            <w:r w:rsidRPr="00F856B7">
              <w:rPr>
                <w:color w:val="767171"/>
              </w:rPr>
              <w:t>72</w:t>
            </w:r>
          </w:p>
        </w:tc>
      </w:tr>
      <w:tr w:rsidR="00502155" w:rsidRPr="00F856B7" w14:paraId="581443E3" w14:textId="77777777" w:rsidTr="000F71B6">
        <w:trPr>
          <w:trHeight w:val="187"/>
          <w:jc w:val="center"/>
        </w:trPr>
        <w:tc>
          <w:tcPr>
            <w:tcW w:w="2296" w:type="dxa"/>
            <w:shd w:val="clear" w:color="auto" w:fill="FFFFFF"/>
            <w:tcMar>
              <w:top w:w="0" w:type="dxa"/>
              <w:left w:w="70" w:type="dxa"/>
              <w:bottom w:w="0" w:type="dxa"/>
              <w:right w:w="70" w:type="dxa"/>
            </w:tcMar>
            <w:vAlign w:val="bottom"/>
          </w:tcPr>
          <w:p w14:paraId="33B62269" w14:textId="77777777" w:rsidR="00894BCC" w:rsidRPr="00F856B7" w:rsidRDefault="00B71EC6" w:rsidP="00245CFC">
            <w:pPr>
              <w:widowControl w:val="0"/>
              <w:spacing w:after="0"/>
              <w:jc w:val="both"/>
              <w:rPr>
                <w:color w:val="767171"/>
              </w:rPr>
            </w:pPr>
            <w:r w:rsidRPr="00F856B7">
              <w:rPr>
                <w:color w:val="767171"/>
              </w:rPr>
              <w:t>Grupo 2</w:t>
            </w:r>
          </w:p>
        </w:tc>
        <w:tc>
          <w:tcPr>
            <w:tcW w:w="1366" w:type="dxa"/>
            <w:shd w:val="clear" w:color="auto" w:fill="FFFFFF"/>
            <w:tcMar>
              <w:top w:w="0" w:type="dxa"/>
              <w:left w:w="70" w:type="dxa"/>
              <w:bottom w:w="0" w:type="dxa"/>
              <w:right w:w="70" w:type="dxa"/>
            </w:tcMar>
            <w:vAlign w:val="bottom"/>
          </w:tcPr>
          <w:p w14:paraId="6D52D59B" w14:textId="77777777" w:rsidR="00894BCC" w:rsidRPr="00F856B7" w:rsidRDefault="00B71EC6" w:rsidP="00245CFC">
            <w:pPr>
              <w:widowControl w:val="0"/>
              <w:spacing w:after="0"/>
              <w:jc w:val="both"/>
              <w:rPr>
                <w:color w:val="767171"/>
              </w:rPr>
            </w:pPr>
            <w:r w:rsidRPr="00F856B7">
              <w:rPr>
                <w:color w:val="767171"/>
              </w:rPr>
              <w:t>23</w:t>
            </w:r>
          </w:p>
        </w:tc>
        <w:tc>
          <w:tcPr>
            <w:tcW w:w="1469" w:type="dxa"/>
            <w:shd w:val="clear" w:color="auto" w:fill="FFFFFF"/>
            <w:tcMar>
              <w:top w:w="0" w:type="dxa"/>
              <w:left w:w="70" w:type="dxa"/>
              <w:bottom w:w="0" w:type="dxa"/>
              <w:right w:w="70" w:type="dxa"/>
            </w:tcMar>
            <w:vAlign w:val="bottom"/>
          </w:tcPr>
          <w:p w14:paraId="1DD995BE" w14:textId="77777777" w:rsidR="00894BCC" w:rsidRPr="00F856B7" w:rsidRDefault="00B71EC6" w:rsidP="00245CFC">
            <w:pPr>
              <w:widowControl w:val="0"/>
              <w:spacing w:after="0"/>
              <w:jc w:val="both"/>
              <w:rPr>
                <w:color w:val="767171"/>
              </w:rPr>
            </w:pPr>
            <w:r w:rsidRPr="00F856B7">
              <w:rPr>
                <w:color w:val="767171"/>
              </w:rPr>
              <w:t>19</w:t>
            </w:r>
          </w:p>
        </w:tc>
        <w:tc>
          <w:tcPr>
            <w:tcW w:w="966" w:type="dxa"/>
            <w:shd w:val="clear" w:color="auto" w:fill="FFFFFF"/>
            <w:tcMar>
              <w:top w:w="0" w:type="dxa"/>
              <w:left w:w="70" w:type="dxa"/>
              <w:bottom w:w="0" w:type="dxa"/>
              <w:right w:w="70" w:type="dxa"/>
            </w:tcMar>
            <w:vAlign w:val="bottom"/>
          </w:tcPr>
          <w:p w14:paraId="3F526C5F" w14:textId="77777777" w:rsidR="00894BCC" w:rsidRPr="00F856B7" w:rsidRDefault="00B71EC6" w:rsidP="00245CFC">
            <w:pPr>
              <w:widowControl w:val="0"/>
              <w:spacing w:after="0"/>
              <w:jc w:val="both"/>
              <w:rPr>
                <w:color w:val="767171"/>
              </w:rPr>
            </w:pPr>
            <w:r w:rsidRPr="00F856B7">
              <w:rPr>
                <w:color w:val="767171"/>
              </w:rPr>
              <w:t>42</w:t>
            </w:r>
          </w:p>
        </w:tc>
      </w:tr>
      <w:tr w:rsidR="00502155" w:rsidRPr="00F856B7" w14:paraId="12B9D963" w14:textId="77777777" w:rsidTr="000F71B6">
        <w:trPr>
          <w:trHeight w:val="187"/>
          <w:jc w:val="center"/>
        </w:trPr>
        <w:tc>
          <w:tcPr>
            <w:tcW w:w="2296" w:type="dxa"/>
            <w:shd w:val="clear" w:color="auto" w:fill="FFFFFF"/>
            <w:tcMar>
              <w:top w:w="0" w:type="dxa"/>
              <w:left w:w="70" w:type="dxa"/>
              <w:bottom w:w="0" w:type="dxa"/>
              <w:right w:w="70" w:type="dxa"/>
            </w:tcMar>
            <w:vAlign w:val="bottom"/>
          </w:tcPr>
          <w:p w14:paraId="1C7D5154" w14:textId="77777777" w:rsidR="00894BCC" w:rsidRPr="00F856B7" w:rsidRDefault="00B71EC6" w:rsidP="00245CFC">
            <w:pPr>
              <w:widowControl w:val="0"/>
              <w:spacing w:after="0"/>
              <w:jc w:val="both"/>
              <w:rPr>
                <w:color w:val="767171"/>
              </w:rPr>
            </w:pPr>
            <w:r w:rsidRPr="00F856B7">
              <w:rPr>
                <w:color w:val="767171"/>
              </w:rPr>
              <w:t>Grupo 3</w:t>
            </w:r>
          </w:p>
        </w:tc>
        <w:tc>
          <w:tcPr>
            <w:tcW w:w="1366" w:type="dxa"/>
            <w:shd w:val="clear" w:color="auto" w:fill="FFFFFF"/>
            <w:tcMar>
              <w:top w:w="0" w:type="dxa"/>
              <w:left w:w="70" w:type="dxa"/>
              <w:bottom w:w="0" w:type="dxa"/>
              <w:right w:w="70" w:type="dxa"/>
            </w:tcMar>
            <w:vAlign w:val="bottom"/>
          </w:tcPr>
          <w:p w14:paraId="0EA5D2A5" w14:textId="77777777" w:rsidR="00894BCC" w:rsidRPr="00F856B7" w:rsidRDefault="00B71EC6" w:rsidP="00245CFC">
            <w:pPr>
              <w:widowControl w:val="0"/>
              <w:spacing w:after="0"/>
              <w:jc w:val="both"/>
              <w:rPr>
                <w:color w:val="767171"/>
              </w:rPr>
            </w:pPr>
            <w:r w:rsidRPr="00F856B7">
              <w:rPr>
                <w:color w:val="767171"/>
              </w:rPr>
              <w:t>83</w:t>
            </w:r>
          </w:p>
        </w:tc>
        <w:tc>
          <w:tcPr>
            <w:tcW w:w="1469" w:type="dxa"/>
            <w:shd w:val="clear" w:color="auto" w:fill="FFFFFF"/>
            <w:tcMar>
              <w:top w:w="0" w:type="dxa"/>
              <w:left w:w="70" w:type="dxa"/>
              <w:bottom w:w="0" w:type="dxa"/>
              <w:right w:w="70" w:type="dxa"/>
            </w:tcMar>
            <w:vAlign w:val="bottom"/>
          </w:tcPr>
          <w:p w14:paraId="0A8EB03A" w14:textId="77777777" w:rsidR="00894BCC" w:rsidRPr="00F856B7" w:rsidRDefault="00B71EC6" w:rsidP="00245CFC">
            <w:pPr>
              <w:widowControl w:val="0"/>
              <w:spacing w:after="0"/>
              <w:jc w:val="both"/>
              <w:rPr>
                <w:color w:val="767171"/>
              </w:rPr>
            </w:pPr>
            <w:r w:rsidRPr="00F856B7">
              <w:rPr>
                <w:color w:val="767171"/>
              </w:rPr>
              <w:t>54</w:t>
            </w:r>
          </w:p>
        </w:tc>
        <w:tc>
          <w:tcPr>
            <w:tcW w:w="966" w:type="dxa"/>
            <w:shd w:val="clear" w:color="auto" w:fill="FFFFFF"/>
            <w:tcMar>
              <w:top w:w="0" w:type="dxa"/>
              <w:left w:w="70" w:type="dxa"/>
              <w:bottom w:w="0" w:type="dxa"/>
              <w:right w:w="70" w:type="dxa"/>
            </w:tcMar>
            <w:vAlign w:val="bottom"/>
          </w:tcPr>
          <w:p w14:paraId="1F0B61F6" w14:textId="77777777" w:rsidR="00894BCC" w:rsidRPr="00F856B7" w:rsidRDefault="00B71EC6" w:rsidP="00245CFC">
            <w:pPr>
              <w:widowControl w:val="0"/>
              <w:spacing w:after="0"/>
              <w:jc w:val="both"/>
              <w:rPr>
                <w:color w:val="767171"/>
              </w:rPr>
            </w:pPr>
            <w:r w:rsidRPr="00F856B7">
              <w:rPr>
                <w:color w:val="767171"/>
              </w:rPr>
              <w:t>137</w:t>
            </w:r>
          </w:p>
        </w:tc>
      </w:tr>
      <w:tr w:rsidR="00502155" w:rsidRPr="00F856B7" w14:paraId="6324CF74" w14:textId="77777777" w:rsidTr="000F71B6">
        <w:trPr>
          <w:trHeight w:val="187"/>
          <w:jc w:val="center"/>
        </w:trPr>
        <w:tc>
          <w:tcPr>
            <w:tcW w:w="2296" w:type="dxa"/>
            <w:shd w:val="clear" w:color="auto" w:fill="FFFFFF"/>
            <w:tcMar>
              <w:top w:w="0" w:type="dxa"/>
              <w:left w:w="70" w:type="dxa"/>
              <w:bottom w:w="0" w:type="dxa"/>
              <w:right w:w="70" w:type="dxa"/>
            </w:tcMar>
            <w:vAlign w:val="bottom"/>
          </w:tcPr>
          <w:p w14:paraId="7ED55539" w14:textId="77777777" w:rsidR="00894BCC" w:rsidRPr="00F856B7" w:rsidRDefault="00B71EC6" w:rsidP="00245CFC">
            <w:pPr>
              <w:widowControl w:val="0"/>
              <w:spacing w:after="0"/>
              <w:jc w:val="both"/>
              <w:rPr>
                <w:color w:val="767171"/>
              </w:rPr>
            </w:pPr>
            <w:r w:rsidRPr="00F856B7">
              <w:rPr>
                <w:color w:val="767171"/>
              </w:rPr>
              <w:t>Grupo 4</w:t>
            </w:r>
          </w:p>
        </w:tc>
        <w:tc>
          <w:tcPr>
            <w:tcW w:w="1366" w:type="dxa"/>
            <w:shd w:val="clear" w:color="auto" w:fill="FFFFFF"/>
            <w:tcMar>
              <w:top w:w="0" w:type="dxa"/>
              <w:left w:w="70" w:type="dxa"/>
              <w:bottom w:w="0" w:type="dxa"/>
              <w:right w:w="70" w:type="dxa"/>
            </w:tcMar>
            <w:vAlign w:val="bottom"/>
          </w:tcPr>
          <w:p w14:paraId="593356A1" w14:textId="77777777" w:rsidR="00894BCC" w:rsidRPr="00F856B7" w:rsidRDefault="00B71EC6" w:rsidP="00245CFC">
            <w:pPr>
              <w:widowControl w:val="0"/>
              <w:spacing w:after="0"/>
              <w:jc w:val="both"/>
              <w:rPr>
                <w:color w:val="767171"/>
              </w:rPr>
            </w:pPr>
            <w:r w:rsidRPr="00F856B7">
              <w:rPr>
                <w:color w:val="767171"/>
              </w:rPr>
              <w:t>92</w:t>
            </w:r>
          </w:p>
        </w:tc>
        <w:tc>
          <w:tcPr>
            <w:tcW w:w="1469" w:type="dxa"/>
            <w:shd w:val="clear" w:color="auto" w:fill="FFFFFF"/>
            <w:tcMar>
              <w:top w:w="0" w:type="dxa"/>
              <w:left w:w="70" w:type="dxa"/>
              <w:bottom w:w="0" w:type="dxa"/>
              <w:right w:w="70" w:type="dxa"/>
            </w:tcMar>
            <w:vAlign w:val="bottom"/>
          </w:tcPr>
          <w:p w14:paraId="218F401F" w14:textId="77777777" w:rsidR="00894BCC" w:rsidRPr="00F856B7" w:rsidRDefault="00B71EC6" w:rsidP="00245CFC">
            <w:pPr>
              <w:widowControl w:val="0"/>
              <w:spacing w:after="0"/>
              <w:jc w:val="both"/>
              <w:rPr>
                <w:color w:val="767171"/>
              </w:rPr>
            </w:pPr>
            <w:r w:rsidRPr="00F856B7">
              <w:rPr>
                <w:color w:val="767171"/>
              </w:rPr>
              <w:t>61</w:t>
            </w:r>
          </w:p>
        </w:tc>
        <w:tc>
          <w:tcPr>
            <w:tcW w:w="966" w:type="dxa"/>
            <w:shd w:val="clear" w:color="auto" w:fill="FFFFFF"/>
            <w:tcMar>
              <w:top w:w="0" w:type="dxa"/>
              <w:left w:w="70" w:type="dxa"/>
              <w:bottom w:w="0" w:type="dxa"/>
              <w:right w:w="70" w:type="dxa"/>
            </w:tcMar>
            <w:vAlign w:val="bottom"/>
          </w:tcPr>
          <w:p w14:paraId="0F9BB2BE" w14:textId="77777777" w:rsidR="00894BCC" w:rsidRPr="00F856B7" w:rsidRDefault="00B71EC6" w:rsidP="00245CFC">
            <w:pPr>
              <w:widowControl w:val="0"/>
              <w:spacing w:after="0"/>
              <w:jc w:val="both"/>
              <w:rPr>
                <w:color w:val="767171"/>
              </w:rPr>
            </w:pPr>
            <w:r w:rsidRPr="00F856B7">
              <w:rPr>
                <w:color w:val="767171"/>
              </w:rPr>
              <w:t>153</w:t>
            </w:r>
          </w:p>
        </w:tc>
      </w:tr>
      <w:tr w:rsidR="00502155" w:rsidRPr="00F856B7" w14:paraId="6975B80A" w14:textId="77777777" w:rsidTr="000F71B6">
        <w:trPr>
          <w:trHeight w:val="187"/>
          <w:jc w:val="center"/>
        </w:trPr>
        <w:tc>
          <w:tcPr>
            <w:tcW w:w="2296" w:type="dxa"/>
            <w:shd w:val="clear" w:color="auto" w:fill="FFFFFF"/>
            <w:tcMar>
              <w:top w:w="0" w:type="dxa"/>
              <w:left w:w="70" w:type="dxa"/>
              <w:bottom w:w="0" w:type="dxa"/>
              <w:right w:w="70" w:type="dxa"/>
            </w:tcMar>
            <w:vAlign w:val="bottom"/>
          </w:tcPr>
          <w:p w14:paraId="16378A55" w14:textId="77777777" w:rsidR="00894BCC" w:rsidRPr="00F856B7" w:rsidRDefault="00B71EC6" w:rsidP="00245CFC">
            <w:pPr>
              <w:widowControl w:val="0"/>
              <w:spacing w:after="0"/>
              <w:jc w:val="both"/>
              <w:rPr>
                <w:color w:val="767171"/>
              </w:rPr>
            </w:pPr>
            <w:r w:rsidRPr="00F856B7">
              <w:rPr>
                <w:color w:val="767171"/>
              </w:rPr>
              <w:t>Grupo 5</w:t>
            </w:r>
          </w:p>
        </w:tc>
        <w:tc>
          <w:tcPr>
            <w:tcW w:w="1366" w:type="dxa"/>
            <w:shd w:val="clear" w:color="auto" w:fill="FFFFFF"/>
            <w:tcMar>
              <w:top w:w="0" w:type="dxa"/>
              <w:left w:w="70" w:type="dxa"/>
              <w:bottom w:w="0" w:type="dxa"/>
              <w:right w:w="70" w:type="dxa"/>
            </w:tcMar>
            <w:vAlign w:val="bottom"/>
          </w:tcPr>
          <w:p w14:paraId="6BC295A6" w14:textId="77777777" w:rsidR="00894BCC" w:rsidRPr="00F856B7" w:rsidRDefault="00B71EC6" w:rsidP="00245CFC">
            <w:pPr>
              <w:widowControl w:val="0"/>
              <w:spacing w:after="0"/>
              <w:jc w:val="both"/>
              <w:rPr>
                <w:color w:val="767171"/>
              </w:rPr>
            </w:pPr>
            <w:r w:rsidRPr="00F856B7">
              <w:rPr>
                <w:color w:val="767171"/>
              </w:rPr>
              <w:t>16</w:t>
            </w:r>
          </w:p>
        </w:tc>
        <w:tc>
          <w:tcPr>
            <w:tcW w:w="1469" w:type="dxa"/>
            <w:shd w:val="clear" w:color="auto" w:fill="FFFFFF"/>
            <w:tcMar>
              <w:top w:w="0" w:type="dxa"/>
              <w:left w:w="70" w:type="dxa"/>
              <w:bottom w:w="0" w:type="dxa"/>
              <w:right w:w="70" w:type="dxa"/>
            </w:tcMar>
            <w:vAlign w:val="bottom"/>
          </w:tcPr>
          <w:p w14:paraId="22F3F90B" w14:textId="77777777" w:rsidR="00894BCC" w:rsidRPr="00F856B7" w:rsidRDefault="00B71EC6" w:rsidP="00245CFC">
            <w:pPr>
              <w:widowControl w:val="0"/>
              <w:spacing w:after="0"/>
              <w:jc w:val="both"/>
              <w:rPr>
                <w:color w:val="767171"/>
              </w:rPr>
            </w:pPr>
            <w:r w:rsidRPr="00F856B7">
              <w:rPr>
                <w:color w:val="767171"/>
              </w:rPr>
              <w:t>22</w:t>
            </w:r>
          </w:p>
        </w:tc>
        <w:tc>
          <w:tcPr>
            <w:tcW w:w="966" w:type="dxa"/>
            <w:shd w:val="clear" w:color="auto" w:fill="FFFFFF"/>
            <w:tcMar>
              <w:top w:w="0" w:type="dxa"/>
              <w:left w:w="70" w:type="dxa"/>
              <w:bottom w:w="0" w:type="dxa"/>
              <w:right w:w="70" w:type="dxa"/>
            </w:tcMar>
            <w:vAlign w:val="bottom"/>
          </w:tcPr>
          <w:p w14:paraId="04A5D8AB" w14:textId="77777777" w:rsidR="00894BCC" w:rsidRPr="00F856B7" w:rsidRDefault="00B71EC6" w:rsidP="00245CFC">
            <w:pPr>
              <w:widowControl w:val="0"/>
              <w:spacing w:after="0"/>
              <w:jc w:val="both"/>
              <w:rPr>
                <w:color w:val="767171"/>
              </w:rPr>
            </w:pPr>
            <w:r w:rsidRPr="00F856B7">
              <w:rPr>
                <w:color w:val="767171"/>
              </w:rPr>
              <w:t>38</w:t>
            </w:r>
          </w:p>
        </w:tc>
      </w:tr>
      <w:tr w:rsidR="00502155" w:rsidRPr="00F856B7" w14:paraId="6BA99711" w14:textId="77777777" w:rsidTr="000F71B6">
        <w:trPr>
          <w:trHeight w:val="187"/>
          <w:jc w:val="center"/>
        </w:trPr>
        <w:tc>
          <w:tcPr>
            <w:tcW w:w="2296" w:type="dxa"/>
            <w:shd w:val="clear" w:color="auto" w:fill="FFFFFF"/>
            <w:tcMar>
              <w:top w:w="0" w:type="dxa"/>
              <w:left w:w="70" w:type="dxa"/>
              <w:bottom w:w="0" w:type="dxa"/>
              <w:right w:w="70" w:type="dxa"/>
            </w:tcMar>
            <w:vAlign w:val="bottom"/>
          </w:tcPr>
          <w:p w14:paraId="64224002" w14:textId="77777777" w:rsidR="00894BCC" w:rsidRPr="00F856B7" w:rsidRDefault="00B71EC6" w:rsidP="00245CFC">
            <w:pPr>
              <w:widowControl w:val="0"/>
              <w:spacing w:after="0"/>
              <w:jc w:val="both"/>
              <w:rPr>
                <w:b/>
                <w:color w:val="767171"/>
              </w:rPr>
            </w:pPr>
            <w:r w:rsidRPr="00F856B7">
              <w:rPr>
                <w:b/>
                <w:color w:val="767171"/>
              </w:rPr>
              <w:t>Total, general</w:t>
            </w:r>
          </w:p>
        </w:tc>
        <w:tc>
          <w:tcPr>
            <w:tcW w:w="1366" w:type="dxa"/>
            <w:shd w:val="clear" w:color="auto" w:fill="FFFFFF"/>
            <w:tcMar>
              <w:top w:w="0" w:type="dxa"/>
              <w:left w:w="70" w:type="dxa"/>
              <w:bottom w:w="0" w:type="dxa"/>
              <w:right w:w="70" w:type="dxa"/>
            </w:tcMar>
            <w:vAlign w:val="bottom"/>
          </w:tcPr>
          <w:p w14:paraId="10FE678B" w14:textId="77777777" w:rsidR="00894BCC" w:rsidRPr="00F856B7" w:rsidRDefault="00B71EC6" w:rsidP="00245CFC">
            <w:pPr>
              <w:widowControl w:val="0"/>
              <w:spacing w:after="0"/>
              <w:jc w:val="both"/>
              <w:rPr>
                <w:b/>
                <w:color w:val="767171"/>
              </w:rPr>
            </w:pPr>
            <w:r w:rsidRPr="00F856B7">
              <w:rPr>
                <w:b/>
                <w:color w:val="767171"/>
              </w:rPr>
              <w:t>261</w:t>
            </w:r>
          </w:p>
        </w:tc>
        <w:tc>
          <w:tcPr>
            <w:tcW w:w="1469" w:type="dxa"/>
            <w:shd w:val="clear" w:color="auto" w:fill="FFFFFF"/>
            <w:tcMar>
              <w:top w:w="0" w:type="dxa"/>
              <w:left w:w="70" w:type="dxa"/>
              <w:bottom w:w="0" w:type="dxa"/>
              <w:right w:w="70" w:type="dxa"/>
            </w:tcMar>
            <w:vAlign w:val="bottom"/>
          </w:tcPr>
          <w:p w14:paraId="0AD6F8AC" w14:textId="77777777" w:rsidR="00894BCC" w:rsidRPr="00F856B7" w:rsidRDefault="00B71EC6" w:rsidP="00245CFC">
            <w:pPr>
              <w:widowControl w:val="0"/>
              <w:spacing w:after="0"/>
              <w:jc w:val="both"/>
              <w:rPr>
                <w:b/>
                <w:color w:val="767171"/>
              </w:rPr>
            </w:pPr>
            <w:r w:rsidRPr="00F856B7">
              <w:rPr>
                <w:b/>
                <w:color w:val="767171"/>
              </w:rPr>
              <w:t>183</w:t>
            </w:r>
          </w:p>
        </w:tc>
        <w:tc>
          <w:tcPr>
            <w:tcW w:w="966" w:type="dxa"/>
            <w:shd w:val="clear" w:color="auto" w:fill="FFFFFF"/>
            <w:tcMar>
              <w:top w:w="0" w:type="dxa"/>
              <w:left w:w="70" w:type="dxa"/>
              <w:bottom w:w="0" w:type="dxa"/>
              <w:right w:w="70" w:type="dxa"/>
            </w:tcMar>
            <w:vAlign w:val="bottom"/>
          </w:tcPr>
          <w:p w14:paraId="740E824C" w14:textId="77777777" w:rsidR="00894BCC" w:rsidRPr="00F856B7" w:rsidRDefault="00B71EC6" w:rsidP="00245CFC">
            <w:pPr>
              <w:widowControl w:val="0"/>
              <w:spacing w:after="0"/>
              <w:jc w:val="both"/>
              <w:rPr>
                <w:b/>
                <w:color w:val="767171"/>
              </w:rPr>
            </w:pPr>
            <w:r w:rsidRPr="00F856B7">
              <w:rPr>
                <w:b/>
                <w:color w:val="767171"/>
              </w:rPr>
              <w:t>444</w:t>
            </w:r>
          </w:p>
        </w:tc>
      </w:tr>
    </w:tbl>
    <w:p w14:paraId="641551F2" w14:textId="4F3CC183" w:rsidR="00894BCC" w:rsidRPr="000D4988" w:rsidRDefault="000F71B6" w:rsidP="000F71B6">
      <w:pPr>
        <w:spacing w:after="0"/>
        <w:ind w:left="720"/>
        <w:rPr>
          <w:bCs/>
          <w:iCs/>
          <w:color w:val="767171"/>
          <w:sz w:val="18"/>
          <w:szCs w:val="18"/>
        </w:rPr>
      </w:pPr>
      <w:r>
        <w:rPr>
          <w:b/>
          <w:i/>
          <w:color w:val="767171"/>
          <w:sz w:val="18"/>
          <w:szCs w:val="18"/>
        </w:rPr>
        <w:t xml:space="preserve">  </w:t>
      </w:r>
      <w:r w:rsidRPr="000D4988">
        <w:rPr>
          <w:bCs/>
          <w:iCs/>
          <w:color w:val="767171"/>
          <w:sz w:val="18"/>
          <w:szCs w:val="18"/>
        </w:rPr>
        <w:t xml:space="preserve">  </w:t>
      </w:r>
      <w:r w:rsidR="00B71EC6" w:rsidRPr="000D4988">
        <w:rPr>
          <w:bCs/>
          <w:iCs/>
          <w:color w:val="767171"/>
          <w:sz w:val="18"/>
          <w:szCs w:val="18"/>
        </w:rPr>
        <w:t>Fuente: Departamento de RRHH, ADESS.</w:t>
      </w:r>
    </w:p>
    <w:p w14:paraId="20F5AAF9" w14:textId="77777777" w:rsidR="00894BCC" w:rsidRPr="00F856B7" w:rsidRDefault="00894BCC" w:rsidP="00245CFC">
      <w:pPr>
        <w:spacing w:after="0"/>
        <w:rPr>
          <w:i/>
          <w:color w:val="767171"/>
        </w:rPr>
      </w:pPr>
    </w:p>
    <w:p w14:paraId="1E63EEAF" w14:textId="77777777" w:rsidR="006876D9" w:rsidRDefault="006876D9" w:rsidP="00245CFC">
      <w:pPr>
        <w:pBdr>
          <w:top w:val="nil"/>
          <w:left w:val="nil"/>
          <w:bottom w:val="nil"/>
          <w:right w:val="nil"/>
          <w:between w:val="nil"/>
        </w:pBdr>
        <w:jc w:val="both"/>
        <w:rPr>
          <w:bCs/>
          <w:color w:val="767171"/>
        </w:rPr>
      </w:pPr>
    </w:p>
    <w:p w14:paraId="0BACE82E" w14:textId="5504AE19" w:rsidR="00894BCC" w:rsidRPr="00F856B7" w:rsidRDefault="00B71EC6" w:rsidP="00245CFC">
      <w:pPr>
        <w:pBdr>
          <w:top w:val="nil"/>
          <w:left w:val="nil"/>
          <w:bottom w:val="nil"/>
          <w:right w:val="nil"/>
          <w:between w:val="nil"/>
        </w:pBdr>
        <w:jc w:val="both"/>
        <w:rPr>
          <w:bCs/>
          <w:color w:val="767171"/>
        </w:rPr>
      </w:pPr>
      <w:r w:rsidRPr="00F856B7">
        <w:rPr>
          <w:bCs/>
          <w:color w:val="767171"/>
        </w:rPr>
        <w:t>Equidad salarial entre hombres y mujeres, por grupo ocupacional</w:t>
      </w:r>
      <w:r w:rsidR="00A33F3A" w:rsidRPr="00F856B7">
        <w:rPr>
          <w:bCs/>
          <w:color w:val="767171"/>
        </w:rPr>
        <w:t>:</w:t>
      </w:r>
    </w:p>
    <w:p w14:paraId="0353D866" w14:textId="77777777" w:rsidR="00894BCC" w:rsidRPr="00F856B7" w:rsidRDefault="00B71EC6" w:rsidP="00245CFC">
      <w:pPr>
        <w:spacing w:before="280" w:after="280"/>
        <w:jc w:val="both"/>
        <w:rPr>
          <w:color w:val="767171"/>
        </w:rPr>
      </w:pPr>
      <w:r w:rsidRPr="00F856B7">
        <w:rPr>
          <w:color w:val="767171"/>
        </w:rPr>
        <w:t>La Institución cuenta con una Escala Salarial aprobada por el Ministerio de Administración Pública en junio de 2021.</w:t>
      </w:r>
    </w:p>
    <w:p w14:paraId="4667FDEF" w14:textId="394B90A7" w:rsidR="00894BCC" w:rsidRPr="00F856B7" w:rsidRDefault="00B71EC6" w:rsidP="00245CFC">
      <w:pPr>
        <w:spacing w:before="280" w:after="280"/>
        <w:jc w:val="both"/>
        <w:rPr>
          <w:color w:val="767171"/>
        </w:rPr>
      </w:pPr>
      <w:r w:rsidRPr="00F856B7">
        <w:rPr>
          <w:color w:val="767171"/>
        </w:rPr>
        <w:t>En cuanto, a la equidad salarial, la Administradora de Subsidio Sociales, paga en base a la escala salarial implementada dependiendo el grupo ocupacional que el/la colaborador/a se encuentre, por ende, los pagos están sujetos ella sin importar el sexo de la persona.</w:t>
      </w:r>
      <w:bookmarkStart w:id="33" w:name="_heading=h.lis0yoqg4q2x" w:colFirst="0" w:colLast="0"/>
      <w:bookmarkEnd w:id="33"/>
    </w:p>
    <w:p w14:paraId="1E859E75" w14:textId="70BDD766" w:rsidR="00894BCC" w:rsidRPr="00B352D8" w:rsidRDefault="00B71EC6" w:rsidP="00245CFC">
      <w:pPr>
        <w:pStyle w:val="Ttulo2"/>
        <w:rPr>
          <w:color w:val="767171"/>
          <w:szCs w:val="24"/>
        </w:rPr>
      </w:pPr>
      <w:bookmarkStart w:id="34" w:name="_Toc153555851"/>
      <w:r w:rsidRPr="00B352D8">
        <w:rPr>
          <w:color w:val="767171"/>
          <w:szCs w:val="24"/>
        </w:rPr>
        <w:t>3</w:t>
      </w:r>
      <w:r w:rsidR="003F5910" w:rsidRPr="00B352D8">
        <w:rPr>
          <w:color w:val="767171"/>
          <w:szCs w:val="24"/>
        </w:rPr>
        <w:t>.</w:t>
      </w:r>
      <w:r w:rsidRPr="00B352D8">
        <w:rPr>
          <w:color w:val="767171"/>
          <w:szCs w:val="24"/>
        </w:rPr>
        <w:t xml:space="preserve"> Desempeño de los Procesos Jurídicos</w:t>
      </w:r>
      <w:bookmarkEnd w:id="34"/>
    </w:p>
    <w:p w14:paraId="071C9FCF" w14:textId="73754C06" w:rsidR="00894BCC" w:rsidRPr="00A6415B" w:rsidRDefault="00B71EC6" w:rsidP="00A6415B">
      <w:pPr>
        <w:pBdr>
          <w:top w:val="nil"/>
          <w:left w:val="nil"/>
          <w:bottom w:val="nil"/>
          <w:right w:val="nil"/>
          <w:between w:val="nil"/>
        </w:pBdr>
        <w:jc w:val="both"/>
        <w:rPr>
          <w:bCs/>
          <w:color w:val="767171"/>
        </w:rPr>
      </w:pPr>
      <w:r w:rsidRPr="00A6415B">
        <w:rPr>
          <w:bCs/>
          <w:color w:val="767171"/>
        </w:rPr>
        <w:t>Datos estadísticos sobre la producción del área jurídica</w:t>
      </w:r>
      <w:r w:rsidR="00FF70BB" w:rsidRPr="00A6415B">
        <w:rPr>
          <w:bCs/>
          <w:color w:val="767171"/>
        </w:rPr>
        <w:t>:</w:t>
      </w:r>
    </w:p>
    <w:p w14:paraId="52310B1E" w14:textId="6ABD58A8" w:rsidR="00894BCC" w:rsidRPr="00F856B7" w:rsidRDefault="00B71EC6" w:rsidP="00245CFC">
      <w:pPr>
        <w:widowControl w:val="0"/>
        <w:spacing w:after="0"/>
        <w:jc w:val="both"/>
        <w:rPr>
          <w:color w:val="767171"/>
        </w:rPr>
      </w:pPr>
      <w:r w:rsidRPr="00F856B7">
        <w:rPr>
          <w:color w:val="767171"/>
        </w:rPr>
        <w:t>Durante el transcurso de la gestión de la Consultoría Legal en el período Enero-octubre del 2023, se han presentado diversas situaciones jurídicas, dando respuestas oportunas a cada una de ella, con la debida diligencia y seguimiento procesal que las mismas ameritan.</w:t>
      </w:r>
    </w:p>
    <w:p w14:paraId="3BF58F36" w14:textId="77777777" w:rsidR="00B352D8" w:rsidRDefault="00B352D8" w:rsidP="00245CFC">
      <w:pPr>
        <w:widowControl w:val="0"/>
        <w:spacing w:after="0"/>
        <w:jc w:val="both"/>
        <w:rPr>
          <w:color w:val="767171"/>
        </w:rPr>
      </w:pPr>
    </w:p>
    <w:p w14:paraId="78395638" w14:textId="64877738" w:rsidR="007A67AD" w:rsidRDefault="00B71EC6" w:rsidP="00245CFC">
      <w:pPr>
        <w:widowControl w:val="0"/>
        <w:spacing w:after="0"/>
        <w:jc w:val="both"/>
        <w:rPr>
          <w:color w:val="767171"/>
        </w:rPr>
      </w:pPr>
      <w:r w:rsidRPr="00F856B7">
        <w:rPr>
          <w:color w:val="767171"/>
        </w:rPr>
        <w:t>En ese sentido, los datos estadísticos sobre la producción del área jurídica de la institución con relación al tercer trimestre del año 2023, los desglosamos a detalle de la siguiente manera:</w:t>
      </w:r>
    </w:p>
    <w:p w14:paraId="592F901C" w14:textId="10B8618F" w:rsidR="00B352D8" w:rsidRDefault="00B352D8" w:rsidP="00245CFC">
      <w:pPr>
        <w:widowControl w:val="0"/>
        <w:spacing w:after="0"/>
        <w:jc w:val="both"/>
        <w:rPr>
          <w:color w:val="767171"/>
        </w:rPr>
      </w:pPr>
    </w:p>
    <w:p w14:paraId="19D6AA17" w14:textId="240CB9A8" w:rsidR="00894BCC" w:rsidRPr="00A6415B" w:rsidRDefault="00B71EC6" w:rsidP="00BE3BE1">
      <w:pPr>
        <w:jc w:val="both"/>
        <w:rPr>
          <w:bCs/>
          <w:color w:val="767171"/>
        </w:rPr>
      </w:pPr>
      <w:r w:rsidRPr="00A6415B">
        <w:rPr>
          <w:bCs/>
          <w:color w:val="767171"/>
        </w:rPr>
        <w:t>Querellas interpuestas por la Administradora de Subsidios Sociales (ADESS)</w:t>
      </w:r>
      <w:r w:rsidR="00FF70BB" w:rsidRPr="00A6415B">
        <w:rPr>
          <w:bCs/>
          <w:color w:val="767171"/>
        </w:rPr>
        <w:t>:</w:t>
      </w:r>
    </w:p>
    <w:p w14:paraId="5B48055A" w14:textId="77777777" w:rsidR="00894BCC" w:rsidRPr="00F856B7" w:rsidRDefault="00B71EC6" w:rsidP="00245CFC">
      <w:pPr>
        <w:widowControl w:val="0"/>
        <w:spacing w:after="0"/>
        <w:jc w:val="both"/>
        <w:rPr>
          <w:color w:val="767171"/>
        </w:rPr>
      </w:pPr>
      <w:r w:rsidRPr="00F856B7">
        <w:rPr>
          <w:color w:val="767171"/>
        </w:rPr>
        <w:t>En la actualidad, la institución ha interpuesto partiendo del mes de enero a octubre del presente año, treinta (30) querellas, ha reformulado trece (13) querellas, ha interpuesto ocho (08) recursos de apelación, dados los delitos de alta tecnología relacionados en perjuicio de los programas de subsidios sociales que suministra la Administradora de Subsidios Sociales (ADESS).</w:t>
      </w:r>
    </w:p>
    <w:p w14:paraId="4754A84D" w14:textId="77777777" w:rsidR="00FF70BB" w:rsidRDefault="00FF70BB" w:rsidP="00245CFC">
      <w:pPr>
        <w:widowControl w:val="0"/>
        <w:spacing w:after="0"/>
        <w:jc w:val="both"/>
        <w:rPr>
          <w:color w:val="767171"/>
        </w:rPr>
      </w:pPr>
    </w:p>
    <w:p w14:paraId="70BBCD08" w14:textId="6A2FD03D" w:rsidR="00894BCC" w:rsidRPr="00F856B7" w:rsidRDefault="00B71EC6" w:rsidP="00245CFC">
      <w:pPr>
        <w:widowControl w:val="0"/>
        <w:spacing w:after="0"/>
        <w:jc w:val="both"/>
        <w:rPr>
          <w:color w:val="767171"/>
        </w:rPr>
      </w:pPr>
      <w:r w:rsidRPr="00F856B7">
        <w:rPr>
          <w:color w:val="767171"/>
        </w:rPr>
        <w:t>Adicional a lo anterior, ha dado respuesta a un (01) recurso de reconsideración, así como a un (01) recurso de impugnación y ha depositado un (01) escrito de defensa con relación a un expediente contencioso administrativo.</w:t>
      </w:r>
    </w:p>
    <w:p w14:paraId="4D32B8EC" w14:textId="77777777" w:rsidR="00FF70BB" w:rsidRDefault="00FF70BB" w:rsidP="00FF70BB">
      <w:pPr>
        <w:jc w:val="both"/>
        <w:rPr>
          <w:bCs/>
          <w:color w:val="767171"/>
        </w:rPr>
      </w:pPr>
    </w:p>
    <w:p w14:paraId="30A0442C" w14:textId="4176DA52" w:rsidR="00894BCC" w:rsidRPr="00A6415B" w:rsidRDefault="00B71EC6" w:rsidP="00BE3BE1">
      <w:pPr>
        <w:jc w:val="both"/>
        <w:rPr>
          <w:bCs/>
          <w:color w:val="767171"/>
        </w:rPr>
      </w:pPr>
      <w:r w:rsidRPr="00A6415B">
        <w:rPr>
          <w:bCs/>
          <w:color w:val="767171"/>
        </w:rPr>
        <w:t>Los convenios institucionales suscritos con la Administrador</w:t>
      </w:r>
      <w:r w:rsidR="00FF70BB" w:rsidRPr="00A6415B">
        <w:rPr>
          <w:bCs/>
          <w:color w:val="767171"/>
        </w:rPr>
        <w:t>a de Subsidios Sociales (ADESS):</w:t>
      </w:r>
    </w:p>
    <w:p w14:paraId="0F6412DF" w14:textId="4F762172" w:rsidR="00894BCC" w:rsidRPr="00F856B7" w:rsidRDefault="00B71EC6" w:rsidP="00245CFC">
      <w:pPr>
        <w:widowControl w:val="0"/>
        <w:spacing w:after="0"/>
        <w:jc w:val="both"/>
        <w:rPr>
          <w:color w:val="767171"/>
        </w:rPr>
      </w:pPr>
      <w:r w:rsidRPr="00F856B7">
        <w:rPr>
          <w:color w:val="767171"/>
        </w:rPr>
        <w:t xml:space="preserve">La Consultoría Jurídica es la encargada de la elaboración de los borradores de Convenios, el mismo se revisa minuciosamente, para luego ser compartido con las partes involucradas, para su revisión y aprobación previa al acto de firmas. de manera administrativa. </w:t>
      </w:r>
    </w:p>
    <w:p w14:paraId="0D34A20C" w14:textId="77777777" w:rsidR="00894BCC" w:rsidRPr="00F856B7" w:rsidRDefault="00894BCC" w:rsidP="00245CFC">
      <w:pPr>
        <w:widowControl w:val="0"/>
        <w:spacing w:after="0"/>
        <w:jc w:val="both"/>
        <w:rPr>
          <w:color w:val="767171"/>
        </w:rPr>
      </w:pPr>
    </w:p>
    <w:p w14:paraId="2F2C8D6C" w14:textId="2D8B0259" w:rsidR="00894BCC" w:rsidRDefault="00B71EC6" w:rsidP="00245CFC">
      <w:pPr>
        <w:widowControl w:val="0"/>
        <w:spacing w:after="0"/>
        <w:jc w:val="both"/>
        <w:rPr>
          <w:color w:val="767171"/>
        </w:rPr>
      </w:pPr>
      <w:r w:rsidRPr="00F856B7">
        <w:rPr>
          <w:color w:val="767171"/>
        </w:rPr>
        <w:t>En el período en cuestión, se trabajaron las elaboraciones de los acuerdos interinstitucionales cuyo objetivo principal es formalizar las relaciones y compromisos interinstitucionales que acuerdan las partes involucradas, con la finalidad de desarrollar acciones conjuntas, entre la Administradora de Subsidios Sociales (ADESS) y otras instituciones.</w:t>
      </w:r>
    </w:p>
    <w:p w14:paraId="5B3A3C9A" w14:textId="503163E1" w:rsidR="00894BCC" w:rsidRPr="00A6415B" w:rsidRDefault="00B71EC6" w:rsidP="00BE3BE1">
      <w:pPr>
        <w:keepNext/>
        <w:keepLines/>
        <w:spacing w:before="280" w:after="240"/>
        <w:jc w:val="both"/>
        <w:rPr>
          <w:color w:val="767171"/>
        </w:rPr>
      </w:pPr>
      <w:r w:rsidRPr="00A6415B">
        <w:rPr>
          <w:color w:val="767171"/>
        </w:rPr>
        <w:t>En tal sentido, se han trabajado los siguientes Convenios</w:t>
      </w:r>
      <w:r w:rsidR="00FF70BB" w:rsidRPr="00A6415B">
        <w:rPr>
          <w:color w:val="767171"/>
        </w:rPr>
        <w:t>:</w:t>
      </w:r>
    </w:p>
    <w:p w14:paraId="6433CE03" w14:textId="77777777" w:rsidR="00894BCC" w:rsidRPr="00F856B7" w:rsidRDefault="00B71EC6" w:rsidP="00245CFC">
      <w:pPr>
        <w:widowControl w:val="0"/>
        <w:spacing w:after="0"/>
        <w:jc w:val="both"/>
        <w:rPr>
          <w:color w:val="767171"/>
        </w:rPr>
      </w:pPr>
      <w:r w:rsidRPr="00F856B7">
        <w:rPr>
          <w:color w:val="767171"/>
        </w:rPr>
        <w:t xml:space="preserve">Acuerdo de colaboración suscrito en fecha 01 de junio de 2023, con el Instituto Nacional de Protección al Consumidor (Proconsumidor), por medio del cual convienen aunar esfuerzos para coordinar de manera operativa la consecución de los objetivos trazados, en especial la inspección de los comercios adheridos a la Red de Abastecimiento Social (RAS), a través del intercambio de informaciones, conocimientos, asistencia técnica y experiencia, así como la realización de actividades conjuntas para estimular mejores prácticas comerciales que coadyuven a la mejora sustancial de los programas e intervenciones realizadas por la cada una de las partes. </w:t>
      </w:r>
    </w:p>
    <w:p w14:paraId="327342C6" w14:textId="77777777" w:rsidR="00894BCC" w:rsidRPr="00F856B7" w:rsidRDefault="00894BCC" w:rsidP="00245CFC">
      <w:pPr>
        <w:widowControl w:val="0"/>
        <w:spacing w:after="0"/>
        <w:jc w:val="both"/>
        <w:rPr>
          <w:color w:val="767171"/>
        </w:rPr>
      </w:pPr>
    </w:p>
    <w:p w14:paraId="0AD57F2C" w14:textId="77777777" w:rsidR="00894BCC" w:rsidRPr="00F856B7" w:rsidRDefault="00B71EC6" w:rsidP="00245CFC">
      <w:pPr>
        <w:widowControl w:val="0"/>
        <w:spacing w:after="0"/>
        <w:jc w:val="both"/>
        <w:rPr>
          <w:color w:val="767171"/>
        </w:rPr>
      </w:pPr>
      <w:r w:rsidRPr="00F856B7">
        <w:rPr>
          <w:color w:val="767171"/>
        </w:rPr>
        <w:t>El Convenio de Colaboración interinstitucional con el Instituto Nacional de Administración Pública (INAP), suscrito en fecha 20 de junio de 2023, mediante el cual ambas instituciones acuerdan aunar esfuerzos para el desarrollo y fortalecimiento de las competencias de los servidores públicos en virtud de las funciones que realizan, a través de la ejecución de los planes de capacitación determinados por la detección de necesidades de capacitación (DNC).</w:t>
      </w:r>
    </w:p>
    <w:p w14:paraId="3B7C7B46" w14:textId="77777777" w:rsidR="00894BCC" w:rsidRPr="00F856B7" w:rsidRDefault="00894BCC" w:rsidP="00245CFC">
      <w:pPr>
        <w:widowControl w:val="0"/>
        <w:spacing w:after="0"/>
        <w:jc w:val="both"/>
        <w:rPr>
          <w:color w:val="767171"/>
        </w:rPr>
      </w:pPr>
    </w:p>
    <w:p w14:paraId="3192006D" w14:textId="37B735A5" w:rsidR="00894BCC" w:rsidRDefault="00B71EC6" w:rsidP="00245CFC">
      <w:pPr>
        <w:widowControl w:val="0"/>
        <w:spacing w:after="0"/>
        <w:jc w:val="both"/>
        <w:rPr>
          <w:color w:val="767171"/>
        </w:rPr>
      </w:pPr>
      <w:r w:rsidRPr="00F856B7">
        <w:rPr>
          <w:color w:val="767171"/>
        </w:rPr>
        <w:t>El Convenio de colaboración entre ADESS y el Consejo Unificado de Empresas Distribuidoras de Electricidad (CUED), suscrito en fecha 17 de agosto de 2023, mediante el cual pretenden aunar esfuerzos para el intercambio de información socioeconómica de la ciudadanía que reciben los subsidios sociales de Bono Luz, de manera que este sirva como intercambio de información y base de datos (Interoperabilidad) para mejorar los procesos de protección social y subsidios sociales.</w:t>
      </w:r>
    </w:p>
    <w:p w14:paraId="492720D3" w14:textId="77777777" w:rsidR="00894BCC" w:rsidRPr="00F856B7" w:rsidRDefault="00894BCC" w:rsidP="00245CFC">
      <w:pPr>
        <w:widowControl w:val="0"/>
        <w:spacing w:after="0"/>
        <w:jc w:val="both"/>
        <w:rPr>
          <w:color w:val="767171"/>
        </w:rPr>
      </w:pPr>
    </w:p>
    <w:p w14:paraId="7D232693" w14:textId="77777777" w:rsidR="00894BCC" w:rsidRPr="00F856B7" w:rsidRDefault="00B71EC6" w:rsidP="00245CFC">
      <w:pPr>
        <w:widowControl w:val="0"/>
        <w:spacing w:after="0"/>
        <w:jc w:val="both"/>
        <w:rPr>
          <w:color w:val="767171"/>
        </w:rPr>
      </w:pPr>
      <w:r w:rsidRPr="00F856B7">
        <w:rPr>
          <w:color w:val="767171"/>
        </w:rPr>
        <w:t>El Convenio de Colaboración interinstitucional con el Sistema Único de Beneficiarios (SIUBEN), suscrito en fecha 27 de septiembre de 2023, para aunar esfuerzos para el intercambio de información socio-económica de la ciudadanía catalogada ICV: 1, 2, 3, y 4 que reciben los subsidios sociales. Que sirva como intercambio de información y base de datos (Interoperabilidad) para mejorar los procesos de protección social y subsidios sociales.</w:t>
      </w:r>
    </w:p>
    <w:p w14:paraId="488BD322" w14:textId="77777777" w:rsidR="00894BCC" w:rsidRPr="00F856B7" w:rsidRDefault="00894BCC" w:rsidP="00245CFC">
      <w:pPr>
        <w:widowControl w:val="0"/>
        <w:spacing w:after="0"/>
        <w:jc w:val="both"/>
        <w:rPr>
          <w:color w:val="767171"/>
        </w:rPr>
      </w:pPr>
    </w:p>
    <w:p w14:paraId="36E9CBEC" w14:textId="6931B789" w:rsidR="00894BCC" w:rsidRDefault="00B71EC6" w:rsidP="00245CFC">
      <w:pPr>
        <w:widowControl w:val="0"/>
        <w:spacing w:after="0"/>
        <w:jc w:val="both"/>
        <w:rPr>
          <w:color w:val="767171"/>
        </w:rPr>
      </w:pPr>
      <w:r w:rsidRPr="00F856B7">
        <w:rPr>
          <w:color w:val="767171"/>
        </w:rPr>
        <w:t>El Convenio de Colaboración interinstitucional con el Homocentro Nacional, suscrito en fecha 03 de noviembre de 2023, que procura promover la donación, capacitación, selección, extracción, conservación, tamizaje, procesamiento y almacenamiento, distribución y transporte de la sangre, sus componentes y derivados con fines terapéuticos.</w:t>
      </w:r>
    </w:p>
    <w:p w14:paraId="335AEE4B" w14:textId="77777777" w:rsidR="006876D9" w:rsidRPr="00802836" w:rsidRDefault="006876D9" w:rsidP="00245CFC">
      <w:pPr>
        <w:widowControl w:val="0"/>
        <w:spacing w:after="0"/>
        <w:jc w:val="both"/>
        <w:rPr>
          <w:color w:val="767171"/>
        </w:rPr>
      </w:pPr>
    </w:p>
    <w:p w14:paraId="74C9543B" w14:textId="3AC724E2" w:rsidR="00FF70BB" w:rsidRPr="00A6415B" w:rsidRDefault="00B71EC6" w:rsidP="000D4988">
      <w:pPr>
        <w:jc w:val="both"/>
        <w:rPr>
          <w:bCs/>
          <w:color w:val="767171"/>
        </w:rPr>
      </w:pPr>
      <w:r w:rsidRPr="00A6415B">
        <w:rPr>
          <w:bCs/>
          <w:color w:val="767171"/>
        </w:rPr>
        <w:t>Contratos suscritos entre la Administradora de Subsidios Sociales (ADE</w:t>
      </w:r>
      <w:r w:rsidR="00FF70BB" w:rsidRPr="00A6415B">
        <w:rPr>
          <w:bCs/>
          <w:color w:val="767171"/>
        </w:rPr>
        <w:t>SS) y los distintos proveedores:</w:t>
      </w:r>
    </w:p>
    <w:p w14:paraId="0FAF951A" w14:textId="6FDB89E5" w:rsidR="00894BCC" w:rsidRDefault="00B71EC6" w:rsidP="00245CFC">
      <w:pPr>
        <w:widowControl w:val="0"/>
        <w:spacing w:after="0"/>
        <w:jc w:val="both"/>
        <w:rPr>
          <w:color w:val="767171"/>
        </w:rPr>
      </w:pPr>
      <w:r w:rsidRPr="00F856B7">
        <w:rPr>
          <w:color w:val="767171"/>
        </w:rPr>
        <w:t>En la Administradora de Subsidios Sociales (ADESS) se realizaron 30 contratos, de los cuales 17 son de alquileres de terreno y el restante de alquileres de bienes y servicios.</w:t>
      </w:r>
    </w:p>
    <w:p w14:paraId="5446157E" w14:textId="77777777" w:rsidR="000D4988" w:rsidRPr="000D4988" w:rsidRDefault="000D4988" w:rsidP="00245CFC">
      <w:pPr>
        <w:widowControl w:val="0"/>
        <w:spacing w:after="0"/>
        <w:jc w:val="both"/>
        <w:rPr>
          <w:color w:val="767171"/>
        </w:rPr>
      </w:pPr>
    </w:p>
    <w:p w14:paraId="5DF7BE1E" w14:textId="40D49E17" w:rsidR="00894BCC" w:rsidRPr="00FF70BB" w:rsidRDefault="00B71EC6" w:rsidP="00FF70BB">
      <w:pPr>
        <w:spacing w:after="120"/>
        <w:jc w:val="both"/>
        <w:rPr>
          <w:bCs/>
          <w:color w:val="767171"/>
        </w:rPr>
      </w:pPr>
      <w:r w:rsidRPr="00FF70BB">
        <w:rPr>
          <w:bCs/>
          <w:color w:val="767171"/>
        </w:rPr>
        <w:t>Acuerdos con los comerciantes de la RAS que han incumplido con el Reglamento de la RAS</w:t>
      </w:r>
      <w:r w:rsidR="00FF70BB">
        <w:rPr>
          <w:bCs/>
          <w:color w:val="767171"/>
        </w:rPr>
        <w:t>:</w:t>
      </w:r>
    </w:p>
    <w:p w14:paraId="541FB0F2" w14:textId="33EBDFE8" w:rsidR="002D437F" w:rsidRPr="006C5ADB" w:rsidRDefault="00B71EC6" w:rsidP="001233DE">
      <w:pPr>
        <w:widowControl w:val="0"/>
        <w:tabs>
          <w:tab w:val="left" w:pos="284"/>
        </w:tabs>
        <w:spacing w:before="120" w:after="280"/>
        <w:ind w:left="284" w:right="-188"/>
        <w:rPr>
          <w:color w:val="767171"/>
        </w:rPr>
      </w:pPr>
      <w:r w:rsidRPr="00F856B7">
        <w:rPr>
          <w:color w:val="767171"/>
        </w:rPr>
        <w:t>Se han realizado 65 declaraciones juradas a raíz de las transacciones irregulares realizadas en los comercios adheridos a la Red de Abastecimiento (RAS).</w:t>
      </w:r>
    </w:p>
    <w:p w14:paraId="7CDDAFDF" w14:textId="42759C5C" w:rsidR="00894BCC" w:rsidRPr="002D437F" w:rsidRDefault="00B71EC6" w:rsidP="000D4988">
      <w:pPr>
        <w:rPr>
          <w:b/>
          <w:bCs/>
          <w:color w:val="767171"/>
          <w:highlight w:val="yellow"/>
        </w:rPr>
      </w:pPr>
      <w:bookmarkStart w:id="35" w:name="_Toc153555852"/>
      <w:r w:rsidRPr="002D437F">
        <w:rPr>
          <w:b/>
          <w:bCs/>
          <w:color w:val="767171"/>
        </w:rPr>
        <w:t>4</w:t>
      </w:r>
      <w:r w:rsidR="003F5910" w:rsidRPr="002D437F">
        <w:rPr>
          <w:b/>
          <w:bCs/>
          <w:color w:val="767171"/>
        </w:rPr>
        <w:t>.</w:t>
      </w:r>
      <w:r w:rsidR="00AE50C1" w:rsidRPr="002D437F">
        <w:rPr>
          <w:b/>
          <w:bCs/>
          <w:color w:val="767171"/>
        </w:rPr>
        <w:t xml:space="preserve"> </w:t>
      </w:r>
      <w:r w:rsidRPr="002D437F">
        <w:rPr>
          <w:b/>
          <w:bCs/>
          <w:color w:val="767171"/>
        </w:rPr>
        <w:t>Desempeño de la Tecnología</w:t>
      </w:r>
      <w:bookmarkEnd w:id="35"/>
    </w:p>
    <w:p w14:paraId="70A26958" w14:textId="77777777" w:rsidR="009D5809" w:rsidRDefault="009D5809" w:rsidP="009D5809">
      <w:pPr>
        <w:pStyle w:val="Prrafodelista"/>
        <w:spacing w:before="100" w:beforeAutospacing="1" w:after="100" w:afterAutospacing="1"/>
        <w:ind w:left="0"/>
        <w:jc w:val="both"/>
        <w:rPr>
          <w:color w:val="767171"/>
        </w:rPr>
      </w:pPr>
      <w:r>
        <w:rPr>
          <w:color w:val="767171"/>
        </w:rPr>
        <w:t>El departamento de tecnología una amplia amalgama de actividades</w:t>
      </w:r>
      <w:r w:rsidRPr="009D5809">
        <w:rPr>
          <w:color w:val="767171"/>
        </w:rPr>
        <w:t>, que incluyen la administración de hardware y software, la gestión de redes y sistemas, la seguridad informática, el soporte técnico y la implementación de soluciones tecnológicas innovadoras. Su objetivo principal es garantizar que la infraestructura tecnológica respalde las operaciones</w:t>
      </w:r>
      <w:r>
        <w:rPr>
          <w:color w:val="767171"/>
        </w:rPr>
        <w:t xml:space="preserve"> misionales de nuestra institución. </w:t>
      </w:r>
    </w:p>
    <w:p w14:paraId="62556E17" w14:textId="77777777" w:rsidR="009D5809" w:rsidRDefault="009D5809" w:rsidP="009D5809">
      <w:pPr>
        <w:pStyle w:val="Prrafodelista"/>
        <w:spacing w:before="100" w:beforeAutospacing="1" w:after="100" w:afterAutospacing="1"/>
        <w:ind w:left="0"/>
        <w:jc w:val="both"/>
        <w:rPr>
          <w:color w:val="767171"/>
        </w:rPr>
      </w:pPr>
    </w:p>
    <w:p w14:paraId="4577A9D7" w14:textId="078A5E6F" w:rsidR="00AE50C1" w:rsidRPr="00F856B7" w:rsidRDefault="00AE50C1" w:rsidP="009D5809">
      <w:pPr>
        <w:pStyle w:val="Prrafodelista"/>
        <w:spacing w:before="100" w:beforeAutospacing="1" w:after="100" w:afterAutospacing="1"/>
        <w:ind w:left="0"/>
        <w:jc w:val="both"/>
        <w:rPr>
          <w:color w:val="767171"/>
        </w:rPr>
      </w:pPr>
      <w:r w:rsidRPr="00F856B7">
        <w:rPr>
          <w:color w:val="767171"/>
        </w:rPr>
        <w:t xml:space="preserve">Durante el año 2023 la ADESS en materia de tecnología realizó los siguientes trabajos: </w:t>
      </w:r>
    </w:p>
    <w:p w14:paraId="1ABB6A49" w14:textId="0427E0C1" w:rsidR="00AE50C1" w:rsidRPr="00F856B7" w:rsidRDefault="00AE50C1" w:rsidP="00245CFC">
      <w:pPr>
        <w:pStyle w:val="Prrafodelista"/>
        <w:spacing w:before="100" w:beforeAutospacing="1" w:after="100" w:afterAutospacing="1"/>
        <w:ind w:left="0"/>
        <w:rPr>
          <w:color w:val="767171"/>
          <w:spacing w:val="20"/>
        </w:rPr>
      </w:pPr>
    </w:p>
    <w:p w14:paraId="22E92972" w14:textId="77777777" w:rsidR="00AE50C1" w:rsidRPr="00F856B7" w:rsidRDefault="00AE50C1" w:rsidP="008E3D80">
      <w:pPr>
        <w:pStyle w:val="Prrafodelista"/>
        <w:numPr>
          <w:ilvl w:val="0"/>
          <w:numId w:val="18"/>
        </w:numPr>
        <w:suppressAutoHyphens/>
        <w:spacing w:before="100" w:beforeAutospacing="1" w:after="100" w:afterAutospacing="1"/>
        <w:jc w:val="both"/>
        <w:rPr>
          <w:color w:val="767171"/>
        </w:rPr>
      </w:pPr>
      <w:r w:rsidRPr="00F856B7">
        <w:rPr>
          <w:color w:val="767171"/>
        </w:rPr>
        <w:t>Modificación Plataforma AdessCloud Casos Duplicados</w:t>
      </w:r>
    </w:p>
    <w:p w14:paraId="65E7B35C" w14:textId="77777777" w:rsidR="00AE50C1" w:rsidRPr="00F856B7" w:rsidRDefault="00AE50C1" w:rsidP="008E3D80">
      <w:pPr>
        <w:pStyle w:val="Prrafodelista"/>
        <w:numPr>
          <w:ilvl w:val="0"/>
          <w:numId w:val="18"/>
        </w:numPr>
        <w:suppressAutoHyphens/>
        <w:spacing w:before="100" w:beforeAutospacing="1" w:after="100" w:afterAutospacing="1"/>
        <w:jc w:val="both"/>
        <w:rPr>
          <w:color w:val="767171"/>
        </w:rPr>
      </w:pPr>
      <w:r w:rsidRPr="00F856B7">
        <w:rPr>
          <w:color w:val="767171"/>
        </w:rPr>
        <w:t>Modificación Plataforma AdessCloud Solicitud Dirección de Operaciones</w:t>
      </w:r>
    </w:p>
    <w:p w14:paraId="04D8AC10" w14:textId="77777777" w:rsidR="00AE50C1" w:rsidRPr="00F856B7" w:rsidRDefault="00AE50C1" w:rsidP="008E3D80">
      <w:pPr>
        <w:pStyle w:val="Prrafodelista"/>
        <w:numPr>
          <w:ilvl w:val="0"/>
          <w:numId w:val="18"/>
        </w:numPr>
        <w:suppressAutoHyphens/>
        <w:spacing w:before="100" w:beforeAutospacing="1" w:after="100" w:afterAutospacing="1"/>
        <w:jc w:val="both"/>
        <w:rPr>
          <w:color w:val="767171"/>
        </w:rPr>
      </w:pPr>
      <w:r w:rsidRPr="00F856B7">
        <w:rPr>
          <w:color w:val="767171"/>
        </w:rPr>
        <w:t>Modificación Plataforma AdessCloud mostrar Nominas Manuales</w:t>
      </w:r>
    </w:p>
    <w:p w14:paraId="074D9AE9" w14:textId="77777777" w:rsidR="00AE50C1" w:rsidRPr="00F856B7" w:rsidRDefault="00AE50C1" w:rsidP="008E3D80">
      <w:pPr>
        <w:pStyle w:val="Prrafodelista"/>
        <w:numPr>
          <w:ilvl w:val="0"/>
          <w:numId w:val="18"/>
        </w:numPr>
        <w:suppressAutoHyphens/>
        <w:spacing w:before="100" w:beforeAutospacing="1" w:after="100" w:afterAutospacing="1"/>
        <w:jc w:val="both"/>
        <w:rPr>
          <w:color w:val="767171"/>
        </w:rPr>
      </w:pPr>
      <w:r w:rsidRPr="00F856B7">
        <w:rPr>
          <w:color w:val="767171"/>
        </w:rPr>
        <w:t>Modificar Aplicación entrega de tarjetas para agregar secuencia de tarjeta</w:t>
      </w:r>
    </w:p>
    <w:p w14:paraId="473C9FDB" w14:textId="77777777" w:rsidR="00AE50C1" w:rsidRPr="00F856B7" w:rsidRDefault="00AE50C1" w:rsidP="008E3D80">
      <w:pPr>
        <w:pStyle w:val="Prrafodelista"/>
        <w:numPr>
          <w:ilvl w:val="0"/>
          <w:numId w:val="18"/>
        </w:numPr>
        <w:suppressAutoHyphens/>
        <w:spacing w:before="100" w:beforeAutospacing="1" w:after="100" w:afterAutospacing="1"/>
        <w:jc w:val="both"/>
        <w:rPr>
          <w:color w:val="767171"/>
        </w:rPr>
      </w:pPr>
      <w:r w:rsidRPr="00F856B7">
        <w:rPr>
          <w:color w:val="767171"/>
        </w:rPr>
        <w:t>Modificar logos aplicación GLPI</w:t>
      </w:r>
    </w:p>
    <w:p w14:paraId="7BCD6BC6" w14:textId="77777777" w:rsidR="00AE50C1" w:rsidRPr="00F856B7" w:rsidRDefault="00AE50C1" w:rsidP="008E3D80">
      <w:pPr>
        <w:pStyle w:val="Prrafodelista"/>
        <w:numPr>
          <w:ilvl w:val="0"/>
          <w:numId w:val="18"/>
        </w:numPr>
        <w:suppressAutoHyphens/>
        <w:spacing w:before="100" w:beforeAutospacing="1" w:after="100" w:afterAutospacing="1"/>
        <w:jc w:val="both"/>
        <w:rPr>
          <w:color w:val="767171"/>
        </w:rPr>
      </w:pPr>
      <w:r w:rsidRPr="00F856B7">
        <w:rPr>
          <w:color w:val="767171"/>
        </w:rPr>
        <w:t>Modificación formularia QSAES</w:t>
      </w:r>
    </w:p>
    <w:p w14:paraId="12AC7542" w14:textId="77777777" w:rsidR="00AE50C1" w:rsidRPr="00F856B7" w:rsidRDefault="00AE50C1" w:rsidP="008E3D80">
      <w:pPr>
        <w:pStyle w:val="Prrafodelista"/>
        <w:numPr>
          <w:ilvl w:val="0"/>
          <w:numId w:val="18"/>
        </w:numPr>
        <w:suppressAutoHyphens/>
        <w:spacing w:before="100" w:beforeAutospacing="1" w:after="100" w:afterAutospacing="1"/>
        <w:jc w:val="both"/>
        <w:rPr>
          <w:color w:val="767171"/>
        </w:rPr>
      </w:pPr>
      <w:r w:rsidRPr="00F856B7">
        <w:rPr>
          <w:color w:val="767171"/>
        </w:rPr>
        <w:t>Desarrollo CheckList para entrega de tarjetas CHIP Online.</w:t>
      </w:r>
    </w:p>
    <w:p w14:paraId="7D1B0EDC" w14:textId="77777777" w:rsidR="00AE50C1" w:rsidRPr="00F856B7" w:rsidRDefault="00AE50C1" w:rsidP="008E3D80">
      <w:pPr>
        <w:pStyle w:val="Prrafodelista"/>
        <w:numPr>
          <w:ilvl w:val="0"/>
          <w:numId w:val="18"/>
        </w:numPr>
        <w:suppressAutoHyphens/>
        <w:spacing w:before="100" w:beforeAutospacing="1" w:after="100" w:afterAutospacing="1"/>
        <w:jc w:val="both"/>
        <w:rPr>
          <w:color w:val="767171"/>
        </w:rPr>
      </w:pPr>
      <w:r w:rsidRPr="00F856B7">
        <w:rPr>
          <w:color w:val="767171"/>
        </w:rPr>
        <w:t>Homologación de Base de datos Entidad Financiera, para cumplir con el proceso de enmascaramiento de la información bancaria de los Tarjeta Habiente, asegurando la igualdad de información entre ambas partes.</w:t>
      </w:r>
    </w:p>
    <w:p w14:paraId="1215FC5F" w14:textId="77777777" w:rsidR="00AE50C1" w:rsidRPr="00F856B7" w:rsidRDefault="00AE50C1" w:rsidP="008E3D80">
      <w:pPr>
        <w:pStyle w:val="Prrafodelista"/>
        <w:numPr>
          <w:ilvl w:val="0"/>
          <w:numId w:val="18"/>
        </w:numPr>
        <w:suppressAutoHyphens/>
        <w:spacing w:before="100" w:beforeAutospacing="1" w:after="100" w:afterAutospacing="1"/>
        <w:jc w:val="both"/>
        <w:rPr>
          <w:color w:val="767171"/>
        </w:rPr>
      </w:pPr>
      <w:r w:rsidRPr="00F856B7">
        <w:rPr>
          <w:color w:val="767171"/>
        </w:rPr>
        <w:t>Readecuar los índices de la base de datos, esto para readecuar los índices de las tablas de la base de datos y reducir el tiempo de las consultas con los sistemas.</w:t>
      </w:r>
    </w:p>
    <w:p w14:paraId="707F7218" w14:textId="77777777" w:rsidR="00AE50C1" w:rsidRPr="00F856B7" w:rsidRDefault="00AE50C1" w:rsidP="008E3D80">
      <w:pPr>
        <w:pStyle w:val="Prrafodelista"/>
        <w:numPr>
          <w:ilvl w:val="0"/>
          <w:numId w:val="18"/>
        </w:numPr>
        <w:suppressAutoHyphens/>
        <w:spacing w:before="100" w:beforeAutospacing="1" w:after="100" w:afterAutospacing="1"/>
        <w:jc w:val="both"/>
        <w:rPr>
          <w:color w:val="767171"/>
        </w:rPr>
      </w:pPr>
      <w:r w:rsidRPr="00F856B7">
        <w:rPr>
          <w:color w:val="767171"/>
        </w:rPr>
        <w:t>Normalización de las nóminas, para estandarizar el proceso de separación de la nómina de los beneficiarios y acortar el tiempo de realización de la misma.</w:t>
      </w:r>
    </w:p>
    <w:p w14:paraId="6448FBA7" w14:textId="77777777" w:rsidR="00AE50C1" w:rsidRPr="00F856B7" w:rsidRDefault="00AE50C1" w:rsidP="008E3D80">
      <w:pPr>
        <w:pStyle w:val="Prrafodelista"/>
        <w:numPr>
          <w:ilvl w:val="0"/>
          <w:numId w:val="18"/>
        </w:numPr>
        <w:suppressAutoHyphens/>
        <w:spacing w:before="100" w:beforeAutospacing="1" w:after="100" w:afterAutospacing="1"/>
        <w:jc w:val="both"/>
        <w:rPr>
          <w:color w:val="767171"/>
        </w:rPr>
      </w:pPr>
      <w:r w:rsidRPr="00F856B7">
        <w:rPr>
          <w:color w:val="767171"/>
        </w:rPr>
        <w:t xml:space="preserve">Repositorio en la Nube para control de Cambios </w:t>
      </w:r>
      <w:proofErr w:type="spellStart"/>
      <w:r w:rsidRPr="00F856B7">
        <w:rPr>
          <w:color w:val="767171"/>
        </w:rPr>
        <w:t>GITlab</w:t>
      </w:r>
      <w:proofErr w:type="spellEnd"/>
      <w:r w:rsidRPr="00F856B7">
        <w:rPr>
          <w:color w:val="767171"/>
        </w:rPr>
        <w:t>.</w:t>
      </w:r>
    </w:p>
    <w:p w14:paraId="5EEB1619" w14:textId="77777777" w:rsidR="00AE50C1" w:rsidRPr="00F856B7" w:rsidRDefault="00AE50C1" w:rsidP="008E3D80">
      <w:pPr>
        <w:pStyle w:val="Prrafodelista"/>
        <w:numPr>
          <w:ilvl w:val="0"/>
          <w:numId w:val="18"/>
        </w:numPr>
        <w:suppressAutoHyphens/>
        <w:spacing w:after="0"/>
        <w:rPr>
          <w:color w:val="767171"/>
        </w:rPr>
      </w:pPr>
      <w:r w:rsidRPr="00F856B7">
        <w:rPr>
          <w:color w:val="767171"/>
        </w:rPr>
        <w:t xml:space="preserve">Identificación y Limpieza de ambientes de desarrollo y prueba replicados. </w:t>
      </w:r>
    </w:p>
    <w:p w14:paraId="7BBBB484" w14:textId="77777777" w:rsidR="00AE50C1" w:rsidRPr="00F856B7" w:rsidRDefault="00AE50C1" w:rsidP="008E3D80">
      <w:pPr>
        <w:pStyle w:val="Prrafodelista"/>
        <w:numPr>
          <w:ilvl w:val="0"/>
          <w:numId w:val="18"/>
        </w:numPr>
        <w:suppressAutoHyphens/>
        <w:spacing w:after="0"/>
        <w:rPr>
          <w:color w:val="767171"/>
        </w:rPr>
      </w:pPr>
      <w:r w:rsidRPr="00F856B7">
        <w:rPr>
          <w:color w:val="767171"/>
        </w:rPr>
        <w:t>Estructuración de ambientes DTP (Desarrollo – Prueba - Producción).</w:t>
      </w:r>
    </w:p>
    <w:p w14:paraId="6B091A52" w14:textId="77777777" w:rsidR="00AE50C1" w:rsidRPr="00F856B7" w:rsidRDefault="00AE50C1" w:rsidP="008E3D80">
      <w:pPr>
        <w:pStyle w:val="Prrafodelista"/>
        <w:numPr>
          <w:ilvl w:val="0"/>
          <w:numId w:val="18"/>
        </w:numPr>
        <w:suppressAutoHyphens/>
        <w:spacing w:after="0"/>
        <w:rPr>
          <w:color w:val="767171"/>
        </w:rPr>
      </w:pPr>
      <w:r w:rsidRPr="00F856B7">
        <w:rPr>
          <w:color w:val="767171"/>
        </w:rPr>
        <w:t>Nuevos Cambios aplicados al Portal de Transparencia.</w:t>
      </w:r>
    </w:p>
    <w:p w14:paraId="63A863E1" w14:textId="594A0D3F" w:rsidR="00AE50C1" w:rsidRPr="008D2A8A" w:rsidRDefault="00AE50C1" w:rsidP="008E3D80">
      <w:pPr>
        <w:pStyle w:val="Prrafodelista"/>
        <w:numPr>
          <w:ilvl w:val="0"/>
          <w:numId w:val="18"/>
        </w:numPr>
        <w:suppressAutoHyphens/>
        <w:spacing w:after="0"/>
        <w:rPr>
          <w:color w:val="767171"/>
        </w:rPr>
      </w:pPr>
      <w:r w:rsidRPr="00F856B7">
        <w:rPr>
          <w:color w:val="767171"/>
        </w:rPr>
        <w:t>Convertidor de Archivos COAP V2 para GSBTH/Operaciones.</w:t>
      </w:r>
    </w:p>
    <w:p w14:paraId="5A062E3F" w14:textId="77777777" w:rsidR="00AE50C1" w:rsidRPr="00F856B7" w:rsidRDefault="00AE50C1" w:rsidP="00245CFC">
      <w:pPr>
        <w:pStyle w:val="Prrafodelista"/>
        <w:spacing w:before="100" w:beforeAutospacing="1" w:after="100" w:afterAutospacing="1"/>
        <w:ind w:left="0"/>
        <w:rPr>
          <w:color w:val="767171"/>
          <w:spacing w:val="20"/>
          <w:highlight w:val="yellow"/>
        </w:rPr>
      </w:pPr>
    </w:p>
    <w:p w14:paraId="37E2FC61" w14:textId="043835DB" w:rsidR="00AE50C1" w:rsidRPr="002D437F" w:rsidRDefault="00AE50C1" w:rsidP="002D437F">
      <w:pPr>
        <w:rPr>
          <w:color w:val="767171"/>
        </w:rPr>
      </w:pPr>
      <w:r w:rsidRPr="00FF70BB">
        <w:rPr>
          <w:color w:val="767171"/>
        </w:rPr>
        <w:t>Mejoras Implementadas mediante el Uso de las TIC</w:t>
      </w:r>
      <w:r w:rsidR="00FF70BB">
        <w:rPr>
          <w:color w:val="767171"/>
        </w:rPr>
        <w:t>:</w:t>
      </w:r>
    </w:p>
    <w:p w14:paraId="461D4DAB" w14:textId="6F103DFF" w:rsidR="00AE50C1" w:rsidRDefault="00AE50C1" w:rsidP="00CF42C0">
      <w:pPr>
        <w:pStyle w:val="Prrafodelista"/>
        <w:ind w:left="0"/>
        <w:jc w:val="both"/>
        <w:rPr>
          <w:color w:val="767171"/>
        </w:rPr>
      </w:pPr>
      <w:r w:rsidRPr="00F856B7">
        <w:rPr>
          <w:color w:val="767171"/>
        </w:rPr>
        <w:t>Hemos logrado significativas mejoras y respaldo a varios procesos gracias a la implementación de Tecnologías de la Información y Comunicación (TIC). Algunos de los avances notables incluyen:</w:t>
      </w:r>
    </w:p>
    <w:p w14:paraId="7709586D" w14:textId="5D274696" w:rsidR="00CF42C0" w:rsidRDefault="00CF42C0" w:rsidP="00CF42C0">
      <w:pPr>
        <w:pStyle w:val="Prrafodelista"/>
        <w:ind w:left="0"/>
        <w:jc w:val="both"/>
        <w:rPr>
          <w:color w:val="767171"/>
        </w:rPr>
      </w:pPr>
    </w:p>
    <w:p w14:paraId="46CBD883" w14:textId="153DE246" w:rsidR="001233DE" w:rsidRDefault="001233DE" w:rsidP="00CF42C0">
      <w:pPr>
        <w:pStyle w:val="Prrafodelista"/>
        <w:ind w:left="0"/>
        <w:jc w:val="both"/>
        <w:rPr>
          <w:color w:val="767171"/>
        </w:rPr>
      </w:pPr>
    </w:p>
    <w:p w14:paraId="021E5241" w14:textId="60462B47" w:rsidR="001233DE" w:rsidRDefault="001233DE" w:rsidP="00CF42C0">
      <w:pPr>
        <w:pStyle w:val="Prrafodelista"/>
        <w:ind w:left="0"/>
        <w:jc w:val="both"/>
        <w:rPr>
          <w:color w:val="767171"/>
        </w:rPr>
      </w:pPr>
    </w:p>
    <w:p w14:paraId="7EF72E50" w14:textId="77777777" w:rsidR="001233DE" w:rsidRPr="00CF42C0" w:rsidRDefault="001233DE" w:rsidP="00CF42C0">
      <w:pPr>
        <w:pStyle w:val="Prrafodelista"/>
        <w:ind w:left="0"/>
        <w:jc w:val="both"/>
        <w:rPr>
          <w:color w:val="767171"/>
        </w:rPr>
      </w:pPr>
    </w:p>
    <w:p w14:paraId="6D39640C" w14:textId="77777777" w:rsidR="00AE50C1" w:rsidRPr="00FF70BB" w:rsidRDefault="00AE50C1" w:rsidP="00FF70BB">
      <w:pPr>
        <w:rPr>
          <w:color w:val="767171"/>
        </w:rPr>
      </w:pPr>
      <w:r w:rsidRPr="00FF70BB">
        <w:rPr>
          <w:color w:val="767171"/>
        </w:rPr>
        <w:t>Modificación de las Bases de Datos de los Subsidios:</w:t>
      </w:r>
    </w:p>
    <w:p w14:paraId="4DC012C6" w14:textId="4A959678" w:rsidR="00AE50C1" w:rsidRDefault="00AE50C1" w:rsidP="00E9079B">
      <w:pPr>
        <w:pStyle w:val="Prrafodelista"/>
        <w:ind w:left="0"/>
        <w:jc w:val="both"/>
        <w:rPr>
          <w:color w:val="767171"/>
        </w:rPr>
      </w:pPr>
      <w:r w:rsidRPr="00F856B7">
        <w:rPr>
          <w:color w:val="767171"/>
        </w:rPr>
        <w:t>Se introdujeron códigos internos específicos para diferenciar los subsidios, como Supérate Mujer, Agricultura Familiar y Fondo Discapacidad, del código único utilizado para otros programas sociales.</w:t>
      </w:r>
    </w:p>
    <w:p w14:paraId="67BA4C8A" w14:textId="77777777" w:rsidR="000B083D" w:rsidRDefault="000B083D" w:rsidP="00E9079B">
      <w:pPr>
        <w:pStyle w:val="Prrafodelista"/>
        <w:ind w:left="0"/>
        <w:jc w:val="both"/>
        <w:rPr>
          <w:color w:val="767171"/>
        </w:rPr>
      </w:pPr>
    </w:p>
    <w:p w14:paraId="4BF1784C" w14:textId="2FA2671D" w:rsidR="006402C9" w:rsidRPr="006676A9" w:rsidRDefault="006402C9" w:rsidP="006676A9">
      <w:pPr>
        <w:jc w:val="both"/>
        <w:rPr>
          <w:color w:val="767171"/>
        </w:rPr>
      </w:pPr>
      <w:r w:rsidRPr="006676A9">
        <w:rPr>
          <w:color w:val="767171"/>
        </w:rPr>
        <w:t>Participación de mujeres:</w:t>
      </w:r>
    </w:p>
    <w:p w14:paraId="54F8D50C" w14:textId="711726E4" w:rsidR="00CF42C0" w:rsidRPr="006402C9" w:rsidRDefault="006402C9" w:rsidP="006402C9">
      <w:pPr>
        <w:jc w:val="both"/>
        <w:rPr>
          <w:color w:val="767171"/>
        </w:rPr>
      </w:pPr>
      <w:r>
        <w:rPr>
          <w:color w:val="767171"/>
        </w:rPr>
        <w:t>De un total de 35 colaboradores 8 son mujeres, que desempeñan distintas funciones en las diferentes áreas</w:t>
      </w:r>
      <w:r w:rsidR="004B5BAB">
        <w:rPr>
          <w:color w:val="767171"/>
        </w:rPr>
        <w:t xml:space="preserve"> del Departamento de Tecnología, donde se destaca 1 encargado de mesa técnica de soporte técnico, 4 analistas de proyectos y 3 soporte técnico.</w:t>
      </w:r>
    </w:p>
    <w:p w14:paraId="128F31EE" w14:textId="69F2D9F8" w:rsidR="00AE50C1" w:rsidRPr="006676A9" w:rsidRDefault="00AE50C1" w:rsidP="006676A9">
      <w:pPr>
        <w:rPr>
          <w:color w:val="767171"/>
        </w:rPr>
      </w:pPr>
      <w:r w:rsidRPr="006676A9">
        <w:rPr>
          <w:color w:val="767171"/>
        </w:rPr>
        <w:t>Modificación AdessCloud</w:t>
      </w:r>
      <w:r w:rsidR="006676A9">
        <w:rPr>
          <w:color w:val="767171"/>
        </w:rPr>
        <w:t>:</w:t>
      </w:r>
    </w:p>
    <w:p w14:paraId="00FA5892" w14:textId="460578F1" w:rsidR="00AE50C1" w:rsidRDefault="00AE50C1" w:rsidP="00171C70">
      <w:pPr>
        <w:pStyle w:val="Prrafodelista"/>
        <w:ind w:left="0"/>
        <w:jc w:val="both"/>
        <w:rPr>
          <w:color w:val="767171"/>
        </w:rPr>
      </w:pPr>
      <w:r w:rsidRPr="00F856B7">
        <w:rPr>
          <w:color w:val="767171"/>
        </w:rPr>
        <w:t>Se realizó una reestructuración en la base de datos para permitir la visualización en el sistema AdessCloud de las transacciones y la nómina de los beneficiarios tarjeta habiente.</w:t>
      </w:r>
    </w:p>
    <w:p w14:paraId="5AFD82F3" w14:textId="77777777" w:rsidR="000B083D" w:rsidRPr="00171C70" w:rsidRDefault="000B083D" w:rsidP="00171C70">
      <w:pPr>
        <w:pStyle w:val="Prrafodelista"/>
        <w:ind w:left="0"/>
        <w:jc w:val="both"/>
        <w:rPr>
          <w:color w:val="767171"/>
        </w:rPr>
      </w:pPr>
    </w:p>
    <w:p w14:paraId="1F249AE7" w14:textId="2018F62A" w:rsidR="00AE50C1" w:rsidRPr="006676A9" w:rsidRDefault="00AE50C1" w:rsidP="006676A9">
      <w:pPr>
        <w:rPr>
          <w:color w:val="767171"/>
        </w:rPr>
      </w:pPr>
      <w:r w:rsidRPr="006676A9">
        <w:rPr>
          <w:color w:val="767171"/>
        </w:rPr>
        <w:t>Con</w:t>
      </w:r>
      <w:r w:rsidR="006676A9">
        <w:rPr>
          <w:color w:val="767171"/>
        </w:rPr>
        <w:t>venios con Instituciones Externo</w:t>
      </w:r>
      <w:r w:rsidRPr="006676A9">
        <w:rPr>
          <w:color w:val="767171"/>
        </w:rPr>
        <w:t>s</w:t>
      </w:r>
    </w:p>
    <w:p w14:paraId="648FCB05" w14:textId="45322BF4" w:rsidR="00AE50C1" w:rsidRDefault="00AE50C1" w:rsidP="00171C70">
      <w:pPr>
        <w:pStyle w:val="Prrafodelista"/>
        <w:ind w:left="0"/>
        <w:jc w:val="both"/>
        <w:rPr>
          <w:color w:val="767171"/>
        </w:rPr>
      </w:pPr>
      <w:r w:rsidRPr="00F856B7">
        <w:rPr>
          <w:color w:val="767171"/>
        </w:rPr>
        <w:t>Se inició la creación de convenios con diversas instituciones que se relacionan con ADESS, estableciendo una conexión segura para el intercambio de información.</w:t>
      </w:r>
    </w:p>
    <w:p w14:paraId="30CD10AD" w14:textId="77777777" w:rsidR="000B083D" w:rsidRPr="00171C70" w:rsidRDefault="000B083D" w:rsidP="00171C70">
      <w:pPr>
        <w:pStyle w:val="Prrafodelista"/>
        <w:ind w:left="0"/>
        <w:jc w:val="both"/>
        <w:rPr>
          <w:color w:val="767171"/>
        </w:rPr>
      </w:pPr>
    </w:p>
    <w:p w14:paraId="7B6C7D4B" w14:textId="1BAF0149" w:rsidR="00AE50C1" w:rsidRPr="006676A9" w:rsidRDefault="00AE50C1" w:rsidP="006676A9">
      <w:pPr>
        <w:rPr>
          <w:color w:val="767171"/>
        </w:rPr>
      </w:pPr>
      <w:r w:rsidRPr="006676A9">
        <w:rPr>
          <w:color w:val="767171"/>
        </w:rPr>
        <w:t>Sistema de Ponche</w:t>
      </w:r>
      <w:r w:rsidR="006676A9">
        <w:rPr>
          <w:color w:val="767171"/>
        </w:rPr>
        <w:t>:</w:t>
      </w:r>
    </w:p>
    <w:p w14:paraId="75460EB4" w14:textId="643E64CA" w:rsidR="00CF42C0" w:rsidRDefault="00AE50C1" w:rsidP="00CF42C0">
      <w:pPr>
        <w:pStyle w:val="Prrafodelista"/>
        <w:ind w:left="0"/>
        <w:jc w:val="both"/>
        <w:rPr>
          <w:color w:val="767171"/>
        </w:rPr>
      </w:pPr>
      <w:r w:rsidRPr="00F856B7">
        <w:rPr>
          <w:color w:val="767171"/>
        </w:rPr>
        <w:t>Se configuró y puso en operación el sistema de ponche, facilitando el registro de la asistencia del personal, que anteriormente presentaba dificultades operativas.</w:t>
      </w:r>
    </w:p>
    <w:p w14:paraId="48AD8E20" w14:textId="6BB8BD01" w:rsidR="000B083D" w:rsidRDefault="000B083D" w:rsidP="00CF42C0">
      <w:pPr>
        <w:pStyle w:val="Prrafodelista"/>
        <w:ind w:left="0"/>
        <w:jc w:val="both"/>
        <w:rPr>
          <w:color w:val="767171"/>
        </w:rPr>
      </w:pPr>
    </w:p>
    <w:p w14:paraId="2937B8A4" w14:textId="59B326FF" w:rsidR="001233DE" w:rsidRDefault="001233DE" w:rsidP="00CF42C0">
      <w:pPr>
        <w:pStyle w:val="Prrafodelista"/>
        <w:ind w:left="0"/>
        <w:jc w:val="both"/>
        <w:rPr>
          <w:color w:val="767171"/>
        </w:rPr>
      </w:pPr>
    </w:p>
    <w:p w14:paraId="48EBE00D" w14:textId="77777777" w:rsidR="001233DE" w:rsidRDefault="001233DE" w:rsidP="00CF42C0">
      <w:pPr>
        <w:pStyle w:val="Prrafodelista"/>
        <w:ind w:left="0"/>
        <w:jc w:val="both"/>
        <w:rPr>
          <w:color w:val="767171"/>
        </w:rPr>
      </w:pPr>
    </w:p>
    <w:p w14:paraId="23CE49E8" w14:textId="691211E9" w:rsidR="00AE50C1" w:rsidRPr="006676A9" w:rsidRDefault="00AE50C1" w:rsidP="006676A9">
      <w:pPr>
        <w:rPr>
          <w:color w:val="767171"/>
        </w:rPr>
      </w:pPr>
      <w:r w:rsidRPr="006676A9">
        <w:rPr>
          <w:color w:val="767171"/>
        </w:rPr>
        <w:t>Sistema de Control de Versiones en Desarrollo</w:t>
      </w:r>
      <w:r w:rsidR="006676A9">
        <w:rPr>
          <w:color w:val="767171"/>
        </w:rPr>
        <w:t>:</w:t>
      </w:r>
    </w:p>
    <w:p w14:paraId="6A9785FC" w14:textId="1BFF1D47" w:rsidR="00AE50C1" w:rsidRDefault="00AE50C1" w:rsidP="000B083D">
      <w:pPr>
        <w:pStyle w:val="Prrafodelista"/>
        <w:ind w:left="0"/>
        <w:jc w:val="both"/>
        <w:rPr>
          <w:color w:val="767171"/>
        </w:rPr>
      </w:pPr>
      <w:r w:rsidRPr="00F856B7">
        <w:rPr>
          <w:color w:val="767171"/>
        </w:rPr>
        <w:t>En el departamento de desarrollo, se implementó un servidor dedicado para administrar las versiones de los códigos fuente de los programas, mejorando la gestión de desarrollos y actualizaciones.</w:t>
      </w:r>
    </w:p>
    <w:p w14:paraId="2512FC5E" w14:textId="77777777" w:rsidR="001233DE" w:rsidRDefault="001233DE" w:rsidP="000B083D">
      <w:pPr>
        <w:pStyle w:val="Prrafodelista"/>
        <w:ind w:left="0"/>
        <w:jc w:val="both"/>
        <w:rPr>
          <w:color w:val="767171"/>
        </w:rPr>
      </w:pPr>
    </w:p>
    <w:p w14:paraId="51FC138D" w14:textId="76F5F4EE" w:rsidR="00AE50C1" w:rsidRPr="006676A9" w:rsidRDefault="00AE50C1" w:rsidP="006676A9">
      <w:pPr>
        <w:rPr>
          <w:color w:val="767171"/>
        </w:rPr>
      </w:pPr>
      <w:r w:rsidRPr="006676A9">
        <w:rPr>
          <w:color w:val="767171"/>
        </w:rPr>
        <w:t>Identificación de Racks y Dispositivos</w:t>
      </w:r>
      <w:r w:rsidR="006676A9">
        <w:rPr>
          <w:color w:val="767171"/>
        </w:rPr>
        <w:t>:</w:t>
      </w:r>
    </w:p>
    <w:p w14:paraId="4E86DD7E" w14:textId="77777777" w:rsidR="00AE50C1" w:rsidRPr="00F856B7" w:rsidRDefault="00AE50C1" w:rsidP="00E9079B">
      <w:pPr>
        <w:pStyle w:val="Prrafodelista"/>
        <w:ind w:left="0"/>
        <w:jc w:val="both"/>
        <w:rPr>
          <w:color w:val="767171"/>
        </w:rPr>
      </w:pPr>
      <w:r w:rsidRPr="00F856B7">
        <w:rPr>
          <w:color w:val="767171"/>
        </w:rPr>
        <w:t>Se elaboró un listado completo de servidores físicos y dispositivos en el DataCenter, optimizando la organización y gestión de los recursos tecnológicos.</w:t>
      </w:r>
    </w:p>
    <w:p w14:paraId="26EBF960" w14:textId="77777777" w:rsidR="00AE50C1" w:rsidRPr="00F856B7" w:rsidRDefault="00AE50C1" w:rsidP="00245CFC">
      <w:pPr>
        <w:pStyle w:val="Prrafodelista"/>
        <w:rPr>
          <w:color w:val="767171"/>
        </w:rPr>
      </w:pPr>
    </w:p>
    <w:p w14:paraId="45CAA01B" w14:textId="5BF06D09" w:rsidR="00AE50C1" w:rsidRPr="006676A9" w:rsidRDefault="00AE50C1" w:rsidP="006676A9">
      <w:pPr>
        <w:rPr>
          <w:color w:val="767171"/>
        </w:rPr>
      </w:pPr>
      <w:r w:rsidRPr="006676A9">
        <w:rPr>
          <w:color w:val="767171"/>
        </w:rPr>
        <w:t>Acceso a VPN y Bloqueo de Redes Sociales</w:t>
      </w:r>
      <w:r w:rsidR="006676A9">
        <w:rPr>
          <w:color w:val="767171"/>
        </w:rPr>
        <w:t>:</w:t>
      </w:r>
    </w:p>
    <w:p w14:paraId="4793331A" w14:textId="72998F3D" w:rsidR="008D2A8A" w:rsidRDefault="00AE50C1" w:rsidP="006676A9">
      <w:pPr>
        <w:pStyle w:val="Prrafodelista"/>
        <w:ind w:left="0"/>
        <w:jc w:val="both"/>
        <w:rPr>
          <w:color w:val="767171"/>
        </w:rPr>
      </w:pPr>
      <w:r w:rsidRPr="00F856B7">
        <w:rPr>
          <w:color w:val="767171"/>
        </w:rPr>
        <w:t>Se estableció un registro de permisos para el acceso remoto y se bloqueó el acceso a redes sociales, mitigando riesgos de transferencia indebida de información.</w:t>
      </w:r>
    </w:p>
    <w:p w14:paraId="08191545" w14:textId="77777777" w:rsidR="000B083D" w:rsidRDefault="000B083D" w:rsidP="006676A9">
      <w:pPr>
        <w:pStyle w:val="Prrafodelista"/>
        <w:ind w:left="0"/>
        <w:jc w:val="both"/>
        <w:rPr>
          <w:color w:val="767171"/>
        </w:rPr>
      </w:pPr>
    </w:p>
    <w:p w14:paraId="14C10C87" w14:textId="66C8ABCA" w:rsidR="00AE50C1" w:rsidRPr="006676A9" w:rsidRDefault="00AE50C1" w:rsidP="006676A9">
      <w:pPr>
        <w:rPr>
          <w:color w:val="767171"/>
        </w:rPr>
      </w:pPr>
      <w:r w:rsidRPr="006676A9">
        <w:rPr>
          <w:color w:val="767171"/>
        </w:rPr>
        <w:t>Acceso a Aplicaciones de Conexiones Remotas</w:t>
      </w:r>
      <w:r w:rsidR="006676A9">
        <w:rPr>
          <w:color w:val="767171"/>
        </w:rPr>
        <w:t>:</w:t>
      </w:r>
    </w:p>
    <w:p w14:paraId="4D0A5263" w14:textId="4551A027" w:rsidR="00AE50C1" w:rsidRDefault="00AE50C1" w:rsidP="00E9079B">
      <w:pPr>
        <w:pStyle w:val="Prrafodelista"/>
        <w:ind w:left="0"/>
        <w:jc w:val="both"/>
        <w:rPr>
          <w:color w:val="767171"/>
        </w:rPr>
      </w:pPr>
      <w:r w:rsidRPr="00F856B7">
        <w:rPr>
          <w:color w:val="767171"/>
        </w:rPr>
        <w:t>Se limitó el uso de aplicaciones como AnyDesk y TeamViewer a personal autorizado, asegurando la seguridad de las conexiones remotas y evitando accesos no autorizados.</w:t>
      </w:r>
    </w:p>
    <w:p w14:paraId="6779D8D3" w14:textId="77777777" w:rsidR="000B083D" w:rsidRPr="00F856B7" w:rsidRDefault="000B083D" w:rsidP="00E9079B">
      <w:pPr>
        <w:pStyle w:val="Prrafodelista"/>
        <w:ind w:left="0"/>
        <w:jc w:val="both"/>
        <w:rPr>
          <w:color w:val="767171"/>
        </w:rPr>
      </w:pPr>
    </w:p>
    <w:p w14:paraId="5909AED1" w14:textId="2CF10F4C" w:rsidR="00AE50C1" w:rsidRPr="006676A9" w:rsidRDefault="00AE50C1" w:rsidP="006676A9">
      <w:pPr>
        <w:rPr>
          <w:color w:val="767171"/>
        </w:rPr>
      </w:pPr>
      <w:r w:rsidRPr="006676A9">
        <w:rPr>
          <w:color w:val="767171"/>
        </w:rPr>
        <w:t>Mantenimiento de Red al DataCenter e IDF de la Oficina Principal</w:t>
      </w:r>
      <w:r w:rsidR="006676A9">
        <w:rPr>
          <w:color w:val="767171"/>
        </w:rPr>
        <w:t>:</w:t>
      </w:r>
    </w:p>
    <w:p w14:paraId="0AA5F300" w14:textId="645EE536" w:rsidR="0022593D" w:rsidRPr="00E9079B" w:rsidRDefault="00AE50C1" w:rsidP="00E9079B">
      <w:pPr>
        <w:pStyle w:val="Prrafodelista"/>
        <w:ind w:left="0"/>
        <w:jc w:val="both"/>
        <w:rPr>
          <w:color w:val="767171"/>
        </w:rPr>
      </w:pPr>
      <w:r w:rsidRPr="00F856B7">
        <w:rPr>
          <w:color w:val="767171"/>
        </w:rPr>
        <w:t>Se llevó a cabo la organización del cableado, etiquetado y la identificación de conexiones en el DataCenter, mejorando la eficiencia en la gestión de recursos.</w:t>
      </w:r>
    </w:p>
    <w:p w14:paraId="6CCEFE06" w14:textId="6E141D32" w:rsidR="00AE50C1" w:rsidRDefault="00AE50C1" w:rsidP="00245CFC">
      <w:pPr>
        <w:pStyle w:val="Prrafodelista"/>
        <w:rPr>
          <w:color w:val="767171"/>
        </w:rPr>
      </w:pPr>
    </w:p>
    <w:p w14:paraId="14B0ED12" w14:textId="62838036" w:rsidR="00220550" w:rsidRDefault="00220550" w:rsidP="00245CFC">
      <w:pPr>
        <w:pStyle w:val="Prrafodelista"/>
        <w:rPr>
          <w:color w:val="767171"/>
        </w:rPr>
      </w:pPr>
    </w:p>
    <w:p w14:paraId="69DA8C0E" w14:textId="003BD945" w:rsidR="00220550" w:rsidRDefault="00220550" w:rsidP="00245CFC">
      <w:pPr>
        <w:pStyle w:val="Prrafodelista"/>
        <w:rPr>
          <w:color w:val="767171"/>
        </w:rPr>
      </w:pPr>
    </w:p>
    <w:p w14:paraId="130AD9ED" w14:textId="77777777" w:rsidR="00220550" w:rsidRPr="00F856B7" w:rsidRDefault="00220550" w:rsidP="00245CFC">
      <w:pPr>
        <w:pStyle w:val="Prrafodelista"/>
        <w:rPr>
          <w:color w:val="767171"/>
        </w:rPr>
      </w:pPr>
    </w:p>
    <w:p w14:paraId="5BF40F4F" w14:textId="77777777" w:rsidR="00AE50C1" w:rsidRPr="008D2A8A" w:rsidRDefault="00AE50C1" w:rsidP="008D2A8A">
      <w:pPr>
        <w:rPr>
          <w:color w:val="767171"/>
        </w:rPr>
      </w:pPr>
      <w:r w:rsidRPr="008D2A8A">
        <w:rPr>
          <w:color w:val="767171"/>
        </w:rPr>
        <w:t>Verificación en el Equipo de Srvbackoff o Servidor de Backup2</w:t>
      </w:r>
    </w:p>
    <w:p w14:paraId="09CBA5CF" w14:textId="70703E8C" w:rsidR="00E9079B" w:rsidRPr="008D2A8A" w:rsidRDefault="00AE50C1" w:rsidP="008E3D80">
      <w:pPr>
        <w:pStyle w:val="Prrafodelista"/>
        <w:numPr>
          <w:ilvl w:val="0"/>
          <w:numId w:val="6"/>
        </w:numPr>
        <w:ind w:left="720"/>
        <w:jc w:val="both"/>
        <w:rPr>
          <w:color w:val="767171"/>
        </w:rPr>
      </w:pPr>
      <w:r w:rsidRPr="008D2A8A">
        <w:rPr>
          <w:color w:val="767171"/>
        </w:rPr>
        <w:t>Se identificó la coexistencia de este servidor con el SRVVEEAM, realizando backups segmentados en horarios laborales. Se corrigieron los horarios de ejecución y se planificó la homogeneización con un almacenamiento común tras la re</w:t>
      </w:r>
      <w:r w:rsidR="006402C9" w:rsidRPr="008D2A8A">
        <w:rPr>
          <w:color w:val="767171"/>
        </w:rPr>
        <w:t>novación del servidor SRVVEEAM.</w:t>
      </w:r>
    </w:p>
    <w:p w14:paraId="562F81FF" w14:textId="77777777" w:rsidR="00E9079B" w:rsidRPr="0022593D" w:rsidRDefault="00E9079B" w:rsidP="0022593D">
      <w:pPr>
        <w:pStyle w:val="Prrafodelista"/>
        <w:jc w:val="both"/>
        <w:rPr>
          <w:color w:val="767171"/>
        </w:rPr>
      </w:pPr>
    </w:p>
    <w:p w14:paraId="000184BC" w14:textId="77777777" w:rsidR="00AE50C1" w:rsidRPr="00F856B7" w:rsidRDefault="00AE50C1" w:rsidP="008E3D80">
      <w:pPr>
        <w:pStyle w:val="Prrafodelista"/>
        <w:numPr>
          <w:ilvl w:val="0"/>
          <w:numId w:val="21"/>
        </w:numPr>
        <w:jc w:val="both"/>
        <w:rPr>
          <w:color w:val="767171"/>
        </w:rPr>
      </w:pPr>
      <w:bookmarkStart w:id="36" w:name="_Toc109909165"/>
      <w:r w:rsidRPr="00F856B7">
        <w:rPr>
          <w:color w:val="767171"/>
        </w:rPr>
        <w:t>Licencias y certificaciones obtenidas de nuevas aplicaciones tecnológicas y renovaciones de las existentes</w:t>
      </w:r>
      <w:bookmarkEnd w:id="36"/>
    </w:p>
    <w:p w14:paraId="554DDDBD" w14:textId="77777777" w:rsidR="00AE50C1" w:rsidRPr="00F856B7" w:rsidRDefault="00AE50C1" w:rsidP="00245CFC">
      <w:pPr>
        <w:spacing w:before="100" w:beforeAutospacing="1" w:after="100" w:afterAutospacing="1"/>
        <w:ind w:left="284"/>
        <w:jc w:val="both"/>
        <w:rPr>
          <w:color w:val="767171"/>
        </w:rPr>
      </w:pPr>
      <w:r w:rsidRPr="00F856B7">
        <w:rPr>
          <w:color w:val="767171"/>
        </w:rPr>
        <w:t>Durante el periodo en análisis la ADESS está trabajando con las renovaciones de las recertificaciones de las siguientes:</w:t>
      </w:r>
    </w:p>
    <w:p w14:paraId="27407368" w14:textId="77777777" w:rsidR="00AE50C1" w:rsidRPr="00F856B7" w:rsidRDefault="00AE50C1" w:rsidP="008E3D80">
      <w:pPr>
        <w:pStyle w:val="Prrafodelista"/>
        <w:numPr>
          <w:ilvl w:val="0"/>
          <w:numId w:val="22"/>
        </w:numPr>
        <w:spacing w:before="100" w:beforeAutospacing="1" w:after="100" w:afterAutospacing="1"/>
        <w:jc w:val="both"/>
        <w:rPr>
          <w:color w:val="767171"/>
        </w:rPr>
      </w:pPr>
      <w:r w:rsidRPr="00F856B7">
        <w:rPr>
          <w:color w:val="767171"/>
        </w:rPr>
        <w:t>Renovación de Re-Certificación Nortic A2: Norma para el Desarrollo y Gestión de los Medios Web del Estado Dominicano, la misma traza las pautas, directrices y recomendaciones para la normalización de los portales del Gobierno Dominicano, logrando la homogeneidad en los medios web del Estado.</w:t>
      </w:r>
    </w:p>
    <w:p w14:paraId="6E9812A7" w14:textId="77777777" w:rsidR="00AE50C1" w:rsidRPr="00F856B7" w:rsidRDefault="00AE50C1" w:rsidP="008E3D80">
      <w:pPr>
        <w:pStyle w:val="Prrafodelista"/>
        <w:numPr>
          <w:ilvl w:val="0"/>
          <w:numId w:val="22"/>
        </w:numPr>
        <w:spacing w:before="100" w:beforeAutospacing="1" w:after="100" w:afterAutospacing="1"/>
        <w:jc w:val="both"/>
        <w:rPr>
          <w:color w:val="767171"/>
        </w:rPr>
      </w:pPr>
      <w:r w:rsidRPr="00F856B7">
        <w:rPr>
          <w:color w:val="767171"/>
        </w:rPr>
        <w:t>Renovación de la Re-Certificación Nortic A3: Norma sobre publicación de datos abiertos del gobierno dominicano.</w:t>
      </w:r>
    </w:p>
    <w:p w14:paraId="5B108182" w14:textId="77777777" w:rsidR="00AE50C1" w:rsidRPr="008D2A8A" w:rsidRDefault="00AE50C1" w:rsidP="008D2A8A">
      <w:pPr>
        <w:spacing w:before="100" w:beforeAutospacing="1" w:after="100" w:afterAutospacing="1"/>
        <w:ind w:left="90"/>
        <w:jc w:val="both"/>
        <w:rPr>
          <w:color w:val="767171"/>
        </w:rPr>
      </w:pPr>
      <w:r w:rsidRPr="008D2A8A">
        <w:rPr>
          <w:color w:val="767171"/>
        </w:rPr>
        <w:t>Fueron obtenidas las licencias siguientes:</w:t>
      </w:r>
    </w:p>
    <w:p w14:paraId="4E507784" w14:textId="57B7ED35" w:rsidR="00AE50C1" w:rsidRPr="00F856B7" w:rsidRDefault="00AE50C1" w:rsidP="006676A9">
      <w:pPr>
        <w:pStyle w:val="Prrafodelista"/>
        <w:numPr>
          <w:ilvl w:val="0"/>
          <w:numId w:val="23"/>
        </w:numPr>
        <w:spacing w:before="100" w:beforeAutospacing="1" w:after="100" w:afterAutospacing="1"/>
        <w:jc w:val="both"/>
        <w:rPr>
          <w:color w:val="767171"/>
        </w:rPr>
      </w:pPr>
      <w:r w:rsidRPr="00F856B7">
        <w:rPr>
          <w:color w:val="767171"/>
        </w:rPr>
        <w:t>Fortimail Cloud: Para la protección de correos maliciosos, spam, phishing.</w:t>
      </w:r>
    </w:p>
    <w:p w14:paraId="1A6E5669" w14:textId="260CB183" w:rsidR="008D2A8A" w:rsidRDefault="00AE50C1" w:rsidP="00245CFC">
      <w:pPr>
        <w:spacing w:before="100" w:beforeAutospacing="1" w:after="100" w:afterAutospacing="1"/>
        <w:jc w:val="both"/>
        <w:rPr>
          <w:color w:val="767171"/>
        </w:rPr>
      </w:pPr>
      <w:r w:rsidRPr="00F856B7">
        <w:rPr>
          <w:color w:val="767171"/>
        </w:rPr>
        <w:t>Por otro lado, anualmente se programan dos mantenimientos preventivos para verificar los equipos tecnológicos de todos los empleados, a nivel nacional, con el fin de prevenir fallos técnicos y actualizar los sistemas correspondientes para el buen funcionamiento de los mismos.</w:t>
      </w:r>
    </w:p>
    <w:p w14:paraId="4DB5FF41" w14:textId="25E6451C" w:rsidR="00585074" w:rsidRPr="00DD4E2E" w:rsidRDefault="008D2A8A" w:rsidP="00DD4E2E">
      <w:pPr>
        <w:spacing w:before="100" w:beforeAutospacing="1" w:after="100" w:afterAutospacing="1"/>
        <w:jc w:val="both"/>
        <w:rPr>
          <w:color w:val="767171"/>
        </w:rPr>
      </w:pPr>
      <w:r>
        <w:rPr>
          <w:color w:val="767171"/>
        </w:rPr>
        <w:t xml:space="preserve">Desempeño del Help Desk </w:t>
      </w:r>
    </w:p>
    <w:p w14:paraId="73C63DFF" w14:textId="57C22298" w:rsidR="00585074" w:rsidRPr="006C0ECE" w:rsidRDefault="00585074" w:rsidP="006C0ECE">
      <w:pPr>
        <w:widowControl w:val="0"/>
        <w:spacing w:after="0" w:line="276" w:lineRule="auto"/>
        <w:jc w:val="center"/>
        <w:rPr>
          <w:color w:val="767171"/>
        </w:rPr>
      </w:pPr>
      <w:r w:rsidRPr="006C0ECE">
        <w:rPr>
          <w:color w:val="767171"/>
        </w:rPr>
        <w:t>Tabla No.13</w:t>
      </w:r>
    </w:p>
    <w:p w14:paraId="581B2FFC" w14:textId="16AF56F4" w:rsidR="006C0ECE" w:rsidRDefault="00585074" w:rsidP="006C0ECE">
      <w:pPr>
        <w:widowControl w:val="0"/>
        <w:spacing w:after="0" w:line="276" w:lineRule="auto"/>
        <w:jc w:val="center"/>
        <w:rPr>
          <w:color w:val="767171"/>
        </w:rPr>
      </w:pPr>
      <w:r w:rsidRPr="006C0ECE">
        <w:rPr>
          <w:color w:val="767171"/>
        </w:rPr>
        <w:t>Cantidad de solicitudes atendidas por Help-Desk</w:t>
      </w:r>
    </w:p>
    <w:p w14:paraId="5FA781AA" w14:textId="77777777" w:rsidR="006C0ECE" w:rsidRPr="006C0ECE" w:rsidRDefault="006C0ECE" w:rsidP="006C0ECE">
      <w:pPr>
        <w:widowControl w:val="0"/>
        <w:spacing w:after="0" w:line="276" w:lineRule="auto"/>
        <w:jc w:val="center"/>
        <w:rPr>
          <w:color w:val="767171"/>
        </w:rPr>
      </w:pPr>
    </w:p>
    <w:tbl>
      <w:tblPr>
        <w:tblW w:w="2434" w:type="dxa"/>
        <w:jc w:val="center"/>
        <w:tblCellMar>
          <w:left w:w="0" w:type="dxa"/>
          <w:right w:w="0" w:type="dxa"/>
        </w:tblCellMar>
        <w:tblLook w:val="04A0" w:firstRow="1" w:lastRow="0" w:firstColumn="1" w:lastColumn="0" w:noHBand="0" w:noVBand="1"/>
      </w:tblPr>
      <w:tblGrid>
        <w:gridCol w:w="1234"/>
        <w:gridCol w:w="1200"/>
      </w:tblGrid>
      <w:tr w:rsidR="008D2A8A" w14:paraId="173E21CD" w14:textId="77777777" w:rsidTr="00DD4E2E">
        <w:trPr>
          <w:trHeight w:val="255"/>
          <w:jc w:val="center"/>
        </w:trPr>
        <w:tc>
          <w:tcPr>
            <w:tcW w:w="1234" w:type="dxa"/>
            <w:tcBorders>
              <w:top w:val="single" w:sz="8" w:space="0" w:color="auto"/>
              <w:left w:val="single" w:sz="8" w:space="0" w:color="auto"/>
              <w:bottom w:val="single" w:sz="8" w:space="0" w:color="auto"/>
              <w:right w:val="single" w:sz="8" w:space="0" w:color="auto"/>
            </w:tcBorders>
            <w:shd w:val="clear" w:color="auto" w:fill="002060"/>
            <w:noWrap/>
            <w:tcMar>
              <w:top w:w="0" w:type="dxa"/>
              <w:left w:w="70" w:type="dxa"/>
              <w:bottom w:w="0" w:type="dxa"/>
              <w:right w:w="70" w:type="dxa"/>
            </w:tcMar>
            <w:vAlign w:val="bottom"/>
            <w:hideMark/>
          </w:tcPr>
          <w:p w14:paraId="07C4545C" w14:textId="77777777" w:rsidR="008D2A8A" w:rsidRPr="008D2A8A" w:rsidRDefault="008D2A8A" w:rsidP="00585074">
            <w:pPr>
              <w:widowControl w:val="0"/>
              <w:spacing w:after="0"/>
              <w:jc w:val="center"/>
              <w:rPr>
                <w:b/>
                <w:color w:val="FFFFFF"/>
              </w:rPr>
            </w:pPr>
            <w:r w:rsidRPr="008D2A8A">
              <w:rPr>
                <w:b/>
                <w:color w:val="FFFFFF"/>
              </w:rPr>
              <w:t>Mes</w:t>
            </w:r>
          </w:p>
        </w:tc>
        <w:tc>
          <w:tcPr>
            <w:tcW w:w="1200" w:type="dxa"/>
            <w:tcBorders>
              <w:top w:val="single" w:sz="8" w:space="0" w:color="auto"/>
              <w:left w:val="nil"/>
              <w:bottom w:val="single" w:sz="8" w:space="0" w:color="auto"/>
              <w:right w:val="single" w:sz="8" w:space="0" w:color="auto"/>
            </w:tcBorders>
            <w:shd w:val="clear" w:color="auto" w:fill="002060"/>
            <w:noWrap/>
            <w:tcMar>
              <w:top w:w="0" w:type="dxa"/>
              <w:left w:w="70" w:type="dxa"/>
              <w:bottom w:w="0" w:type="dxa"/>
              <w:right w:w="70" w:type="dxa"/>
            </w:tcMar>
            <w:vAlign w:val="bottom"/>
            <w:hideMark/>
          </w:tcPr>
          <w:p w14:paraId="11E4F2AA" w14:textId="77777777" w:rsidR="008D2A8A" w:rsidRPr="008D2A8A" w:rsidRDefault="008D2A8A" w:rsidP="00585074">
            <w:pPr>
              <w:widowControl w:val="0"/>
              <w:spacing w:after="0"/>
              <w:jc w:val="center"/>
              <w:rPr>
                <w:b/>
                <w:color w:val="FFFFFF"/>
              </w:rPr>
            </w:pPr>
            <w:r w:rsidRPr="008D2A8A">
              <w:rPr>
                <w:b/>
                <w:color w:val="FFFFFF"/>
              </w:rPr>
              <w:t>Cantidad</w:t>
            </w:r>
          </w:p>
        </w:tc>
      </w:tr>
      <w:tr w:rsidR="008D2A8A" w14:paraId="1406BC5D" w14:textId="77777777" w:rsidTr="00DD4E2E">
        <w:trPr>
          <w:trHeight w:val="340"/>
          <w:jc w:val="center"/>
        </w:trPr>
        <w:tc>
          <w:tcPr>
            <w:tcW w:w="12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A3783C" w14:textId="77777777" w:rsidR="008D2A8A" w:rsidRPr="00FA545D" w:rsidRDefault="008D2A8A" w:rsidP="00585074">
            <w:pPr>
              <w:jc w:val="center"/>
              <w:rPr>
                <w:color w:val="767171"/>
              </w:rPr>
            </w:pPr>
            <w:r w:rsidRPr="00FA545D">
              <w:rPr>
                <w:color w:val="767171"/>
              </w:rPr>
              <w:t>Enero</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486991" w14:textId="37B3DF6E" w:rsidR="008D2A8A" w:rsidRPr="00FA545D" w:rsidRDefault="008D2A8A" w:rsidP="00585074">
            <w:pPr>
              <w:jc w:val="center"/>
              <w:rPr>
                <w:color w:val="767171"/>
              </w:rPr>
            </w:pPr>
            <w:r w:rsidRPr="00FA545D">
              <w:rPr>
                <w:color w:val="767171"/>
              </w:rPr>
              <w:t>400</w:t>
            </w:r>
          </w:p>
        </w:tc>
      </w:tr>
      <w:tr w:rsidR="008D2A8A" w14:paraId="105DE2E3" w14:textId="77777777" w:rsidTr="00DD4E2E">
        <w:trPr>
          <w:trHeight w:val="255"/>
          <w:jc w:val="center"/>
        </w:trPr>
        <w:tc>
          <w:tcPr>
            <w:tcW w:w="12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7509B5" w14:textId="0A8F5FFF" w:rsidR="008D2A8A" w:rsidRPr="00FA545D" w:rsidRDefault="008D2A8A" w:rsidP="00585074">
            <w:pPr>
              <w:jc w:val="center"/>
              <w:rPr>
                <w:color w:val="767171"/>
              </w:rPr>
            </w:pPr>
            <w:r w:rsidRPr="00FA545D">
              <w:rPr>
                <w:color w:val="767171"/>
              </w:rPr>
              <w:t>Febrero</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02615C" w14:textId="396275BB" w:rsidR="008D2A8A" w:rsidRPr="00FA545D" w:rsidRDefault="008D2A8A" w:rsidP="00585074">
            <w:pPr>
              <w:jc w:val="center"/>
              <w:rPr>
                <w:color w:val="767171"/>
              </w:rPr>
            </w:pPr>
            <w:r w:rsidRPr="00FA545D">
              <w:rPr>
                <w:color w:val="767171"/>
              </w:rPr>
              <w:t>456</w:t>
            </w:r>
          </w:p>
        </w:tc>
      </w:tr>
      <w:tr w:rsidR="008D2A8A" w14:paraId="6DDEEC01" w14:textId="77777777" w:rsidTr="00DD4E2E">
        <w:trPr>
          <w:trHeight w:val="255"/>
          <w:jc w:val="center"/>
        </w:trPr>
        <w:tc>
          <w:tcPr>
            <w:tcW w:w="12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CD5D77B" w14:textId="77777777" w:rsidR="008D2A8A" w:rsidRPr="00FA545D" w:rsidRDefault="008D2A8A" w:rsidP="00585074">
            <w:pPr>
              <w:jc w:val="center"/>
              <w:rPr>
                <w:color w:val="767171"/>
              </w:rPr>
            </w:pPr>
            <w:r w:rsidRPr="00FA545D">
              <w:rPr>
                <w:color w:val="767171"/>
              </w:rPr>
              <w:t>Marzo</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B892A7" w14:textId="114B5456" w:rsidR="008D2A8A" w:rsidRPr="00FA545D" w:rsidRDefault="008D2A8A" w:rsidP="00585074">
            <w:pPr>
              <w:jc w:val="center"/>
              <w:rPr>
                <w:color w:val="767171"/>
              </w:rPr>
            </w:pPr>
            <w:r w:rsidRPr="00FA545D">
              <w:rPr>
                <w:color w:val="767171"/>
              </w:rPr>
              <w:t>626</w:t>
            </w:r>
          </w:p>
        </w:tc>
      </w:tr>
      <w:tr w:rsidR="008D2A8A" w14:paraId="45DF63F0" w14:textId="77777777" w:rsidTr="00DD4E2E">
        <w:trPr>
          <w:trHeight w:val="255"/>
          <w:jc w:val="center"/>
        </w:trPr>
        <w:tc>
          <w:tcPr>
            <w:tcW w:w="12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C10CC50" w14:textId="77777777" w:rsidR="008D2A8A" w:rsidRPr="00FA545D" w:rsidRDefault="008D2A8A" w:rsidP="00585074">
            <w:pPr>
              <w:jc w:val="center"/>
              <w:rPr>
                <w:color w:val="767171"/>
              </w:rPr>
            </w:pPr>
            <w:r w:rsidRPr="00FA545D">
              <w:rPr>
                <w:color w:val="767171"/>
              </w:rPr>
              <w:t>Abril</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7AECE8" w14:textId="11EF3313" w:rsidR="008D2A8A" w:rsidRPr="00FA545D" w:rsidRDefault="008D2A8A" w:rsidP="00585074">
            <w:pPr>
              <w:jc w:val="center"/>
              <w:rPr>
                <w:color w:val="767171"/>
              </w:rPr>
            </w:pPr>
            <w:r w:rsidRPr="00FA545D">
              <w:rPr>
                <w:color w:val="767171"/>
              </w:rPr>
              <w:t>444</w:t>
            </w:r>
          </w:p>
        </w:tc>
      </w:tr>
      <w:tr w:rsidR="008D2A8A" w14:paraId="1D8C40C5" w14:textId="77777777" w:rsidTr="00DD4E2E">
        <w:trPr>
          <w:trHeight w:val="255"/>
          <w:jc w:val="center"/>
        </w:trPr>
        <w:tc>
          <w:tcPr>
            <w:tcW w:w="12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09B7FE" w14:textId="77777777" w:rsidR="008D2A8A" w:rsidRPr="00FA545D" w:rsidRDefault="008D2A8A" w:rsidP="00585074">
            <w:pPr>
              <w:jc w:val="center"/>
              <w:rPr>
                <w:color w:val="767171"/>
              </w:rPr>
            </w:pPr>
            <w:r w:rsidRPr="00FA545D">
              <w:rPr>
                <w:color w:val="767171"/>
              </w:rPr>
              <w:t>Mayo</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E461E4" w14:textId="20870C7D" w:rsidR="008D2A8A" w:rsidRPr="00FA545D" w:rsidRDefault="008D2A8A" w:rsidP="00585074">
            <w:pPr>
              <w:jc w:val="center"/>
              <w:rPr>
                <w:color w:val="767171"/>
              </w:rPr>
            </w:pPr>
            <w:r w:rsidRPr="00FA545D">
              <w:rPr>
                <w:color w:val="767171"/>
              </w:rPr>
              <w:t>513</w:t>
            </w:r>
          </w:p>
        </w:tc>
      </w:tr>
      <w:tr w:rsidR="008D2A8A" w14:paraId="79955981" w14:textId="77777777" w:rsidTr="00DD4E2E">
        <w:trPr>
          <w:trHeight w:val="255"/>
          <w:jc w:val="center"/>
        </w:trPr>
        <w:tc>
          <w:tcPr>
            <w:tcW w:w="12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9D9059" w14:textId="77777777" w:rsidR="008D2A8A" w:rsidRPr="00FA545D" w:rsidRDefault="008D2A8A" w:rsidP="00585074">
            <w:pPr>
              <w:jc w:val="center"/>
              <w:rPr>
                <w:color w:val="767171"/>
              </w:rPr>
            </w:pPr>
            <w:r w:rsidRPr="00FA545D">
              <w:rPr>
                <w:color w:val="767171"/>
              </w:rPr>
              <w:t>Junio</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B76473" w14:textId="77F6CDCE" w:rsidR="008D2A8A" w:rsidRPr="00FA545D" w:rsidRDefault="008D2A8A" w:rsidP="00585074">
            <w:pPr>
              <w:jc w:val="center"/>
              <w:rPr>
                <w:color w:val="767171"/>
              </w:rPr>
            </w:pPr>
            <w:r w:rsidRPr="00FA545D">
              <w:rPr>
                <w:color w:val="767171"/>
              </w:rPr>
              <w:t>416</w:t>
            </w:r>
          </w:p>
        </w:tc>
      </w:tr>
      <w:tr w:rsidR="008D2A8A" w14:paraId="20C1400A" w14:textId="77777777" w:rsidTr="00DD4E2E">
        <w:trPr>
          <w:trHeight w:val="255"/>
          <w:jc w:val="center"/>
        </w:trPr>
        <w:tc>
          <w:tcPr>
            <w:tcW w:w="12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1979FDF" w14:textId="77777777" w:rsidR="008D2A8A" w:rsidRPr="00FA545D" w:rsidRDefault="008D2A8A" w:rsidP="00585074">
            <w:pPr>
              <w:jc w:val="center"/>
              <w:rPr>
                <w:color w:val="767171"/>
              </w:rPr>
            </w:pPr>
            <w:r w:rsidRPr="00FA545D">
              <w:rPr>
                <w:color w:val="767171"/>
              </w:rPr>
              <w:t>Julio</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DD3182" w14:textId="52425318" w:rsidR="008D2A8A" w:rsidRPr="00FA545D" w:rsidRDefault="008D2A8A" w:rsidP="00585074">
            <w:pPr>
              <w:jc w:val="center"/>
              <w:rPr>
                <w:color w:val="767171"/>
              </w:rPr>
            </w:pPr>
            <w:r w:rsidRPr="00FA545D">
              <w:rPr>
                <w:color w:val="767171"/>
              </w:rPr>
              <w:t>493</w:t>
            </w:r>
          </w:p>
        </w:tc>
      </w:tr>
      <w:tr w:rsidR="006676A9" w14:paraId="63D07F09" w14:textId="77777777" w:rsidTr="00DD4E2E">
        <w:trPr>
          <w:trHeight w:val="255"/>
          <w:jc w:val="center"/>
        </w:trPr>
        <w:tc>
          <w:tcPr>
            <w:tcW w:w="12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C2841E" w14:textId="77777777" w:rsidR="006676A9" w:rsidRPr="00FA545D" w:rsidRDefault="006676A9" w:rsidP="006676A9">
            <w:pPr>
              <w:jc w:val="center"/>
              <w:rPr>
                <w:color w:val="767171"/>
              </w:rPr>
            </w:pPr>
            <w:r w:rsidRPr="00FA545D">
              <w:rPr>
                <w:color w:val="767171"/>
              </w:rPr>
              <w:t>Agosto</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534D7D" w14:textId="557A91EA" w:rsidR="006676A9" w:rsidRPr="0020383D" w:rsidRDefault="006676A9" w:rsidP="00DD4E2E">
            <w:pPr>
              <w:jc w:val="center"/>
              <w:rPr>
                <w:color w:val="767171"/>
              </w:rPr>
            </w:pPr>
            <w:r w:rsidRPr="0020383D">
              <w:rPr>
                <w:color w:val="767171"/>
              </w:rPr>
              <w:t>381</w:t>
            </w:r>
          </w:p>
        </w:tc>
      </w:tr>
      <w:tr w:rsidR="006676A9" w14:paraId="599E69B0" w14:textId="77777777" w:rsidTr="00DD4E2E">
        <w:trPr>
          <w:trHeight w:val="255"/>
          <w:jc w:val="center"/>
        </w:trPr>
        <w:tc>
          <w:tcPr>
            <w:tcW w:w="12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0A6792D" w14:textId="77777777" w:rsidR="006676A9" w:rsidRPr="00840DEA" w:rsidRDefault="006676A9" w:rsidP="00840DEA">
            <w:pPr>
              <w:spacing w:before="100" w:beforeAutospacing="1" w:after="100" w:afterAutospacing="1"/>
              <w:rPr>
                <w:color w:val="767171"/>
              </w:rPr>
            </w:pPr>
            <w:r w:rsidRPr="00840DEA">
              <w:rPr>
                <w:color w:val="767171"/>
              </w:rPr>
              <w:t>Septiembre</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838552" w14:textId="5A3CA1D0" w:rsidR="006676A9" w:rsidRPr="0020383D" w:rsidRDefault="006676A9" w:rsidP="00DD4E2E">
            <w:pPr>
              <w:jc w:val="center"/>
              <w:rPr>
                <w:color w:val="767171"/>
              </w:rPr>
            </w:pPr>
            <w:r w:rsidRPr="0020383D">
              <w:rPr>
                <w:color w:val="767171"/>
              </w:rPr>
              <w:t>435</w:t>
            </w:r>
          </w:p>
        </w:tc>
      </w:tr>
      <w:tr w:rsidR="006676A9" w14:paraId="2C908D24" w14:textId="77777777" w:rsidTr="00DD4E2E">
        <w:trPr>
          <w:trHeight w:val="205"/>
          <w:jc w:val="center"/>
        </w:trPr>
        <w:tc>
          <w:tcPr>
            <w:tcW w:w="12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D49690B" w14:textId="77777777" w:rsidR="006676A9" w:rsidRPr="00840DEA" w:rsidRDefault="006676A9" w:rsidP="00840DEA">
            <w:pPr>
              <w:spacing w:before="100" w:beforeAutospacing="1" w:after="100" w:afterAutospacing="1"/>
              <w:rPr>
                <w:color w:val="767171"/>
              </w:rPr>
            </w:pPr>
            <w:r w:rsidRPr="00840DEA">
              <w:rPr>
                <w:color w:val="767171"/>
              </w:rPr>
              <w:t>Octubre</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4F983F" w14:textId="6318804D" w:rsidR="006676A9" w:rsidRPr="0020383D" w:rsidRDefault="006676A9" w:rsidP="00DD4E2E">
            <w:pPr>
              <w:jc w:val="center"/>
              <w:rPr>
                <w:color w:val="767171"/>
              </w:rPr>
            </w:pPr>
            <w:r w:rsidRPr="0020383D">
              <w:rPr>
                <w:color w:val="767171"/>
              </w:rPr>
              <w:t>342</w:t>
            </w:r>
          </w:p>
        </w:tc>
      </w:tr>
      <w:tr w:rsidR="006676A9" w14:paraId="396B7933" w14:textId="77777777" w:rsidTr="00DD4E2E">
        <w:trPr>
          <w:trHeight w:val="214"/>
          <w:jc w:val="center"/>
        </w:trPr>
        <w:tc>
          <w:tcPr>
            <w:tcW w:w="12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083796A" w14:textId="77777777" w:rsidR="006676A9" w:rsidRPr="00840DEA" w:rsidRDefault="006676A9" w:rsidP="00840DEA">
            <w:pPr>
              <w:spacing w:before="100" w:beforeAutospacing="1" w:after="100" w:afterAutospacing="1"/>
              <w:rPr>
                <w:color w:val="767171"/>
              </w:rPr>
            </w:pPr>
            <w:r w:rsidRPr="00840DEA">
              <w:rPr>
                <w:color w:val="767171"/>
              </w:rPr>
              <w:t>Noviembre</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D5C176" w14:textId="3DFEFEB6" w:rsidR="006676A9" w:rsidRPr="0020383D" w:rsidRDefault="006676A9" w:rsidP="00DD4E2E">
            <w:pPr>
              <w:jc w:val="center"/>
              <w:rPr>
                <w:color w:val="767171"/>
              </w:rPr>
            </w:pPr>
            <w:r w:rsidRPr="0020383D">
              <w:rPr>
                <w:color w:val="767171"/>
              </w:rPr>
              <w:t>255</w:t>
            </w:r>
          </w:p>
        </w:tc>
      </w:tr>
    </w:tbl>
    <w:p w14:paraId="76534A24" w14:textId="051C1E97" w:rsidR="004B5BAB" w:rsidRDefault="00585074" w:rsidP="00840DEA">
      <w:pPr>
        <w:spacing w:after="100" w:afterAutospacing="1"/>
        <w:jc w:val="center"/>
        <w:rPr>
          <w:color w:val="767171"/>
          <w:sz w:val="18"/>
          <w:szCs w:val="18"/>
        </w:rPr>
      </w:pPr>
      <w:r w:rsidRPr="00585074">
        <w:rPr>
          <w:color w:val="767171"/>
          <w:sz w:val="18"/>
          <w:szCs w:val="18"/>
        </w:rPr>
        <w:t>Fuente: Departamento de Tecnología</w:t>
      </w:r>
    </w:p>
    <w:p w14:paraId="22CE4739" w14:textId="54EC4D48" w:rsidR="00585074" w:rsidRDefault="00585074" w:rsidP="00585074">
      <w:pPr>
        <w:spacing w:before="100" w:beforeAutospacing="1" w:after="100" w:afterAutospacing="1"/>
        <w:rPr>
          <w:color w:val="767171"/>
        </w:rPr>
      </w:pPr>
      <w:r>
        <w:rPr>
          <w:color w:val="767171"/>
        </w:rPr>
        <w:t>Indice de calificación ITICGE</w:t>
      </w:r>
    </w:p>
    <w:p w14:paraId="2BEF1662" w14:textId="6EFF5252" w:rsidR="00585074" w:rsidRPr="00D75989" w:rsidRDefault="00585074" w:rsidP="00D75989">
      <w:pPr>
        <w:spacing w:before="100" w:beforeAutospacing="1" w:after="100" w:afterAutospacing="1"/>
        <w:jc w:val="both"/>
        <w:rPr>
          <w:color w:val="767171"/>
        </w:rPr>
      </w:pPr>
      <w:r>
        <w:rPr>
          <w:color w:val="767171"/>
        </w:rPr>
        <w:t>Al último corte del mes de noviembre del 2023, ADESS obtuvo una calificación de 03% puntos en ITICGE</w:t>
      </w:r>
      <w:r w:rsidR="00D75989">
        <w:rPr>
          <w:color w:val="767171"/>
        </w:rPr>
        <w:t xml:space="preserve">; esta calificación se sustenta en </w:t>
      </w:r>
      <w:r w:rsidR="00840DEA">
        <w:rPr>
          <w:color w:val="767171"/>
        </w:rPr>
        <w:t>qué</w:t>
      </w:r>
      <w:r w:rsidR="00D75989">
        <w:rPr>
          <w:color w:val="767171"/>
        </w:rPr>
        <w:t>;</w:t>
      </w:r>
      <w:r>
        <w:rPr>
          <w:rFonts w:ascii="Tahoma" w:hAnsi="Tahoma" w:cs="Tahoma"/>
          <w:szCs w:val="28"/>
          <w:lang w:val="es-ES"/>
        </w:rPr>
        <w:t xml:space="preserve"> </w:t>
      </w:r>
      <w:r w:rsidRPr="00D75989">
        <w:rPr>
          <w:color w:val="767171"/>
        </w:rPr>
        <w:t>se identificó una discrepancia significativa entre la realidad de los servicios tecnológicos ofrecidos y la información reportada en los indicadores, lo cual generó la necesidad de una revalu</w:t>
      </w:r>
      <w:r w:rsidR="00D75989" w:rsidRPr="00D75989">
        <w:rPr>
          <w:color w:val="767171"/>
        </w:rPr>
        <w:t>ación. Sobre esto se considera las</w:t>
      </w:r>
      <w:r w:rsidRPr="00D75989">
        <w:rPr>
          <w:color w:val="767171"/>
        </w:rPr>
        <w:t xml:space="preserve"> restricciones presupuestarias, demoras en la liberación de fondos y cambios tecnológicos, así como resaltando la decisión de la nueva dirección de no presentar informes inexactos.</w:t>
      </w:r>
    </w:p>
    <w:p w14:paraId="75D83251" w14:textId="1445550A" w:rsidR="00585074" w:rsidRPr="00D75989" w:rsidRDefault="00585074" w:rsidP="00D75989">
      <w:pPr>
        <w:spacing w:after="0"/>
        <w:jc w:val="both"/>
        <w:rPr>
          <w:color w:val="767171"/>
        </w:rPr>
      </w:pPr>
    </w:p>
    <w:p w14:paraId="020F392D" w14:textId="02A59CD3" w:rsidR="00585074" w:rsidRPr="00D75989" w:rsidRDefault="00585074" w:rsidP="00D75989">
      <w:pPr>
        <w:spacing w:after="0"/>
        <w:jc w:val="both"/>
        <w:rPr>
          <w:color w:val="767171"/>
        </w:rPr>
      </w:pPr>
      <w:r w:rsidRPr="00D75989">
        <w:rPr>
          <w:color w:val="767171"/>
        </w:rPr>
        <w:t>La limitación presupuestaria emergió como un factor crítico que afectó directamente el desempeño del iTIC</w:t>
      </w:r>
      <w:r w:rsidR="00840DEA">
        <w:rPr>
          <w:color w:val="767171"/>
        </w:rPr>
        <w:t xml:space="preserve">ge </w:t>
      </w:r>
      <w:r w:rsidRPr="00D75989">
        <w:rPr>
          <w:color w:val="767171"/>
        </w:rPr>
        <w:t>en 2023. La insuficiencia de recursos financieros obstaculizó la capacidad de adquirir las soluciones y tecnologías necesarias para llevar a cabo la reestructuración tecnológica planificada. La falta de inversión significativa impactó negativamente en áreas clave, afectando la implementación de mejoras y reflejándose en las puntuaciones más bajas.</w:t>
      </w:r>
    </w:p>
    <w:p w14:paraId="1D112E9E" w14:textId="77777777" w:rsidR="00585074" w:rsidRPr="00D75989" w:rsidRDefault="00585074" w:rsidP="00D75989">
      <w:pPr>
        <w:spacing w:after="0"/>
        <w:jc w:val="both"/>
        <w:rPr>
          <w:color w:val="767171"/>
        </w:rPr>
      </w:pPr>
    </w:p>
    <w:p w14:paraId="34FDEB2D" w14:textId="77777777" w:rsidR="00585074" w:rsidRPr="00D75989" w:rsidRDefault="00585074" w:rsidP="00D75989">
      <w:pPr>
        <w:spacing w:after="0"/>
        <w:jc w:val="both"/>
        <w:rPr>
          <w:color w:val="767171"/>
        </w:rPr>
      </w:pPr>
      <w:r w:rsidRPr="00D75989">
        <w:rPr>
          <w:color w:val="767171"/>
        </w:rPr>
        <w:t>A pesar de los esfuerzos por solicitar nueva tecnología, realizar compras y llevar a cabo procesos relacionados, los fondos necesarios no fueron liberados hasta finales de octubre. Esta demora en la asignación de recursos financieros limitó drásticamente el tiempo disponible para ejecutar adquisiciones y mejorar los indicadores antes de la evaluación, contribuyendo así a la disminución del desempeño.</w:t>
      </w:r>
    </w:p>
    <w:p w14:paraId="0C33E31C" w14:textId="77777777" w:rsidR="00585074" w:rsidRPr="00D75989" w:rsidRDefault="00585074" w:rsidP="00D75989">
      <w:pPr>
        <w:spacing w:after="0"/>
        <w:jc w:val="both"/>
        <w:rPr>
          <w:color w:val="767171"/>
        </w:rPr>
      </w:pPr>
    </w:p>
    <w:p w14:paraId="333936DD" w14:textId="0DF60E1B" w:rsidR="00585074" w:rsidRDefault="00585074" w:rsidP="00D75989">
      <w:pPr>
        <w:spacing w:after="0"/>
        <w:jc w:val="both"/>
        <w:rPr>
          <w:color w:val="767171"/>
        </w:rPr>
      </w:pPr>
      <w:r w:rsidRPr="00D75989">
        <w:rPr>
          <w:color w:val="767171"/>
        </w:rPr>
        <w:t>ADESS experimentó cambios organizativos internos y se enfrentó a desafíos derivados de la obsolescencia tecnológica. A pesar de los esfuerzos internos para abordar estos problemas, la falta de recursos financieros adicionales impidió la implementación de soluciones más efectivas. Esta situación afectó la medición real de los servicios, ya que las mejoras planificadas no pudieron llevarse a cabo según lo esperado.</w:t>
      </w:r>
    </w:p>
    <w:p w14:paraId="34FA9932" w14:textId="77777777" w:rsidR="00585074" w:rsidRPr="00D75989" w:rsidRDefault="00585074" w:rsidP="00D75989">
      <w:pPr>
        <w:spacing w:after="0"/>
        <w:jc w:val="both"/>
        <w:rPr>
          <w:color w:val="767171"/>
        </w:rPr>
      </w:pPr>
    </w:p>
    <w:p w14:paraId="0CE08788" w14:textId="4906FB1F" w:rsidR="00746B10" w:rsidRDefault="00585074" w:rsidP="00840DEA">
      <w:pPr>
        <w:spacing w:after="0"/>
        <w:jc w:val="both"/>
        <w:rPr>
          <w:color w:val="767171"/>
        </w:rPr>
      </w:pPr>
      <w:r w:rsidRPr="00D75989">
        <w:rPr>
          <w:color w:val="767171"/>
        </w:rPr>
        <w:t>Es importante destacar que parte de la disminución en los indicadores iTICge se debe a la decisión de la nueva dirección de tecnología de no presentar informes en el 2023 que no fueran reflejo fiel de la realidad tecnológica de ADESS. Esta determinación se basó en la premisa de no comprometer la integridad de la información reportada, evitando así presentar datos inexactos que podrían haber distorsionado la percepción del desempeño tecnológico.</w:t>
      </w:r>
    </w:p>
    <w:p w14:paraId="173ACEA1" w14:textId="2348B3F3" w:rsidR="00894BCC" w:rsidRPr="00562A3B" w:rsidRDefault="003F5910" w:rsidP="0022593D">
      <w:pPr>
        <w:pStyle w:val="Ttulo2"/>
        <w:rPr>
          <w:color w:val="767171"/>
          <w:szCs w:val="24"/>
        </w:rPr>
      </w:pPr>
      <w:bookmarkStart w:id="37" w:name="_heading=h.35nkun2" w:colFirst="0" w:colLast="0"/>
      <w:bookmarkStart w:id="38" w:name="_Toc153555853"/>
      <w:bookmarkEnd w:id="37"/>
      <w:r w:rsidRPr="00562A3B">
        <w:rPr>
          <w:color w:val="767171"/>
          <w:szCs w:val="24"/>
        </w:rPr>
        <w:t>4.5</w:t>
      </w:r>
      <w:r w:rsidR="00B71EC6" w:rsidRPr="00562A3B">
        <w:rPr>
          <w:color w:val="767171"/>
          <w:szCs w:val="24"/>
        </w:rPr>
        <w:t xml:space="preserve"> Desempeño del Sistema de Planificación y Desarrollo Institucional</w:t>
      </w:r>
      <w:bookmarkEnd w:id="38"/>
    </w:p>
    <w:p w14:paraId="4615C670" w14:textId="77777777" w:rsidR="00894BCC" w:rsidRPr="00F856B7" w:rsidRDefault="00B71EC6" w:rsidP="00245CFC">
      <w:pPr>
        <w:jc w:val="both"/>
        <w:rPr>
          <w:color w:val="767171"/>
        </w:rPr>
      </w:pPr>
      <w:bookmarkStart w:id="39" w:name="_heading=h.4i7ojhp" w:colFirst="0" w:colLast="0"/>
      <w:bookmarkEnd w:id="39"/>
      <w:r w:rsidRPr="00F856B7">
        <w:rPr>
          <w:color w:val="767171"/>
        </w:rPr>
        <w:t>Desempeño de los subsistemas de planificación, de conformidad con la Resolución No. 14-2013, que aprueba los Modelos de Estructura Organizativas de las Unidades Institucionales de Planificación y Desarrollo.</w:t>
      </w:r>
    </w:p>
    <w:p w14:paraId="4C6A8942" w14:textId="77777777" w:rsidR="00894BCC" w:rsidRPr="00F856B7" w:rsidRDefault="00B71EC6" w:rsidP="00245CFC">
      <w:pPr>
        <w:spacing w:before="280" w:after="280"/>
        <w:jc w:val="both"/>
        <w:rPr>
          <w:color w:val="767171"/>
        </w:rPr>
      </w:pPr>
      <w:r w:rsidRPr="00F856B7">
        <w:rPr>
          <w:color w:val="767171"/>
        </w:rPr>
        <w:t>Nuestro Manual de Funciones aprobado en el 2018 por el Ministerio de Administración Pública (MAP) constituye una guía y fuente principal de consulta para las autoridades y empleados de la Administradora de Subsidios Sociales (ADESS) sobre la institución y su funcionamiento.</w:t>
      </w:r>
    </w:p>
    <w:p w14:paraId="2E208943" w14:textId="77777777" w:rsidR="00894BCC" w:rsidRPr="00F856B7" w:rsidRDefault="00B71EC6" w:rsidP="00245CFC">
      <w:pPr>
        <w:spacing w:before="280" w:after="280"/>
        <w:jc w:val="both"/>
        <w:rPr>
          <w:color w:val="767171"/>
        </w:rPr>
      </w:pPr>
      <w:r w:rsidRPr="00F856B7">
        <w:rPr>
          <w:color w:val="767171"/>
        </w:rPr>
        <w:t>Contiene detalles de la estructura organizativa: los distintos niveles jerárquicos que la integran, las líneas de mando o autoridad, tipo de relaciones inter-orgánicas, los niveles de coordinación y las funciones de las unidades.</w:t>
      </w:r>
    </w:p>
    <w:p w14:paraId="313E927A" w14:textId="77777777" w:rsidR="00894BCC" w:rsidRPr="00F856B7" w:rsidRDefault="00B71EC6" w:rsidP="00245CFC">
      <w:pPr>
        <w:spacing w:before="280" w:after="280"/>
        <w:jc w:val="both"/>
        <w:rPr>
          <w:color w:val="767171"/>
        </w:rPr>
      </w:pPr>
      <w:r w:rsidRPr="00F856B7">
        <w:rPr>
          <w:color w:val="767171"/>
        </w:rPr>
        <w:t>Nuestra estructura organizativa en torno a las unidades de Planificación y Desarrollo cumple con los estándares de la resolución núm. 14 -2013 del Ministerio de Administración Pública (MAP) al contener los subsistemas siguientes:</w:t>
      </w:r>
    </w:p>
    <w:p w14:paraId="48862291" w14:textId="77777777" w:rsidR="00894BCC" w:rsidRPr="006676A9" w:rsidRDefault="00B71EC6" w:rsidP="006676A9">
      <w:pPr>
        <w:pStyle w:val="Prrafodelista"/>
        <w:numPr>
          <w:ilvl w:val="0"/>
          <w:numId w:val="23"/>
        </w:numPr>
        <w:pBdr>
          <w:top w:val="nil"/>
          <w:left w:val="nil"/>
          <w:bottom w:val="nil"/>
          <w:right w:val="nil"/>
          <w:between w:val="nil"/>
        </w:pBdr>
        <w:spacing w:before="280" w:after="0"/>
        <w:jc w:val="both"/>
        <w:rPr>
          <w:color w:val="767171"/>
        </w:rPr>
      </w:pPr>
      <w:bookmarkStart w:id="40" w:name="_heading=h.2xcytpi" w:colFirst="0" w:colLast="0"/>
      <w:bookmarkEnd w:id="40"/>
      <w:r w:rsidRPr="006676A9">
        <w:rPr>
          <w:color w:val="767171"/>
        </w:rPr>
        <w:t>Formulación, Monitoreo y Evaluación de Planes, Programas y Proyectos.</w:t>
      </w:r>
    </w:p>
    <w:p w14:paraId="5CE9031E" w14:textId="77777777" w:rsidR="00894BCC" w:rsidRPr="006676A9" w:rsidRDefault="00B71EC6" w:rsidP="006676A9">
      <w:pPr>
        <w:pStyle w:val="Prrafodelista"/>
        <w:numPr>
          <w:ilvl w:val="0"/>
          <w:numId w:val="23"/>
        </w:numPr>
        <w:pBdr>
          <w:top w:val="nil"/>
          <w:left w:val="nil"/>
          <w:bottom w:val="nil"/>
          <w:right w:val="nil"/>
          <w:between w:val="nil"/>
        </w:pBdr>
        <w:spacing w:after="280"/>
        <w:jc w:val="both"/>
        <w:rPr>
          <w:color w:val="767171"/>
        </w:rPr>
      </w:pPr>
      <w:r w:rsidRPr="006676A9">
        <w:rPr>
          <w:color w:val="767171"/>
        </w:rPr>
        <w:t>Desarrollo Institucional y Calidad en la Gestión.</w:t>
      </w:r>
    </w:p>
    <w:p w14:paraId="13BE9669" w14:textId="1FCE0271" w:rsidR="00872364" w:rsidRDefault="00B71EC6" w:rsidP="00245CFC">
      <w:pPr>
        <w:spacing w:before="280" w:after="280"/>
        <w:jc w:val="both"/>
        <w:rPr>
          <w:color w:val="767171"/>
        </w:rPr>
      </w:pPr>
      <w:r w:rsidRPr="00F856B7">
        <w:rPr>
          <w:color w:val="767171"/>
        </w:rPr>
        <w:t>A pesar de que ADESS se vio sometida a un proceso de cambio de dirección general y con ellos de todos los niveles jerárquicos de sus mandos direccionales, hemos podido cumplir para el periodo enero - noviembre del 2023 con los reportes a los diferentes órganos rectores que nos rigen, dando cumplimiento al artículo 5 de la resolución núm. 14- 2013 del Ministerio de Administración Pública (MAP), donde establece que los directores de las Unidades de Planificación y Desarrollo estarán obligados a suministrar en tiempo y forma las informaciones que se requieran y la vinculación a más de un órgano rector para el cumplimiento de sus funciones.</w:t>
      </w:r>
    </w:p>
    <w:p w14:paraId="249F2E72" w14:textId="77777777" w:rsidR="00746B10" w:rsidRPr="00D75989" w:rsidRDefault="00746B10" w:rsidP="00746B10">
      <w:pPr>
        <w:jc w:val="both"/>
        <w:rPr>
          <w:color w:val="767171"/>
        </w:rPr>
      </w:pPr>
      <w:r w:rsidRPr="00D75989">
        <w:rPr>
          <w:bCs/>
          <w:color w:val="767171"/>
        </w:rPr>
        <w:t>Información sobre el uso de buenas prácticas de dirección de proyectos:</w:t>
      </w:r>
    </w:p>
    <w:p w14:paraId="1C71E87B" w14:textId="2B81E211" w:rsidR="00562A3B" w:rsidRDefault="00746B10" w:rsidP="00562A3B">
      <w:pPr>
        <w:jc w:val="both"/>
        <w:rPr>
          <w:color w:val="767171"/>
        </w:rPr>
      </w:pPr>
      <w:r w:rsidRPr="00D75989">
        <w:rPr>
          <w:color w:val="767171"/>
        </w:rPr>
        <w:t xml:space="preserve">La ADESS, en la actualidad es parte del proyecto de Apoyo a la respuesta sanitaria, social y económica a la crisis relacionada con COVID-19 en República Dominicana, con La Agencia Francesa de Desarrollo (AFD) y el Banco Interamericano de Desarrollo (BID). </w:t>
      </w:r>
    </w:p>
    <w:p w14:paraId="30CA5F33" w14:textId="77777777" w:rsidR="00921162" w:rsidRDefault="00921162" w:rsidP="00562A3B">
      <w:pPr>
        <w:jc w:val="both"/>
        <w:rPr>
          <w:color w:val="767171"/>
        </w:rPr>
      </w:pPr>
    </w:p>
    <w:p w14:paraId="60910733" w14:textId="58F088F4" w:rsidR="00562A3B" w:rsidRDefault="00746B10" w:rsidP="00D75989">
      <w:pPr>
        <w:spacing w:line="276" w:lineRule="auto"/>
        <w:jc w:val="both"/>
        <w:rPr>
          <w:color w:val="767171"/>
        </w:rPr>
      </w:pPr>
      <w:r w:rsidRPr="00D75989">
        <w:rPr>
          <w:color w:val="767171"/>
        </w:rPr>
        <w:t>Proyecto de AFD</w:t>
      </w:r>
    </w:p>
    <w:p w14:paraId="3B7A7D7E" w14:textId="5EB2E3C5" w:rsidR="00D75989" w:rsidRDefault="00D75989" w:rsidP="00F81C8B">
      <w:pPr>
        <w:jc w:val="both"/>
        <w:rPr>
          <w:color w:val="767171"/>
        </w:rPr>
      </w:pPr>
      <w:r w:rsidRPr="00D75989">
        <w:rPr>
          <w:color w:val="767171"/>
        </w:rPr>
        <w:t>El objetivo de este proyecto es trabajar la respuesta sanitaria con el fortalecimiento de los sistemas y procesos de administración de los subsidios sociales y Red de Abastecimiento Social RAS, en conjunto del análisis y el rediseño del mismo SPSS, la capacitación institucional en evaluación del impacto y el seguimiento a los proveedores de servicios financieros, como, la adquisición de la infraestructura tecno</w:t>
      </w:r>
      <w:r w:rsidR="00F81C8B">
        <w:rPr>
          <w:color w:val="767171"/>
        </w:rPr>
        <w:t>lógica para optimizar</w:t>
      </w:r>
      <w:r w:rsidRPr="00D75989">
        <w:rPr>
          <w:color w:val="767171"/>
        </w:rPr>
        <w:t xml:space="preserve"> los sistemas del SPSS, así mismo, el acompañamiento técnico para la preparación de cara a la certificación en la Norma 27001 del Sistema de Gestión para la Seguridad de la Información y la Capacitación y Certificación para la Norma 27001 del Sistema de Gestión para la Seguridad de la Información, entre otras actividades.</w:t>
      </w:r>
    </w:p>
    <w:p w14:paraId="6E8A639C" w14:textId="27C3E888" w:rsidR="00746B10" w:rsidRDefault="00D75989" w:rsidP="00F81C8B">
      <w:pPr>
        <w:jc w:val="both"/>
        <w:rPr>
          <w:color w:val="767171"/>
        </w:rPr>
      </w:pPr>
      <w:r w:rsidRPr="00D75989">
        <w:rPr>
          <w:color w:val="767171"/>
        </w:rPr>
        <w:t xml:space="preserve">Con este organismo internacional estamos participando, en la actividad 4.4.1. de la 1era adquisición de equipamiento tecnológico para </w:t>
      </w:r>
      <w:r w:rsidR="00F81C8B">
        <w:rPr>
          <w:color w:val="767171"/>
        </w:rPr>
        <w:t xml:space="preserve">optimizar </w:t>
      </w:r>
      <w:r w:rsidRPr="00D75989">
        <w:rPr>
          <w:color w:val="767171"/>
        </w:rPr>
        <w:t>la gestión operativa de los sistemas sociales, en este proyecto hemos obtenido grandes resultados. Todo el proceso en la actualidad alcanzó un 90% en función a lo dirigido, para lograr este gran resultado, en todo el transcurso del año se realizaron 12 reuniones presenciales, entre otras adicionales, donde se pudo dar la mejor cara a todo el acom</w:t>
      </w:r>
      <w:r w:rsidR="00F81C8B">
        <w:rPr>
          <w:color w:val="767171"/>
        </w:rPr>
        <w:t xml:space="preserve">pañamiento de forma bilateral. </w:t>
      </w:r>
    </w:p>
    <w:p w14:paraId="21BC67C0" w14:textId="77777777" w:rsidR="00220550" w:rsidRPr="00D75989" w:rsidRDefault="00220550" w:rsidP="00F81C8B">
      <w:pPr>
        <w:jc w:val="both"/>
        <w:rPr>
          <w:color w:val="767171"/>
        </w:rPr>
      </w:pPr>
    </w:p>
    <w:p w14:paraId="38EB9B99" w14:textId="77777777" w:rsidR="006676A9" w:rsidRDefault="006676A9" w:rsidP="00F81C8B">
      <w:pPr>
        <w:jc w:val="both"/>
        <w:rPr>
          <w:color w:val="767171"/>
        </w:rPr>
      </w:pPr>
    </w:p>
    <w:p w14:paraId="5FBB9B35" w14:textId="4BA5F66D" w:rsidR="00746B10" w:rsidRPr="00D75989" w:rsidRDefault="00746B10" w:rsidP="00F81C8B">
      <w:pPr>
        <w:jc w:val="both"/>
        <w:rPr>
          <w:color w:val="767171"/>
        </w:rPr>
      </w:pPr>
      <w:r w:rsidRPr="00D75989">
        <w:rPr>
          <w:color w:val="767171"/>
        </w:rPr>
        <w:t xml:space="preserve">Proyecto Banco Mundial </w:t>
      </w:r>
    </w:p>
    <w:p w14:paraId="4DEC89E0" w14:textId="4AB06B77" w:rsidR="00D75989" w:rsidRPr="00D75989" w:rsidRDefault="00D75989" w:rsidP="00F81C8B">
      <w:pPr>
        <w:spacing w:before="240" w:after="240"/>
        <w:jc w:val="both"/>
        <w:rPr>
          <w:color w:val="767171"/>
        </w:rPr>
      </w:pPr>
      <w:r w:rsidRPr="00D75989">
        <w:rPr>
          <w:color w:val="767171"/>
        </w:rPr>
        <w:t xml:space="preserve">El objetivo de este proyecto </w:t>
      </w:r>
      <w:r w:rsidR="00F81C8B" w:rsidRPr="00D75989">
        <w:rPr>
          <w:color w:val="767171"/>
        </w:rPr>
        <w:t>es trabajar</w:t>
      </w:r>
      <w:r w:rsidRPr="00D75989">
        <w:rPr>
          <w:color w:val="767171"/>
        </w:rPr>
        <w:t xml:space="preserve"> en la modernización del Sistema de pagos, el fortalecimiento de la plataforma tecnología y de seguridad de la información para la modernización del sistema de pagos, a su vez, trabajar en campaña de comunicación y educación financiera sobre pagos electrónicos para que los beneficiarios utilicen los servicios disponibles, como también, fortalecer el Sistema de Gestión Integrado de la información y evaluar la eficiencia operativa institucional.</w:t>
      </w:r>
    </w:p>
    <w:p w14:paraId="659DA775" w14:textId="78B7058F" w:rsidR="00F81C8B" w:rsidRDefault="00D75989" w:rsidP="00F81C8B">
      <w:pPr>
        <w:jc w:val="both"/>
        <w:rPr>
          <w:color w:val="767171"/>
        </w:rPr>
      </w:pPr>
      <w:r w:rsidRPr="00D75989">
        <w:rPr>
          <w:color w:val="767171"/>
        </w:rPr>
        <w:t>El proyecto del Banco Mundial, se encuentra en un proceso de iniciación, aunque el mismo se desarrollará en tres fases: Interfaces UX/UI, Servicios de software intermedio, Servicios anuales de soporte operativo y mantenimiento de la plataforma.</w:t>
      </w:r>
    </w:p>
    <w:p w14:paraId="008A7049" w14:textId="13D34F33" w:rsidR="003F5910" w:rsidRPr="00921162" w:rsidRDefault="003F5910" w:rsidP="008E3D80">
      <w:pPr>
        <w:pStyle w:val="Ttulo3"/>
        <w:numPr>
          <w:ilvl w:val="0"/>
          <w:numId w:val="11"/>
        </w:numPr>
        <w:rPr>
          <w:b/>
          <w:color w:val="767171"/>
        </w:rPr>
      </w:pPr>
      <w:r w:rsidRPr="00921162">
        <w:rPr>
          <w:b/>
          <w:color w:val="767171"/>
        </w:rPr>
        <w:t>Resultados de las Normas Básicas de Control Interno (NOBACI):</w:t>
      </w:r>
    </w:p>
    <w:p w14:paraId="2477652B" w14:textId="050C3828" w:rsidR="003F5910" w:rsidRPr="00F856B7" w:rsidRDefault="003F5910" w:rsidP="00245CFC">
      <w:pPr>
        <w:widowControl w:val="0"/>
        <w:spacing w:before="280" w:after="280"/>
        <w:jc w:val="both"/>
        <w:rPr>
          <w:color w:val="767171"/>
        </w:rPr>
      </w:pPr>
      <w:r w:rsidRPr="00F856B7">
        <w:rPr>
          <w:color w:val="767171"/>
        </w:rPr>
        <w:t>La ADESS, con la finalidad de garantizar el cumplimiento de los objetivos y metas en su planificación estratégica identifica sus riesgos junto con los responsables de metas y sus grupos de interés, así como de los procesos a través de la matriz de identificación de riesgos de la Normas Básicas de Control Interno (NOBACI), la cual es una herramienta para evaluación cualitativa de los riesgos y los controles o planes de acción a llevar a cabo para eliminarlos o mitigarlos.</w:t>
      </w:r>
    </w:p>
    <w:p w14:paraId="1370E709" w14:textId="53E4E905" w:rsidR="003F5910" w:rsidRDefault="003F5910" w:rsidP="00245CFC">
      <w:pPr>
        <w:widowControl w:val="0"/>
        <w:spacing w:before="280" w:after="280"/>
        <w:jc w:val="both"/>
        <w:rPr>
          <w:color w:val="767171"/>
        </w:rPr>
      </w:pPr>
      <w:r w:rsidRPr="00F856B7">
        <w:rPr>
          <w:color w:val="767171"/>
        </w:rPr>
        <w:t xml:space="preserve">Es preciso citar que fruto de la resolución 008-20 de la Contraloría General de la República </w:t>
      </w:r>
      <w:r w:rsidR="001C5FD4" w:rsidRPr="00F856B7">
        <w:rPr>
          <w:color w:val="767171"/>
        </w:rPr>
        <w:t>Dominicana se</w:t>
      </w:r>
      <w:r w:rsidRPr="00F856B7">
        <w:rPr>
          <w:color w:val="767171"/>
        </w:rPr>
        <w:t xml:space="preserve"> establece una nueva matriz para el autodiagnóstico y evaluación para el cumplimiento de las Normas Básicas del Control Interno (NOBACI).</w:t>
      </w:r>
    </w:p>
    <w:p w14:paraId="0FCC4E78" w14:textId="2BEB096B" w:rsidR="00220550" w:rsidRDefault="00220550" w:rsidP="00245CFC">
      <w:pPr>
        <w:widowControl w:val="0"/>
        <w:spacing w:before="280" w:after="280"/>
        <w:jc w:val="both"/>
        <w:rPr>
          <w:color w:val="767171"/>
        </w:rPr>
      </w:pPr>
    </w:p>
    <w:p w14:paraId="72D50DB5" w14:textId="77777777" w:rsidR="00220550" w:rsidRPr="00F856B7" w:rsidRDefault="00220550" w:rsidP="00245CFC">
      <w:pPr>
        <w:widowControl w:val="0"/>
        <w:spacing w:before="280" w:after="280"/>
        <w:jc w:val="both"/>
        <w:rPr>
          <w:color w:val="767171"/>
        </w:rPr>
      </w:pPr>
    </w:p>
    <w:p w14:paraId="03F1DFD4" w14:textId="205D2E72" w:rsidR="00343715" w:rsidRPr="00343715" w:rsidRDefault="003F5910" w:rsidP="00343715">
      <w:pPr>
        <w:widowControl w:val="0"/>
        <w:spacing w:before="280" w:after="280"/>
        <w:jc w:val="both"/>
        <w:rPr>
          <w:color w:val="767171"/>
        </w:rPr>
      </w:pPr>
      <w:r w:rsidRPr="00F856B7">
        <w:rPr>
          <w:color w:val="767171"/>
        </w:rPr>
        <w:t>La institución alcanza en las Normas Básicas de Control Interno (NOBACI) un 62.79% en el componente de Ambiente de Control, en Valoración y Administración de Riesgos 96.00%, Información y Comunicación 59.09%, Actividades de Control 36.00%, Monitoreo y Evaluación 92.31%. La valoración general por la Contraloría General de la República al 30 de nov</w:t>
      </w:r>
      <w:bookmarkStart w:id="41" w:name="_Hlk153538400"/>
      <w:r w:rsidR="00F81C8B">
        <w:rPr>
          <w:color w:val="767171"/>
        </w:rPr>
        <w:t>iembre del 2023 es de un 69.24%.</w:t>
      </w:r>
    </w:p>
    <w:p w14:paraId="43BD7EF0" w14:textId="7AEB97A3" w:rsidR="00894BCC" w:rsidRPr="00C2026C" w:rsidRDefault="00B71EC6" w:rsidP="00C2026C">
      <w:pPr>
        <w:widowControl w:val="0"/>
        <w:spacing w:after="0" w:line="276" w:lineRule="auto"/>
        <w:jc w:val="center"/>
        <w:rPr>
          <w:color w:val="767171"/>
        </w:rPr>
      </w:pPr>
      <w:r w:rsidRPr="00C2026C">
        <w:rPr>
          <w:color w:val="767171"/>
        </w:rPr>
        <w:t>Tabla No.1</w:t>
      </w:r>
      <w:r w:rsidR="00D75989" w:rsidRPr="00C2026C">
        <w:rPr>
          <w:color w:val="767171"/>
        </w:rPr>
        <w:t>4</w:t>
      </w:r>
    </w:p>
    <w:p w14:paraId="57BB94A1" w14:textId="0C889D92" w:rsidR="00894BCC" w:rsidRPr="00C2026C" w:rsidRDefault="00B71EC6" w:rsidP="00C2026C">
      <w:pPr>
        <w:widowControl w:val="0"/>
        <w:spacing w:after="0" w:line="276" w:lineRule="auto"/>
        <w:jc w:val="center"/>
        <w:rPr>
          <w:color w:val="767171"/>
        </w:rPr>
      </w:pPr>
      <w:r w:rsidRPr="00C2026C">
        <w:rPr>
          <w:color w:val="767171"/>
        </w:rPr>
        <w:t xml:space="preserve">Sistema de Monitoreo y Medición de la Gestión </w:t>
      </w:r>
      <w:r w:rsidR="00B6702D" w:rsidRPr="00C2026C">
        <w:rPr>
          <w:color w:val="767171"/>
        </w:rPr>
        <w:t>Pública</w:t>
      </w:r>
      <w:r w:rsidRPr="00C2026C">
        <w:rPr>
          <w:color w:val="767171"/>
        </w:rPr>
        <w:t xml:space="preserve"> (SMMGP)</w:t>
      </w:r>
    </w:p>
    <w:bookmarkEnd w:id="41"/>
    <w:p w14:paraId="5241BD5A" w14:textId="77777777" w:rsidR="00894BCC" w:rsidRPr="00F856B7" w:rsidRDefault="00894BCC" w:rsidP="00245CFC">
      <w:pPr>
        <w:widowControl w:val="0"/>
        <w:spacing w:after="0"/>
        <w:jc w:val="center"/>
        <w:rPr>
          <w:b/>
          <w:color w:val="4C4747"/>
          <w:sz w:val="22"/>
          <w:szCs w:val="22"/>
        </w:rPr>
      </w:pPr>
    </w:p>
    <w:tbl>
      <w:tblPr>
        <w:tblStyle w:val="a8"/>
        <w:tblW w:w="7935" w:type="dxa"/>
        <w:tblInd w:w="-5"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00" w:firstRow="0" w:lastRow="0" w:firstColumn="0" w:lastColumn="0" w:noHBand="0" w:noVBand="1"/>
      </w:tblPr>
      <w:tblGrid>
        <w:gridCol w:w="2625"/>
        <w:gridCol w:w="3660"/>
        <w:gridCol w:w="1650"/>
      </w:tblGrid>
      <w:tr w:rsidR="00894BCC" w:rsidRPr="00F856B7" w14:paraId="7283809A" w14:textId="77777777">
        <w:trPr>
          <w:trHeight w:val="358"/>
        </w:trPr>
        <w:tc>
          <w:tcPr>
            <w:tcW w:w="6285" w:type="dxa"/>
            <w:gridSpan w:val="2"/>
            <w:shd w:val="clear" w:color="auto" w:fill="002060"/>
            <w:vAlign w:val="center"/>
          </w:tcPr>
          <w:p w14:paraId="3F0A0FDE" w14:textId="77777777" w:rsidR="00894BCC" w:rsidRPr="00F856B7" w:rsidRDefault="00B71EC6" w:rsidP="00245CFC">
            <w:pPr>
              <w:spacing w:after="0"/>
              <w:jc w:val="center"/>
              <w:rPr>
                <w:b/>
                <w:color w:val="FFFFFF"/>
              </w:rPr>
            </w:pPr>
            <w:r w:rsidRPr="00F856B7">
              <w:rPr>
                <w:b/>
                <w:color w:val="FFFFFF"/>
              </w:rPr>
              <w:t>Al 30 de noviembre</w:t>
            </w:r>
          </w:p>
        </w:tc>
        <w:tc>
          <w:tcPr>
            <w:tcW w:w="1650" w:type="dxa"/>
            <w:shd w:val="clear" w:color="auto" w:fill="002060"/>
            <w:vAlign w:val="center"/>
          </w:tcPr>
          <w:p w14:paraId="000FA041" w14:textId="77777777" w:rsidR="00894BCC" w:rsidRPr="00F856B7" w:rsidRDefault="00B71EC6" w:rsidP="00245CFC">
            <w:pPr>
              <w:spacing w:after="0"/>
              <w:jc w:val="center"/>
              <w:rPr>
                <w:b/>
                <w:color w:val="FFFFFF"/>
              </w:rPr>
            </w:pPr>
            <w:r w:rsidRPr="00F856B7">
              <w:rPr>
                <w:b/>
                <w:color w:val="FFFFFF"/>
              </w:rPr>
              <w:t>2023</w:t>
            </w:r>
          </w:p>
        </w:tc>
      </w:tr>
      <w:tr w:rsidR="00502155" w:rsidRPr="00F856B7" w14:paraId="73E10A2D" w14:textId="77777777">
        <w:tc>
          <w:tcPr>
            <w:tcW w:w="2625" w:type="dxa"/>
            <w:vMerge w:val="restart"/>
            <w:shd w:val="clear" w:color="auto" w:fill="002060"/>
            <w:vAlign w:val="center"/>
          </w:tcPr>
          <w:p w14:paraId="39E98D7B" w14:textId="77777777" w:rsidR="00894BCC" w:rsidRPr="00F856B7" w:rsidRDefault="00B71EC6" w:rsidP="00245CFC">
            <w:pPr>
              <w:spacing w:after="0"/>
              <w:rPr>
                <w:b/>
                <w:color w:val="FFFFFF"/>
              </w:rPr>
            </w:pPr>
            <w:r w:rsidRPr="00F856B7">
              <w:rPr>
                <w:b/>
                <w:color w:val="FFFFFF"/>
              </w:rPr>
              <w:t>Sistema de Monitoreo y Medición de la Gestión Pública (SMMGP).</w:t>
            </w:r>
          </w:p>
        </w:tc>
        <w:tc>
          <w:tcPr>
            <w:tcW w:w="3660" w:type="dxa"/>
            <w:shd w:val="clear" w:color="auto" w:fill="FFFFFF"/>
            <w:vAlign w:val="center"/>
          </w:tcPr>
          <w:p w14:paraId="4FE580C6" w14:textId="77777777" w:rsidR="00894BCC" w:rsidRPr="00F81C8B" w:rsidRDefault="00B71EC6" w:rsidP="00245CFC">
            <w:pPr>
              <w:spacing w:after="0"/>
              <w:rPr>
                <w:color w:val="767171"/>
              </w:rPr>
            </w:pPr>
            <w:r w:rsidRPr="00F81C8B">
              <w:rPr>
                <w:color w:val="767171"/>
              </w:rPr>
              <w:t>SISMAP</w:t>
            </w:r>
          </w:p>
        </w:tc>
        <w:tc>
          <w:tcPr>
            <w:tcW w:w="1650" w:type="dxa"/>
            <w:shd w:val="clear" w:color="auto" w:fill="FFFFFF"/>
            <w:vAlign w:val="center"/>
          </w:tcPr>
          <w:p w14:paraId="328A04A5" w14:textId="77777777" w:rsidR="00894BCC" w:rsidRPr="00F81C8B" w:rsidRDefault="00B71EC6" w:rsidP="00245CFC">
            <w:pPr>
              <w:spacing w:after="0"/>
              <w:jc w:val="right"/>
              <w:rPr>
                <w:color w:val="767171"/>
              </w:rPr>
            </w:pPr>
            <w:r w:rsidRPr="00F81C8B">
              <w:rPr>
                <w:color w:val="767171"/>
              </w:rPr>
              <w:t>79.45%</w:t>
            </w:r>
          </w:p>
        </w:tc>
      </w:tr>
      <w:tr w:rsidR="00502155" w:rsidRPr="00F856B7" w14:paraId="12D4E0B9" w14:textId="77777777">
        <w:tc>
          <w:tcPr>
            <w:tcW w:w="2625" w:type="dxa"/>
            <w:vMerge/>
            <w:shd w:val="clear" w:color="auto" w:fill="002060"/>
            <w:vAlign w:val="center"/>
          </w:tcPr>
          <w:p w14:paraId="1B505131" w14:textId="77777777" w:rsidR="00894BCC" w:rsidRPr="00F856B7" w:rsidRDefault="00894BCC" w:rsidP="00245CFC">
            <w:pPr>
              <w:widowControl w:val="0"/>
              <w:spacing w:after="0"/>
            </w:pPr>
          </w:p>
        </w:tc>
        <w:tc>
          <w:tcPr>
            <w:tcW w:w="3660" w:type="dxa"/>
            <w:shd w:val="clear" w:color="auto" w:fill="FFFFFF"/>
            <w:vAlign w:val="center"/>
          </w:tcPr>
          <w:p w14:paraId="73478D8E" w14:textId="77777777" w:rsidR="00894BCC" w:rsidRPr="00F81C8B" w:rsidRDefault="00B71EC6" w:rsidP="00245CFC">
            <w:pPr>
              <w:spacing w:after="0"/>
              <w:rPr>
                <w:color w:val="767171"/>
              </w:rPr>
            </w:pPr>
            <w:r w:rsidRPr="00F81C8B">
              <w:rPr>
                <w:color w:val="767171"/>
              </w:rPr>
              <w:t>NOBACI</w:t>
            </w:r>
          </w:p>
        </w:tc>
        <w:tc>
          <w:tcPr>
            <w:tcW w:w="1650" w:type="dxa"/>
            <w:shd w:val="clear" w:color="auto" w:fill="FFFFFF"/>
            <w:vAlign w:val="center"/>
          </w:tcPr>
          <w:p w14:paraId="1B0E68BD" w14:textId="77777777" w:rsidR="00894BCC" w:rsidRPr="00F81C8B" w:rsidRDefault="00B71EC6" w:rsidP="00245CFC">
            <w:pPr>
              <w:spacing w:after="0"/>
              <w:jc w:val="right"/>
              <w:rPr>
                <w:color w:val="767171"/>
              </w:rPr>
            </w:pPr>
            <w:r w:rsidRPr="00F81C8B">
              <w:rPr>
                <w:color w:val="767171"/>
              </w:rPr>
              <w:t>69.24%</w:t>
            </w:r>
          </w:p>
        </w:tc>
      </w:tr>
      <w:tr w:rsidR="00502155" w:rsidRPr="00F856B7" w14:paraId="28B151C9" w14:textId="77777777">
        <w:tc>
          <w:tcPr>
            <w:tcW w:w="2625" w:type="dxa"/>
            <w:vMerge/>
            <w:shd w:val="clear" w:color="auto" w:fill="002060"/>
            <w:vAlign w:val="center"/>
          </w:tcPr>
          <w:p w14:paraId="0BBDC651" w14:textId="77777777" w:rsidR="00894BCC" w:rsidRPr="00F856B7" w:rsidRDefault="00894BCC" w:rsidP="00245CFC">
            <w:pPr>
              <w:widowControl w:val="0"/>
              <w:spacing w:after="0"/>
            </w:pPr>
          </w:p>
        </w:tc>
        <w:tc>
          <w:tcPr>
            <w:tcW w:w="3660" w:type="dxa"/>
            <w:shd w:val="clear" w:color="auto" w:fill="FFFFFF"/>
            <w:vAlign w:val="center"/>
          </w:tcPr>
          <w:p w14:paraId="0A6DD23E" w14:textId="77777777" w:rsidR="00894BCC" w:rsidRPr="00F81C8B" w:rsidRDefault="00B71EC6" w:rsidP="00245CFC">
            <w:pPr>
              <w:spacing w:after="0"/>
              <w:rPr>
                <w:color w:val="767171"/>
              </w:rPr>
            </w:pPr>
            <w:r w:rsidRPr="00F81C8B">
              <w:rPr>
                <w:color w:val="767171"/>
              </w:rPr>
              <w:t>Contrataciones Pública</w:t>
            </w:r>
          </w:p>
        </w:tc>
        <w:tc>
          <w:tcPr>
            <w:tcW w:w="1650" w:type="dxa"/>
            <w:shd w:val="clear" w:color="auto" w:fill="FFFFFF"/>
            <w:vAlign w:val="center"/>
          </w:tcPr>
          <w:p w14:paraId="32274C92" w14:textId="77777777" w:rsidR="00894BCC" w:rsidRPr="00F81C8B" w:rsidRDefault="00B71EC6" w:rsidP="00245CFC">
            <w:pPr>
              <w:spacing w:after="0"/>
              <w:jc w:val="right"/>
              <w:rPr>
                <w:color w:val="767171"/>
              </w:rPr>
            </w:pPr>
            <w:r w:rsidRPr="00F81C8B">
              <w:rPr>
                <w:color w:val="767171"/>
              </w:rPr>
              <w:t>90.11%</w:t>
            </w:r>
          </w:p>
        </w:tc>
      </w:tr>
      <w:tr w:rsidR="00502155" w:rsidRPr="00F856B7" w14:paraId="54F78E4C" w14:textId="77777777">
        <w:tc>
          <w:tcPr>
            <w:tcW w:w="2625" w:type="dxa"/>
            <w:vMerge/>
            <w:shd w:val="clear" w:color="auto" w:fill="002060"/>
            <w:vAlign w:val="center"/>
          </w:tcPr>
          <w:p w14:paraId="359B5035" w14:textId="77777777" w:rsidR="00894BCC" w:rsidRPr="00F856B7" w:rsidRDefault="00894BCC" w:rsidP="00245CFC">
            <w:pPr>
              <w:widowControl w:val="0"/>
              <w:spacing w:after="0"/>
            </w:pPr>
          </w:p>
        </w:tc>
        <w:tc>
          <w:tcPr>
            <w:tcW w:w="3660" w:type="dxa"/>
            <w:shd w:val="clear" w:color="auto" w:fill="FFFFFF"/>
            <w:vAlign w:val="center"/>
          </w:tcPr>
          <w:p w14:paraId="2260BFF9" w14:textId="2E5AA7A0" w:rsidR="00894BCC" w:rsidRPr="00F81C8B" w:rsidRDefault="00B71EC6" w:rsidP="00245CFC">
            <w:pPr>
              <w:spacing w:after="0"/>
              <w:rPr>
                <w:color w:val="767171"/>
              </w:rPr>
            </w:pPr>
            <w:r w:rsidRPr="00F81C8B">
              <w:rPr>
                <w:color w:val="767171"/>
              </w:rPr>
              <w:t>Gestión Presupuestaria</w:t>
            </w:r>
            <w:r w:rsidR="00746B10" w:rsidRPr="00F81C8B">
              <w:rPr>
                <w:color w:val="767171"/>
              </w:rPr>
              <w:t xml:space="preserve"> IGP </w:t>
            </w:r>
          </w:p>
        </w:tc>
        <w:tc>
          <w:tcPr>
            <w:tcW w:w="1650" w:type="dxa"/>
            <w:shd w:val="clear" w:color="auto" w:fill="FFFFFF"/>
            <w:vAlign w:val="center"/>
          </w:tcPr>
          <w:p w14:paraId="74B16834" w14:textId="0DFE72E1" w:rsidR="00894BCC" w:rsidRPr="00F81C8B" w:rsidRDefault="004B5BAB" w:rsidP="004B5BAB">
            <w:pPr>
              <w:spacing w:after="0"/>
              <w:jc w:val="right"/>
              <w:rPr>
                <w:color w:val="767171"/>
              </w:rPr>
            </w:pPr>
            <w:r w:rsidRPr="00F81C8B">
              <w:rPr>
                <w:color w:val="767171"/>
              </w:rPr>
              <w:t>86.4</w:t>
            </w:r>
            <w:r w:rsidR="00B71EC6" w:rsidRPr="00F81C8B">
              <w:rPr>
                <w:color w:val="767171"/>
              </w:rPr>
              <w:t>0%</w:t>
            </w:r>
          </w:p>
        </w:tc>
      </w:tr>
      <w:tr w:rsidR="00502155" w:rsidRPr="00F856B7" w14:paraId="24B885F5" w14:textId="77777777">
        <w:tc>
          <w:tcPr>
            <w:tcW w:w="2625" w:type="dxa"/>
            <w:vMerge/>
            <w:shd w:val="clear" w:color="auto" w:fill="002060"/>
            <w:vAlign w:val="center"/>
          </w:tcPr>
          <w:p w14:paraId="381AD9BE" w14:textId="77777777" w:rsidR="00894BCC" w:rsidRPr="00F856B7" w:rsidRDefault="00894BCC" w:rsidP="00245CFC">
            <w:pPr>
              <w:widowControl w:val="0"/>
              <w:spacing w:after="0"/>
            </w:pPr>
          </w:p>
        </w:tc>
        <w:tc>
          <w:tcPr>
            <w:tcW w:w="3660" w:type="dxa"/>
            <w:shd w:val="clear" w:color="auto" w:fill="FFFFFF"/>
            <w:vAlign w:val="center"/>
          </w:tcPr>
          <w:p w14:paraId="79202995" w14:textId="77777777" w:rsidR="00894BCC" w:rsidRPr="00F81C8B" w:rsidRDefault="00B71EC6" w:rsidP="00245CFC">
            <w:pPr>
              <w:spacing w:after="0"/>
              <w:rPr>
                <w:color w:val="767171"/>
              </w:rPr>
            </w:pPr>
            <w:r w:rsidRPr="00F81C8B">
              <w:rPr>
                <w:color w:val="767171"/>
              </w:rPr>
              <w:t>Servicios Electrónico (ITICGE)</w:t>
            </w:r>
          </w:p>
        </w:tc>
        <w:tc>
          <w:tcPr>
            <w:tcW w:w="1650" w:type="dxa"/>
            <w:shd w:val="clear" w:color="auto" w:fill="FFFFFF"/>
            <w:vAlign w:val="center"/>
          </w:tcPr>
          <w:p w14:paraId="61E837FB" w14:textId="370FAA51" w:rsidR="00894BCC" w:rsidRPr="00F81C8B" w:rsidRDefault="00F81C8B" w:rsidP="00245CFC">
            <w:pPr>
              <w:spacing w:after="0"/>
              <w:jc w:val="right"/>
              <w:rPr>
                <w:color w:val="767171"/>
              </w:rPr>
            </w:pPr>
            <w:r w:rsidRPr="00F81C8B">
              <w:rPr>
                <w:color w:val="767171"/>
              </w:rPr>
              <w:t>3</w:t>
            </w:r>
            <w:r w:rsidR="00B71EC6" w:rsidRPr="00F81C8B">
              <w:rPr>
                <w:color w:val="767171"/>
              </w:rPr>
              <w:t>%</w:t>
            </w:r>
          </w:p>
        </w:tc>
      </w:tr>
      <w:tr w:rsidR="00502155" w:rsidRPr="00F856B7" w14:paraId="102F71AD" w14:textId="77777777">
        <w:tc>
          <w:tcPr>
            <w:tcW w:w="2625" w:type="dxa"/>
            <w:vMerge/>
            <w:shd w:val="clear" w:color="auto" w:fill="002060"/>
            <w:vAlign w:val="center"/>
          </w:tcPr>
          <w:p w14:paraId="55F7BF73" w14:textId="77777777" w:rsidR="00894BCC" w:rsidRPr="00F856B7" w:rsidRDefault="00894BCC" w:rsidP="00245CFC">
            <w:pPr>
              <w:widowControl w:val="0"/>
              <w:spacing w:after="0"/>
            </w:pPr>
          </w:p>
        </w:tc>
        <w:tc>
          <w:tcPr>
            <w:tcW w:w="3660" w:type="dxa"/>
            <w:shd w:val="clear" w:color="auto" w:fill="FFFFFF"/>
            <w:vAlign w:val="center"/>
          </w:tcPr>
          <w:p w14:paraId="1C788881" w14:textId="77777777" w:rsidR="00894BCC" w:rsidRPr="00F81C8B" w:rsidRDefault="00B71EC6" w:rsidP="00245CFC">
            <w:pPr>
              <w:spacing w:after="0"/>
              <w:rPr>
                <w:color w:val="767171"/>
              </w:rPr>
            </w:pPr>
            <w:r w:rsidRPr="00F81C8B">
              <w:rPr>
                <w:color w:val="767171"/>
              </w:rPr>
              <w:t>Trasparencia Gubernamental</w:t>
            </w:r>
          </w:p>
          <w:p w14:paraId="57197BA7" w14:textId="77777777" w:rsidR="00894BCC" w:rsidRPr="00F81C8B" w:rsidRDefault="00B71EC6" w:rsidP="00245CFC">
            <w:pPr>
              <w:spacing w:after="0"/>
              <w:jc w:val="both"/>
              <w:rPr>
                <w:color w:val="767171"/>
              </w:rPr>
            </w:pPr>
            <w:r w:rsidRPr="00C2026C">
              <w:rPr>
                <w:b/>
                <w:color w:val="767171"/>
                <w:sz w:val="18"/>
                <w:szCs w:val="18"/>
              </w:rPr>
              <w:t>Nota:</w:t>
            </w:r>
            <w:r w:rsidRPr="00C2026C">
              <w:rPr>
                <w:color w:val="767171"/>
                <w:sz w:val="18"/>
                <w:szCs w:val="18"/>
              </w:rPr>
              <w:t xml:space="preserve"> la calificación es del mes de octubre, ya que aún la DIGEIG no reporta la puntuación del mes de noviembre.</w:t>
            </w:r>
          </w:p>
        </w:tc>
        <w:tc>
          <w:tcPr>
            <w:tcW w:w="1650" w:type="dxa"/>
            <w:shd w:val="clear" w:color="auto" w:fill="FFFFFF"/>
            <w:vAlign w:val="center"/>
          </w:tcPr>
          <w:p w14:paraId="07A997C1" w14:textId="0067FC73" w:rsidR="00894BCC" w:rsidRPr="00F81C8B" w:rsidRDefault="00F81C8B" w:rsidP="00F81C8B">
            <w:pPr>
              <w:spacing w:after="0"/>
              <w:jc w:val="right"/>
              <w:rPr>
                <w:color w:val="767171"/>
              </w:rPr>
            </w:pPr>
            <w:r w:rsidRPr="00F81C8B">
              <w:rPr>
                <w:color w:val="767171"/>
              </w:rPr>
              <w:t>84.02</w:t>
            </w:r>
            <w:r w:rsidR="00B71EC6" w:rsidRPr="00F81C8B">
              <w:rPr>
                <w:color w:val="767171"/>
              </w:rPr>
              <w:t>%</w:t>
            </w:r>
          </w:p>
        </w:tc>
      </w:tr>
    </w:tbl>
    <w:p w14:paraId="0804EAD4" w14:textId="00D9E1BD" w:rsidR="00872364" w:rsidRPr="00C2026C" w:rsidRDefault="00B71EC6" w:rsidP="0022593D">
      <w:pPr>
        <w:widowControl w:val="0"/>
        <w:spacing w:after="0"/>
        <w:rPr>
          <w:bCs/>
          <w:iCs/>
          <w:color w:val="767171"/>
          <w:sz w:val="18"/>
          <w:szCs w:val="18"/>
        </w:rPr>
      </w:pPr>
      <w:r w:rsidRPr="00C2026C">
        <w:rPr>
          <w:bCs/>
          <w:iCs/>
          <w:color w:val="767171"/>
          <w:sz w:val="18"/>
          <w:szCs w:val="18"/>
        </w:rPr>
        <w:t>Fuente: Dirección de Planificación y Desarrollo, ADESS.</w:t>
      </w:r>
      <w:bookmarkStart w:id="42" w:name="_heading=h.1ci93xb" w:colFirst="0" w:colLast="0"/>
      <w:bookmarkEnd w:id="42"/>
    </w:p>
    <w:p w14:paraId="1D079530" w14:textId="77777777" w:rsidR="00E9079B" w:rsidRPr="0022593D" w:rsidRDefault="00E9079B" w:rsidP="0022593D">
      <w:pPr>
        <w:widowControl w:val="0"/>
        <w:spacing w:after="0"/>
        <w:rPr>
          <w:i/>
          <w:color w:val="767171"/>
          <w:sz w:val="18"/>
          <w:szCs w:val="18"/>
        </w:rPr>
      </w:pPr>
    </w:p>
    <w:p w14:paraId="421A7E7D" w14:textId="35AB7066" w:rsidR="00872364" w:rsidRPr="00C2026C" w:rsidRDefault="00872364" w:rsidP="008E3D80">
      <w:pPr>
        <w:pStyle w:val="Ttulo3"/>
        <w:numPr>
          <w:ilvl w:val="0"/>
          <w:numId w:val="11"/>
        </w:numPr>
        <w:rPr>
          <w:b/>
          <w:color w:val="767171"/>
        </w:rPr>
      </w:pPr>
      <w:r w:rsidRPr="00C2026C">
        <w:rPr>
          <w:b/>
          <w:color w:val="767171"/>
        </w:rPr>
        <w:t>Resultados de los Sistemas de Calidad</w:t>
      </w:r>
    </w:p>
    <w:p w14:paraId="5E34D06F" w14:textId="77777777" w:rsidR="00894BCC" w:rsidRPr="00F856B7" w:rsidRDefault="00B71EC6" w:rsidP="00245CFC">
      <w:pPr>
        <w:widowControl w:val="0"/>
        <w:spacing w:before="280" w:after="280"/>
        <w:jc w:val="both"/>
        <w:rPr>
          <w:bCs/>
          <w:color w:val="767171"/>
        </w:rPr>
      </w:pPr>
      <w:bookmarkStart w:id="43" w:name="_heading=h.3whwml4" w:colFirst="0" w:colLast="0"/>
      <w:bookmarkStart w:id="44" w:name="_heading=h.4d34og8" w:colFirst="0" w:colLast="0"/>
      <w:bookmarkEnd w:id="43"/>
      <w:bookmarkEnd w:id="44"/>
      <w:r w:rsidRPr="00F856B7">
        <w:rPr>
          <w:bCs/>
          <w:color w:val="767171"/>
        </w:rPr>
        <w:t>Resultados de la evaluación mediante la aplicación del Marco Común de Evaluación (CAF).</w:t>
      </w:r>
    </w:p>
    <w:p w14:paraId="15913793" w14:textId="7E2CEBFB" w:rsidR="0022593D" w:rsidRDefault="00B71EC6" w:rsidP="00245CFC">
      <w:pPr>
        <w:widowControl w:val="0"/>
        <w:spacing w:before="280" w:after="280"/>
        <w:jc w:val="both"/>
        <w:rPr>
          <w:color w:val="767171"/>
        </w:rPr>
      </w:pPr>
      <w:r w:rsidRPr="00F856B7">
        <w:rPr>
          <w:color w:val="767171"/>
        </w:rPr>
        <w:t>El Modelo CAF (Common Assessment Framework), el Marco Común de Evaluación como Modelo de Excelencia, nos permite realizar una autoevaluación camino a la mejora continua y al desarrollo de una cultura de calidad. La ADESS anualmente realiza un autodiagnóstico con la finalidad de identificar los puntos fuertes y las áreas de mejora de la institución. El autodiagnóstico figura como uno de los indicadores que componen el Sistema de Monitoreo de la Administración Pública (SISMAP), el cual se encuentra actualizado a la fecha con alcance 100% al cierre del mes de noviembre del 2023.</w:t>
      </w:r>
    </w:p>
    <w:p w14:paraId="1D8DFB41" w14:textId="76AA5A23" w:rsidR="00746B10" w:rsidRPr="00F81C8B" w:rsidRDefault="00746B10" w:rsidP="00746B10">
      <w:pPr>
        <w:spacing w:after="0"/>
        <w:jc w:val="both"/>
        <w:rPr>
          <w:color w:val="767171"/>
        </w:rPr>
      </w:pPr>
      <w:r w:rsidRPr="00F81C8B">
        <w:rPr>
          <w:bCs/>
          <w:color w:val="767171"/>
        </w:rPr>
        <w:t xml:space="preserve">Carta Compromiso para </w:t>
      </w:r>
      <w:r w:rsidRPr="00F81C8B">
        <w:rPr>
          <w:color w:val="767171"/>
        </w:rPr>
        <w:t xml:space="preserve"> el año 2023, la ADESS solicitó una extensión de fecha de vencimiento para el subindicador 01.4 Carta Compromiso, considerando que la misma se encontraba está inmersa en un proceso de nuevo contrato con las entidades financieras, el cual consiste en transferir los datos de los(as) beneficiarios(as) de una entidad financieras a otra, provocando un cambio en la fecha de depósito de los fondos, entrega de tarjetas y respuesta a las solicitudes de las reclamaciones, por lo que las entidades financieras se encuentran en un proceso de adaptación.</w:t>
      </w:r>
    </w:p>
    <w:p w14:paraId="6AECAE06" w14:textId="77777777" w:rsidR="00746B10" w:rsidRDefault="00746B10" w:rsidP="00746B10">
      <w:pPr>
        <w:widowControl w:val="0"/>
        <w:spacing w:before="280" w:after="280"/>
        <w:jc w:val="both"/>
        <w:rPr>
          <w:color w:val="767171"/>
        </w:rPr>
      </w:pPr>
      <w:r w:rsidRPr="00F81C8B">
        <w:rPr>
          <w:color w:val="767171"/>
        </w:rPr>
        <w:t>Sin embargo, aún la institución continúa inmersa en el proceso de migración de tecnología de banda magnética por chip en las tarjetas, en conjunto con las entidades financieras, para fortalecer el sistema de pago. Por lo que, recibimos una asistencia técnica brindada por el MAP, que cerró a través de la comunicación núm. 017455. En resultado de esta tenemos que optar por al menos 3 meses para obtener la data necesaria para la solicitud de aprobación de nuestra carta compromiso.</w:t>
      </w:r>
    </w:p>
    <w:p w14:paraId="7D99B200" w14:textId="77777777" w:rsidR="00894BCC" w:rsidRPr="00746B10" w:rsidRDefault="00B71EC6" w:rsidP="00746B10">
      <w:pPr>
        <w:pBdr>
          <w:top w:val="nil"/>
          <w:left w:val="nil"/>
          <w:bottom w:val="nil"/>
          <w:right w:val="nil"/>
          <w:between w:val="nil"/>
        </w:pBdr>
        <w:jc w:val="both"/>
        <w:rPr>
          <w:bCs/>
          <w:color w:val="767171"/>
        </w:rPr>
      </w:pPr>
      <w:r w:rsidRPr="00746B10">
        <w:rPr>
          <w:bCs/>
          <w:color w:val="767171"/>
        </w:rPr>
        <w:t>Revisión por la Dirección del Sistema de Gestión</w:t>
      </w:r>
    </w:p>
    <w:p w14:paraId="0C4E9CF2" w14:textId="77777777" w:rsidR="00894BCC" w:rsidRPr="00F856B7" w:rsidRDefault="00B71EC6" w:rsidP="00245CFC">
      <w:pPr>
        <w:widowControl w:val="0"/>
        <w:spacing w:before="280" w:after="280"/>
        <w:jc w:val="both"/>
        <w:rPr>
          <w:color w:val="767171"/>
        </w:rPr>
      </w:pPr>
      <w:r w:rsidRPr="00F856B7">
        <w:rPr>
          <w:color w:val="767171"/>
        </w:rPr>
        <w:t>Se muestra un compromiso en el logro de los objetivos para el Sistema de Gestión Integrado y la responsabilidad de cada colaborador(as) en el logro de los mismos. Se muestra conformidad en cuanto al cumplimiento de los requisitos de las Normas ISO 9001:2015 al igual que la norma ISO 14001:2015, INTE G35:2012, INTE G38:2015.</w:t>
      </w:r>
    </w:p>
    <w:p w14:paraId="3EE7959A" w14:textId="19B1AC8A" w:rsidR="00894BCC" w:rsidRDefault="00B71EC6" w:rsidP="00245CFC">
      <w:pPr>
        <w:widowControl w:val="0"/>
        <w:spacing w:before="280" w:after="280"/>
        <w:jc w:val="both"/>
        <w:rPr>
          <w:color w:val="767171"/>
        </w:rPr>
      </w:pPr>
      <w:r w:rsidRPr="00F856B7">
        <w:rPr>
          <w:color w:val="767171"/>
        </w:rPr>
        <w:t>Se evidencia compromiso de la alta dirección, concretizado en la capacitación de encargados/as y directores/as en las normas del sistema y creando las capacidades internas para la realización de las auditorías, facilitando la certificación en auditores internos a colaboradores de diferentes áreas internas.</w:t>
      </w:r>
    </w:p>
    <w:p w14:paraId="5034E63A" w14:textId="77777777" w:rsidR="00F81C8B" w:rsidRPr="00F856B7" w:rsidRDefault="00F81C8B" w:rsidP="00245CFC">
      <w:pPr>
        <w:widowControl w:val="0"/>
        <w:spacing w:before="280" w:after="280"/>
        <w:jc w:val="both"/>
        <w:rPr>
          <w:color w:val="767171"/>
        </w:rPr>
      </w:pPr>
    </w:p>
    <w:p w14:paraId="4E299999" w14:textId="1955C4B2" w:rsidR="00E9079B" w:rsidRPr="00F856B7" w:rsidRDefault="00B71EC6" w:rsidP="00245CFC">
      <w:pPr>
        <w:widowControl w:val="0"/>
        <w:spacing w:before="280" w:after="280"/>
        <w:jc w:val="both"/>
        <w:rPr>
          <w:color w:val="767171"/>
        </w:rPr>
      </w:pPr>
      <w:r w:rsidRPr="00F856B7">
        <w:rPr>
          <w:color w:val="767171"/>
        </w:rPr>
        <w:t xml:space="preserve">Se observa mantenimiento del Sistema de Gestión Integrado con oportunidades de mejora para el fortalecimiento del mismo. </w:t>
      </w:r>
    </w:p>
    <w:p w14:paraId="56548E82" w14:textId="380B86BD" w:rsidR="00894BCC" w:rsidRPr="00CF183B" w:rsidRDefault="00B71EC6" w:rsidP="008E3D80">
      <w:pPr>
        <w:pStyle w:val="Ttulo3"/>
        <w:numPr>
          <w:ilvl w:val="0"/>
          <w:numId w:val="11"/>
        </w:numPr>
        <w:rPr>
          <w:b/>
          <w:color w:val="767171"/>
        </w:rPr>
      </w:pPr>
      <w:r w:rsidRPr="00CF183B">
        <w:rPr>
          <w:b/>
          <w:color w:val="767171"/>
        </w:rPr>
        <w:t>Acciones para el fortalecimiento institucional</w:t>
      </w:r>
    </w:p>
    <w:p w14:paraId="473DE5C4" w14:textId="6998C711" w:rsidR="00746B10" w:rsidRPr="00D306BA" w:rsidRDefault="00B71EC6" w:rsidP="008E3D80">
      <w:pPr>
        <w:pStyle w:val="Prrafodelista"/>
        <w:numPr>
          <w:ilvl w:val="0"/>
          <w:numId w:val="12"/>
        </w:numPr>
        <w:spacing w:after="0"/>
        <w:jc w:val="both"/>
        <w:rPr>
          <w:color w:val="767171"/>
        </w:rPr>
      </w:pPr>
      <w:r w:rsidRPr="00D306BA">
        <w:rPr>
          <w:color w:val="767171"/>
        </w:rPr>
        <w:t>Análisis de Estructura Organizacional, durante el segundo trimestre 2023 la institución inicio un proceso de revisión de la Estructura Organizacional, con el objetivo de mejorar la eficiencia operativa que permitan alcanzar los objetivos trazados para fortalecer el control interno y garantizar una adecuada ejecución financiera de los subsidios, la fiscalización y verificación de los contratos y/o convenios con los comercios expendedores afiliados a los distintos programas.</w:t>
      </w:r>
    </w:p>
    <w:p w14:paraId="2519BE81" w14:textId="77777777" w:rsidR="00746B10" w:rsidRPr="00D306BA" w:rsidRDefault="00746B10" w:rsidP="00746B10">
      <w:pPr>
        <w:pStyle w:val="Prrafodelista"/>
        <w:spacing w:after="0"/>
        <w:jc w:val="both"/>
        <w:rPr>
          <w:color w:val="767171"/>
        </w:rPr>
      </w:pPr>
    </w:p>
    <w:p w14:paraId="29F04AB6" w14:textId="38D230C9" w:rsidR="00746B10" w:rsidRPr="00D306BA" w:rsidRDefault="00B71EC6" w:rsidP="008E3D80">
      <w:pPr>
        <w:pStyle w:val="Prrafodelista"/>
        <w:numPr>
          <w:ilvl w:val="0"/>
          <w:numId w:val="12"/>
        </w:numPr>
        <w:spacing w:after="0"/>
        <w:jc w:val="both"/>
        <w:rPr>
          <w:color w:val="767171"/>
        </w:rPr>
      </w:pPr>
      <w:r w:rsidRPr="00D306BA">
        <w:rPr>
          <w:color w:val="767171"/>
        </w:rPr>
        <w:t>Reestructuración de procesos internos misionales, nos encontramos en proceso de análisis de los procesos misionales de la ADESS al igual que sus indicadores de medición con la finalidad de fortalecer el control interno y garantizar una adecuada ejecución financiera de los subsidios</w:t>
      </w:r>
      <w:r w:rsidR="007A67AD" w:rsidRPr="00D306BA">
        <w:rPr>
          <w:color w:val="767171"/>
        </w:rPr>
        <w:t>.</w:t>
      </w:r>
    </w:p>
    <w:p w14:paraId="6DFE86B8" w14:textId="77777777" w:rsidR="00746B10" w:rsidRPr="00D306BA" w:rsidRDefault="00746B10" w:rsidP="00746B10">
      <w:pPr>
        <w:pStyle w:val="Prrafodelista"/>
        <w:rPr>
          <w:color w:val="767171"/>
        </w:rPr>
      </w:pPr>
    </w:p>
    <w:p w14:paraId="229F1AC1" w14:textId="77777777" w:rsidR="00746B10" w:rsidRPr="00D306BA" w:rsidRDefault="00746B10" w:rsidP="008E3D80">
      <w:pPr>
        <w:pStyle w:val="Prrafodelista"/>
        <w:numPr>
          <w:ilvl w:val="0"/>
          <w:numId w:val="12"/>
        </w:numPr>
        <w:jc w:val="both"/>
        <w:rPr>
          <w:color w:val="767171"/>
        </w:rPr>
      </w:pPr>
      <w:r w:rsidRPr="00D306BA">
        <w:rPr>
          <w:color w:val="767171"/>
        </w:rPr>
        <w:t>En miras de mejoras en la infraestructura tecnológica, fortalecimiento institucional y priorización de recursos, en el objetivo de fortalecimiento de la resiliencia del sistema de protección social dominicano, la ADESS, desarrollará las siguientes líneas de trabajo:</w:t>
      </w:r>
    </w:p>
    <w:p w14:paraId="4CD216FC" w14:textId="77777777" w:rsidR="00746B10" w:rsidRPr="00D306BA" w:rsidRDefault="00746B10" w:rsidP="00746B10">
      <w:pPr>
        <w:pBdr>
          <w:top w:val="nil"/>
          <w:left w:val="nil"/>
          <w:bottom w:val="nil"/>
          <w:right w:val="nil"/>
          <w:between w:val="nil"/>
        </w:pBdr>
        <w:spacing w:after="0"/>
        <w:ind w:left="720"/>
        <w:jc w:val="both"/>
        <w:rPr>
          <w:color w:val="767171"/>
        </w:rPr>
      </w:pPr>
      <w:r w:rsidRPr="00D306BA">
        <w:rPr>
          <w:color w:val="767171"/>
        </w:rPr>
        <w:t>Adquisición de infraestructura tecnológica para eficientizar los sistemas y procesos del Sistema de Protección Social:</w:t>
      </w:r>
    </w:p>
    <w:p w14:paraId="32C89638" w14:textId="77777777" w:rsidR="00746B10" w:rsidRPr="00F81C8B" w:rsidRDefault="00746B10" w:rsidP="008E3D80">
      <w:pPr>
        <w:pStyle w:val="Prrafodelista"/>
        <w:numPr>
          <w:ilvl w:val="0"/>
          <w:numId w:val="30"/>
        </w:numPr>
        <w:pBdr>
          <w:top w:val="nil"/>
          <w:left w:val="nil"/>
          <w:bottom w:val="nil"/>
          <w:right w:val="nil"/>
          <w:between w:val="nil"/>
        </w:pBdr>
        <w:spacing w:after="0"/>
        <w:jc w:val="both"/>
        <w:rPr>
          <w:color w:val="767171"/>
        </w:rPr>
      </w:pPr>
      <w:r w:rsidRPr="00F81C8B">
        <w:rPr>
          <w:color w:val="767171"/>
        </w:rPr>
        <w:t>Nómina Unificada de los Subsidios Sociales, (NUSS)</w:t>
      </w:r>
    </w:p>
    <w:p w14:paraId="54379F8F" w14:textId="77777777" w:rsidR="00746B10" w:rsidRPr="00F81C8B" w:rsidRDefault="00746B10" w:rsidP="008E3D80">
      <w:pPr>
        <w:pStyle w:val="Prrafodelista"/>
        <w:numPr>
          <w:ilvl w:val="0"/>
          <w:numId w:val="30"/>
        </w:numPr>
        <w:pBdr>
          <w:top w:val="nil"/>
          <w:left w:val="nil"/>
          <w:bottom w:val="nil"/>
          <w:right w:val="nil"/>
          <w:between w:val="nil"/>
        </w:pBdr>
        <w:spacing w:after="0"/>
        <w:jc w:val="both"/>
        <w:rPr>
          <w:color w:val="767171"/>
        </w:rPr>
      </w:pPr>
      <w:r w:rsidRPr="00F81C8B">
        <w:rPr>
          <w:color w:val="767171"/>
        </w:rPr>
        <w:t xml:space="preserve">Red de Abastecimiento Social, (RAS) </w:t>
      </w:r>
    </w:p>
    <w:p w14:paraId="74F11A25" w14:textId="77777777" w:rsidR="00746B10" w:rsidRPr="00F81C8B" w:rsidRDefault="00746B10" w:rsidP="008E3D80">
      <w:pPr>
        <w:pStyle w:val="Prrafodelista"/>
        <w:numPr>
          <w:ilvl w:val="0"/>
          <w:numId w:val="30"/>
        </w:numPr>
        <w:pBdr>
          <w:top w:val="nil"/>
          <w:left w:val="nil"/>
          <w:bottom w:val="nil"/>
          <w:right w:val="nil"/>
          <w:between w:val="nil"/>
        </w:pBdr>
        <w:jc w:val="both"/>
        <w:rPr>
          <w:color w:val="767171"/>
        </w:rPr>
      </w:pPr>
      <w:r w:rsidRPr="00F81C8B">
        <w:rPr>
          <w:color w:val="767171"/>
        </w:rPr>
        <w:t xml:space="preserve">Sistema Integrado de Administración de los Subsidios Sociales, (SIASS) </w:t>
      </w:r>
    </w:p>
    <w:p w14:paraId="6084FE8B" w14:textId="77777777" w:rsidR="00746B10" w:rsidRPr="00F81C8B" w:rsidRDefault="00746B10" w:rsidP="008E3D80">
      <w:pPr>
        <w:pStyle w:val="Prrafodelista"/>
        <w:numPr>
          <w:ilvl w:val="0"/>
          <w:numId w:val="30"/>
        </w:numPr>
        <w:pBdr>
          <w:top w:val="nil"/>
          <w:left w:val="nil"/>
          <w:bottom w:val="nil"/>
          <w:right w:val="nil"/>
          <w:between w:val="nil"/>
        </w:pBdr>
        <w:spacing w:after="0"/>
        <w:jc w:val="both"/>
        <w:rPr>
          <w:color w:val="767171"/>
        </w:rPr>
      </w:pPr>
      <w:r w:rsidRPr="00F81C8B">
        <w:rPr>
          <w:color w:val="767171"/>
        </w:rPr>
        <w:t>Preparación de cara a la certificación en la Norma 27001 del Sistema de Gestión para la Seguridad de la Información:</w:t>
      </w:r>
    </w:p>
    <w:p w14:paraId="6925F322" w14:textId="77777777" w:rsidR="00746B10" w:rsidRPr="00F81C8B" w:rsidRDefault="00746B10" w:rsidP="008E3D80">
      <w:pPr>
        <w:pStyle w:val="Prrafodelista"/>
        <w:numPr>
          <w:ilvl w:val="0"/>
          <w:numId w:val="30"/>
        </w:numPr>
        <w:pBdr>
          <w:top w:val="nil"/>
          <w:left w:val="nil"/>
          <w:bottom w:val="nil"/>
          <w:right w:val="nil"/>
          <w:between w:val="nil"/>
        </w:pBdr>
        <w:spacing w:after="0"/>
        <w:jc w:val="both"/>
        <w:rPr>
          <w:color w:val="767171"/>
        </w:rPr>
      </w:pPr>
      <w:r w:rsidRPr="00F81C8B">
        <w:rPr>
          <w:color w:val="767171"/>
        </w:rPr>
        <w:t>Acompañamiento técnico para la preparación</w:t>
      </w:r>
    </w:p>
    <w:p w14:paraId="6FED5AFB" w14:textId="77777777" w:rsidR="00746B10" w:rsidRPr="00F81C8B" w:rsidRDefault="00746B10" w:rsidP="008E3D80">
      <w:pPr>
        <w:pStyle w:val="Prrafodelista"/>
        <w:numPr>
          <w:ilvl w:val="0"/>
          <w:numId w:val="30"/>
        </w:numPr>
        <w:pBdr>
          <w:top w:val="nil"/>
          <w:left w:val="nil"/>
          <w:bottom w:val="nil"/>
          <w:right w:val="nil"/>
          <w:between w:val="nil"/>
        </w:pBdr>
        <w:spacing w:after="0"/>
        <w:jc w:val="both"/>
        <w:rPr>
          <w:color w:val="767171"/>
        </w:rPr>
      </w:pPr>
      <w:r w:rsidRPr="00F81C8B">
        <w:rPr>
          <w:color w:val="767171"/>
        </w:rPr>
        <w:t xml:space="preserve">Capacitación para la Norma 27001 del Sistema de Gestión para la Seguridad de la Información </w:t>
      </w:r>
    </w:p>
    <w:p w14:paraId="69F540CC" w14:textId="2DCBA53F" w:rsidR="008572E2" w:rsidRDefault="00746B10" w:rsidP="00CF183B">
      <w:pPr>
        <w:pStyle w:val="Prrafodelista"/>
        <w:numPr>
          <w:ilvl w:val="0"/>
          <w:numId w:val="30"/>
        </w:numPr>
        <w:pBdr>
          <w:top w:val="nil"/>
          <w:left w:val="nil"/>
          <w:bottom w:val="nil"/>
          <w:right w:val="nil"/>
          <w:between w:val="nil"/>
        </w:pBdr>
        <w:spacing w:after="0"/>
        <w:jc w:val="both"/>
        <w:rPr>
          <w:color w:val="767171"/>
        </w:rPr>
      </w:pPr>
      <w:r w:rsidRPr="00F81C8B">
        <w:rPr>
          <w:color w:val="767171"/>
        </w:rPr>
        <w:t>Certificación Norma 27001 del Sistema de Gestión para la Seguridad de la Información.</w:t>
      </w:r>
    </w:p>
    <w:p w14:paraId="788F326E" w14:textId="77777777" w:rsidR="00CF183B" w:rsidRPr="00CF183B" w:rsidRDefault="00CF183B" w:rsidP="00CF183B">
      <w:pPr>
        <w:pStyle w:val="Prrafodelista"/>
        <w:pBdr>
          <w:top w:val="nil"/>
          <w:left w:val="nil"/>
          <w:bottom w:val="nil"/>
          <w:right w:val="nil"/>
          <w:between w:val="nil"/>
        </w:pBdr>
        <w:spacing w:after="0"/>
        <w:ind w:left="1788"/>
        <w:jc w:val="both"/>
        <w:rPr>
          <w:color w:val="767171"/>
        </w:rPr>
      </w:pPr>
    </w:p>
    <w:p w14:paraId="79F3B500" w14:textId="77777777" w:rsidR="00746B10" w:rsidRPr="00CF183B" w:rsidRDefault="00746B10" w:rsidP="008E3D80">
      <w:pPr>
        <w:pStyle w:val="Ttulo3"/>
        <w:numPr>
          <w:ilvl w:val="0"/>
          <w:numId w:val="11"/>
        </w:numPr>
        <w:rPr>
          <w:b/>
          <w:color w:val="767171"/>
        </w:rPr>
      </w:pPr>
      <w:r w:rsidRPr="00CF183B">
        <w:rPr>
          <w:b/>
          <w:color w:val="767171"/>
        </w:rPr>
        <w:t>Avances en la Implementación de las Políticas Transversales</w:t>
      </w:r>
    </w:p>
    <w:p w14:paraId="1573A854" w14:textId="35ED0A64" w:rsidR="00746B10" w:rsidRDefault="00CA5A59" w:rsidP="00746B10">
      <w:pPr>
        <w:spacing w:before="280" w:after="280"/>
        <w:jc w:val="both"/>
        <w:rPr>
          <w:color w:val="767171"/>
        </w:rPr>
      </w:pPr>
      <w:r>
        <w:rPr>
          <w:color w:val="767171"/>
        </w:rPr>
        <w:t>La ADESS</w:t>
      </w:r>
      <w:r w:rsidR="00746B10">
        <w:rPr>
          <w:color w:val="767171"/>
        </w:rPr>
        <w:t xml:space="preserve"> como parte operativa del sistema de protección social de la República Dominicana, ha participado y colaborado en actividades encaminadas al diseño, planificación y ejecución de actividades para la implementación de políticas públicas de protección social.</w:t>
      </w:r>
    </w:p>
    <w:p w14:paraId="110D6494" w14:textId="77777777" w:rsidR="00746B10" w:rsidRPr="00F856B7" w:rsidRDefault="00746B10" w:rsidP="00746B10">
      <w:pPr>
        <w:spacing w:before="280" w:after="280"/>
        <w:jc w:val="both"/>
        <w:rPr>
          <w:color w:val="767171"/>
        </w:rPr>
      </w:pPr>
      <w:r>
        <w:rPr>
          <w:color w:val="767171"/>
        </w:rPr>
        <w:t>Estas participaciones no fueron limitativas al sistema de protección social no tributario, más bien se expande en el área del ala administrativa de Vida Digna del Ministerio de la Presidencia, creando aportes significativos en el diseño y ejecución de políticas sociales.</w:t>
      </w:r>
    </w:p>
    <w:p w14:paraId="4480DC08" w14:textId="7DEED98A" w:rsidR="00CA32FB" w:rsidRPr="00D306BA" w:rsidRDefault="00CA32FB">
      <w:pPr>
        <w:rPr>
          <w:color w:val="767171"/>
        </w:rPr>
      </w:pPr>
      <w:bookmarkStart w:id="45" w:name="_heading=h.w2gsazgf7dmx" w:colFirst="0" w:colLast="0"/>
      <w:bookmarkEnd w:id="45"/>
      <w:r>
        <w:rPr>
          <w:bCs/>
          <w:color w:val="767171"/>
        </w:rPr>
        <w:br w:type="page"/>
      </w:r>
    </w:p>
    <w:p w14:paraId="33774452" w14:textId="5CFB73D8" w:rsidR="00894BCC" w:rsidRPr="00CF183B" w:rsidRDefault="003F5910" w:rsidP="0022593D">
      <w:pPr>
        <w:pStyle w:val="Ttulo2"/>
        <w:rPr>
          <w:color w:val="767171"/>
          <w:szCs w:val="24"/>
        </w:rPr>
      </w:pPr>
      <w:bookmarkStart w:id="46" w:name="_Toc153555855"/>
      <w:r w:rsidRPr="00CF183B">
        <w:rPr>
          <w:color w:val="767171"/>
          <w:szCs w:val="24"/>
        </w:rPr>
        <w:t>4</w:t>
      </w:r>
      <w:r w:rsidR="00B71EC6" w:rsidRPr="00CF183B">
        <w:rPr>
          <w:color w:val="767171"/>
          <w:szCs w:val="24"/>
        </w:rPr>
        <w:t>.6 Desempeño del Área de Comunicaciones</w:t>
      </w:r>
      <w:bookmarkEnd w:id="46"/>
    </w:p>
    <w:p w14:paraId="23B0419B" w14:textId="650FFDE1" w:rsidR="00894BCC" w:rsidRDefault="00B71EC6" w:rsidP="00D306BA">
      <w:pPr>
        <w:widowControl w:val="0"/>
        <w:tabs>
          <w:tab w:val="left" w:pos="284"/>
        </w:tabs>
        <w:spacing w:before="280" w:after="280"/>
        <w:jc w:val="both"/>
        <w:rPr>
          <w:color w:val="767171"/>
        </w:rPr>
      </w:pPr>
      <w:r w:rsidRPr="00CA5A59">
        <w:rPr>
          <w:color w:val="767171"/>
        </w:rPr>
        <w:t xml:space="preserve">Mediante el plan de comunicaciones institucional </w:t>
      </w:r>
      <w:r w:rsidR="00F856B7" w:rsidRPr="00CA5A59">
        <w:rPr>
          <w:color w:val="767171"/>
        </w:rPr>
        <w:t>d</w:t>
      </w:r>
      <w:r w:rsidRPr="00CA5A59">
        <w:rPr>
          <w:color w:val="767171"/>
        </w:rPr>
        <w:t>iseñamos y ejecutamos las estrategias para comunicar de forma efectiva y oportuna todos los elementos que correspond</w:t>
      </w:r>
      <w:r w:rsidR="007763C7" w:rsidRPr="00CA5A59">
        <w:rPr>
          <w:color w:val="767171"/>
        </w:rPr>
        <w:t>ieron</w:t>
      </w:r>
      <w:r w:rsidRPr="00CA5A59">
        <w:rPr>
          <w:color w:val="767171"/>
        </w:rPr>
        <w:t xml:space="preserve"> al itinerario de cambio de la vieja tarjeta de banda magnética por la nueva Supérate con chip electrónico; una táctica con la que se suministra un medio de pago seguro, moderno y confiable al beneficiario tarjetahabiente, la cual es acompañada con la narrativa adecuada para mostrar la solidez y la transparencia con las que se manejan los procesos de transferencias monetarias en la ADESS. </w:t>
      </w:r>
    </w:p>
    <w:p w14:paraId="267406AA" w14:textId="7937EBB2" w:rsidR="00CA5A59" w:rsidRDefault="00CA5A59" w:rsidP="00D306BA">
      <w:pPr>
        <w:jc w:val="both"/>
        <w:rPr>
          <w:color w:val="767171"/>
        </w:rPr>
      </w:pPr>
      <w:r w:rsidRPr="00CA5A59">
        <w:rPr>
          <w:color w:val="767171"/>
        </w:rPr>
        <w:t xml:space="preserve">Mediante este plan de comunicaciones institucional se realizaron diferentes ejecutorias que dieron respuesta a los objetivos establecidos en materia y requerimientos de comunicación de los diversos procesos y dependencias de la institución para el año 2023. </w:t>
      </w:r>
    </w:p>
    <w:p w14:paraId="00A6FDB0" w14:textId="2934BD8F" w:rsidR="00374E02" w:rsidRPr="00CA5A59" w:rsidRDefault="00374E02" w:rsidP="00D306BA">
      <w:pPr>
        <w:jc w:val="both"/>
        <w:rPr>
          <w:color w:val="767171"/>
        </w:rPr>
      </w:pPr>
      <w:r>
        <w:rPr>
          <w:color w:val="767171"/>
        </w:rPr>
        <w:t xml:space="preserve">A </w:t>
      </w:r>
      <w:r w:rsidR="00D306BA">
        <w:rPr>
          <w:color w:val="767171"/>
        </w:rPr>
        <w:t>continuación,</w:t>
      </w:r>
      <w:r>
        <w:rPr>
          <w:color w:val="767171"/>
        </w:rPr>
        <w:t xml:space="preserve"> se describen las actividades realizadas durante el 2023 por línea de acción y áreas departamentales:</w:t>
      </w:r>
    </w:p>
    <w:p w14:paraId="7AC64950" w14:textId="1B098768" w:rsidR="00CA5A59" w:rsidRPr="00374E02" w:rsidRDefault="00CA5A59" w:rsidP="00D306BA">
      <w:pPr>
        <w:jc w:val="both"/>
        <w:rPr>
          <w:color w:val="767171"/>
        </w:rPr>
      </w:pPr>
      <w:bookmarkStart w:id="47" w:name="_Toc109909184"/>
      <w:r w:rsidRPr="00374E02">
        <w:rPr>
          <w:color w:val="767171"/>
        </w:rPr>
        <w:t>Fortalecimiento Institucional</w:t>
      </w:r>
      <w:bookmarkEnd w:id="47"/>
    </w:p>
    <w:p w14:paraId="23F77C0C" w14:textId="77777777" w:rsidR="00CA5A59" w:rsidRPr="00CA5A59" w:rsidRDefault="00CA5A59" w:rsidP="008E3D80">
      <w:pPr>
        <w:pStyle w:val="Ttulo3"/>
        <w:numPr>
          <w:ilvl w:val="0"/>
          <w:numId w:val="28"/>
        </w:numPr>
        <w:jc w:val="both"/>
        <w:rPr>
          <w:color w:val="767171"/>
        </w:rPr>
      </w:pPr>
      <w:r w:rsidRPr="00CA5A59">
        <w:rPr>
          <w:color w:val="767171"/>
        </w:rPr>
        <w:t xml:space="preserve">Redacción de 32 notas de prensa sobre acciones contra el ciberdelito. </w:t>
      </w:r>
    </w:p>
    <w:p w14:paraId="685EA71B" w14:textId="77777777" w:rsidR="00CA5A59" w:rsidRPr="00374E02" w:rsidRDefault="00CA5A59" w:rsidP="00374E02">
      <w:pPr>
        <w:jc w:val="both"/>
        <w:rPr>
          <w:color w:val="767171"/>
        </w:rPr>
      </w:pPr>
      <w:r w:rsidRPr="00374E02">
        <w:rPr>
          <w:color w:val="767171"/>
        </w:rPr>
        <w:t xml:space="preserve">Cambio de imagen institucional </w:t>
      </w:r>
    </w:p>
    <w:p w14:paraId="6415E619" w14:textId="6897DA65" w:rsidR="00CA5A59" w:rsidRPr="00374E02" w:rsidRDefault="00CA5A59" w:rsidP="008E3D80">
      <w:pPr>
        <w:pStyle w:val="Prrafodelista"/>
        <w:numPr>
          <w:ilvl w:val="0"/>
          <w:numId w:val="25"/>
        </w:numPr>
        <w:jc w:val="both"/>
        <w:rPr>
          <w:color w:val="767171"/>
        </w:rPr>
      </w:pPr>
      <w:r w:rsidRPr="00374E02">
        <w:rPr>
          <w:color w:val="767171"/>
        </w:rPr>
        <w:t xml:space="preserve">Disminuir los reclamos con relación al uso del medio de pago: </w:t>
      </w:r>
    </w:p>
    <w:p w14:paraId="37293096" w14:textId="77777777" w:rsidR="00CA5A59" w:rsidRPr="00374E02" w:rsidRDefault="00CA5A59" w:rsidP="008E3D80">
      <w:pPr>
        <w:pStyle w:val="Prrafodelista"/>
        <w:numPr>
          <w:ilvl w:val="0"/>
          <w:numId w:val="25"/>
        </w:numPr>
        <w:jc w:val="both"/>
        <w:rPr>
          <w:color w:val="767171"/>
        </w:rPr>
      </w:pPr>
      <w:r w:rsidRPr="00374E02">
        <w:rPr>
          <w:color w:val="767171"/>
        </w:rPr>
        <w:t>Cobertura audiovisual de los talleres impartidos a los comerciantes adheridos a la Red de Abastecimiento Social (RAS).</w:t>
      </w:r>
    </w:p>
    <w:p w14:paraId="4239CCB9" w14:textId="77777777" w:rsidR="00CA5A59" w:rsidRPr="00374E02" w:rsidRDefault="00CA5A59" w:rsidP="008E3D80">
      <w:pPr>
        <w:pStyle w:val="Prrafodelista"/>
        <w:numPr>
          <w:ilvl w:val="0"/>
          <w:numId w:val="25"/>
        </w:numPr>
        <w:jc w:val="both"/>
        <w:rPr>
          <w:color w:val="767171"/>
        </w:rPr>
      </w:pPr>
      <w:r w:rsidRPr="00374E02">
        <w:rPr>
          <w:color w:val="767171"/>
        </w:rPr>
        <w:t xml:space="preserve">Producción de material literario y audiovisual sobre los talleres de la Red de Abastecimiento Social para ser publicados en las redes sociales y medios web institucionales. </w:t>
      </w:r>
    </w:p>
    <w:p w14:paraId="3E6FB411" w14:textId="77777777" w:rsidR="00CA5A59" w:rsidRPr="00374E02" w:rsidRDefault="00CA5A59" w:rsidP="008E3D80">
      <w:pPr>
        <w:pStyle w:val="Prrafodelista"/>
        <w:numPr>
          <w:ilvl w:val="0"/>
          <w:numId w:val="25"/>
        </w:numPr>
        <w:jc w:val="both"/>
        <w:rPr>
          <w:color w:val="767171"/>
        </w:rPr>
      </w:pPr>
      <w:r w:rsidRPr="00374E02">
        <w:rPr>
          <w:color w:val="767171"/>
        </w:rPr>
        <w:t xml:space="preserve">Diseño y difusión del cronograma de cambio a la nueva tarjeta Supérate con chip electrónico. </w:t>
      </w:r>
    </w:p>
    <w:p w14:paraId="5E5BC85D" w14:textId="7985CBDB" w:rsidR="00CA5A59" w:rsidRPr="00374E02" w:rsidRDefault="00CA5A59" w:rsidP="008E3D80">
      <w:pPr>
        <w:pStyle w:val="Prrafodelista"/>
        <w:numPr>
          <w:ilvl w:val="0"/>
          <w:numId w:val="25"/>
        </w:numPr>
        <w:jc w:val="both"/>
        <w:rPr>
          <w:color w:val="767171"/>
        </w:rPr>
      </w:pPr>
      <w:r w:rsidRPr="00374E02">
        <w:rPr>
          <w:color w:val="767171"/>
        </w:rPr>
        <w:t xml:space="preserve">Cobertura, producción y difusión de los operativos de cambio de un millón </w:t>
      </w:r>
      <w:r w:rsidR="00D306BA">
        <w:rPr>
          <w:color w:val="767171"/>
        </w:rPr>
        <w:t>doscientos</w:t>
      </w:r>
      <w:r w:rsidRPr="00374E02">
        <w:rPr>
          <w:color w:val="767171"/>
        </w:rPr>
        <w:t xml:space="preserve"> </w:t>
      </w:r>
      <w:r w:rsidR="00374E02" w:rsidRPr="00374E02">
        <w:rPr>
          <w:color w:val="767171"/>
        </w:rPr>
        <w:t>diecinueve mil</w:t>
      </w:r>
      <w:r w:rsidRPr="00374E02">
        <w:rPr>
          <w:color w:val="767171"/>
        </w:rPr>
        <w:t xml:space="preserve"> tarjetas Supérate de banda</w:t>
      </w:r>
      <w:r w:rsidR="00374E02" w:rsidRPr="00374E02">
        <w:rPr>
          <w:color w:val="767171"/>
        </w:rPr>
        <w:t xml:space="preserve"> magnética</w:t>
      </w:r>
      <w:r w:rsidRPr="00374E02">
        <w:rPr>
          <w:color w:val="767171"/>
        </w:rPr>
        <w:t xml:space="preserve"> a chip entregadas a personas beneficiarias del programa de protección social Supérate. </w:t>
      </w:r>
    </w:p>
    <w:p w14:paraId="02228FF9" w14:textId="51E53AA6" w:rsidR="00CA5A59" w:rsidRPr="00374E02" w:rsidRDefault="00CA5A59" w:rsidP="008E3D80">
      <w:pPr>
        <w:pStyle w:val="Prrafodelista"/>
        <w:numPr>
          <w:ilvl w:val="0"/>
          <w:numId w:val="25"/>
        </w:numPr>
        <w:jc w:val="both"/>
        <w:rPr>
          <w:color w:val="767171"/>
        </w:rPr>
      </w:pPr>
      <w:r w:rsidRPr="00374E02">
        <w:rPr>
          <w:color w:val="767171"/>
        </w:rPr>
        <w:t xml:space="preserve">Asesoría, cobertura y difusión de las reuniones del director general con el sector del comercio detallista y miembros de la RAS, así como del discurso de </w:t>
      </w:r>
      <w:r w:rsidR="00B6702D" w:rsidRPr="00374E02">
        <w:rPr>
          <w:color w:val="767171"/>
        </w:rPr>
        <w:t>cero tolerancias</w:t>
      </w:r>
      <w:r w:rsidRPr="00374E02">
        <w:rPr>
          <w:color w:val="767171"/>
        </w:rPr>
        <w:t xml:space="preserve"> al ciberdelito a la corrupción dentro de dicho sector.</w:t>
      </w:r>
    </w:p>
    <w:p w14:paraId="02FA046D" w14:textId="77777777" w:rsidR="00CA5A59" w:rsidRPr="00374E02" w:rsidRDefault="00CA5A59" w:rsidP="008E3D80">
      <w:pPr>
        <w:pStyle w:val="Prrafodelista"/>
        <w:numPr>
          <w:ilvl w:val="0"/>
          <w:numId w:val="25"/>
        </w:numPr>
        <w:jc w:val="both"/>
        <w:rPr>
          <w:color w:val="767171"/>
        </w:rPr>
      </w:pPr>
      <w:r w:rsidRPr="00374E02">
        <w:rPr>
          <w:color w:val="767171"/>
        </w:rPr>
        <w:t xml:space="preserve">Apoyo comunicacional al departamento legal en la difusión de la judicialización de los casos de sustracción de fondos y fraude electrónico, así como de la imposición de medidas de coerción a más de 40 personas acusadas. </w:t>
      </w:r>
    </w:p>
    <w:p w14:paraId="3E11750F" w14:textId="4D126E2F" w:rsidR="00CA5A59" w:rsidRPr="00CA5A59" w:rsidRDefault="00374E02" w:rsidP="008572E2">
      <w:pPr>
        <w:jc w:val="both"/>
        <w:rPr>
          <w:color w:val="767171"/>
        </w:rPr>
      </w:pPr>
      <w:r w:rsidRPr="00374E02">
        <w:rPr>
          <w:color w:val="767171"/>
        </w:rPr>
        <w:t>Apoyo comunicacional a las áreas:</w:t>
      </w:r>
    </w:p>
    <w:p w14:paraId="3EC48B14" w14:textId="1FC14402" w:rsidR="00CA5A59" w:rsidRPr="00CA5A59" w:rsidRDefault="00374E02" w:rsidP="008E3D80">
      <w:pPr>
        <w:pStyle w:val="Prrafodelista"/>
        <w:numPr>
          <w:ilvl w:val="0"/>
          <w:numId w:val="25"/>
        </w:numPr>
        <w:jc w:val="both"/>
        <w:rPr>
          <w:color w:val="767171"/>
        </w:rPr>
      </w:pPr>
      <w:r>
        <w:rPr>
          <w:color w:val="767171"/>
        </w:rPr>
        <w:t>C</w:t>
      </w:r>
      <w:r w:rsidRPr="00CA5A59">
        <w:rPr>
          <w:color w:val="767171"/>
        </w:rPr>
        <w:t>omisi</w:t>
      </w:r>
      <w:r>
        <w:rPr>
          <w:color w:val="767171"/>
        </w:rPr>
        <w:t>ón de Integridad Gubernamental y Cumplimiento N</w:t>
      </w:r>
      <w:r w:rsidRPr="00CA5A59">
        <w:rPr>
          <w:color w:val="767171"/>
        </w:rPr>
        <w:t>ormativo (CIGCN):</w:t>
      </w:r>
    </w:p>
    <w:p w14:paraId="151854D0" w14:textId="77777777" w:rsidR="00CA5A59" w:rsidRPr="00CA5A59" w:rsidRDefault="00CA5A59" w:rsidP="00374E02">
      <w:pPr>
        <w:pStyle w:val="Prrafodelista"/>
        <w:jc w:val="both"/>
        <w:rPr>
          <w:color w:val="767171"/>
        </w:rPr>
      </w:pPr>
      <w:r w:rsidRPr="00CA5A59">
        <w:rPr>
          <w:color w:val="767171"/>
        </w:rPr>
        <w:t xml:space="preserve">Semana del Derecho a Saber </w:t>
      </w:r>
    </w:p>
    <w:p w14:paraId="617A5B2B" w14:textId="3AEF6030" w:rsidR="00CA5A59" w:rsidRPr="00CA5A59" w:rsidRDefault="00CA5A59" w:rsidP="00374E02">
      <w:pPr>
        <w:pStyle w:val="Prrafodelista"/>
        <w:jc w:val="both"/>
        <w:rPr>
          <w:color w:val="767171"/>
        </w:rPr>
      </w:pPr>
      <w:r w:rsidRPr="00CA5A59">
        <w:rPr>
          <w:color w:val="767171"/>
        </w:rPr>
        <w:t xml:space="preserve">Día Nacional de la </w:t>
      </w:r>
      <w:r w:rsidR="00374E02" w:rsidRPr="00CA5A59">
        <w:rPr>
          <w:color w:val="767171"/>
        </w:rPr>
        <w:t>Ética</w:t>
      </w:r>
      <w:r w:rsidRPr="00CA5A59">
        <w:rPr>
          <w:color w:val="767171"/>
        </w:rPr>
        <w:t xml:space="preserve"> Ciudadana </w:t>
      </w:r>
    </w:p>
    <w:p w14:paraId="2E0875E3" w14:textId="77777777" w:rsidR="00CA5A59" w:rsidRPr="00CA5A59" w:rsidRDefault="00CA5A59" w:rsidP="00374E02">
      <w:pPr>
        <w:pStyle w:val="Prrafodelista"/>
        <w:jc w:val="both"/>
        <w:rPr>
          <w:color w:val="767171"/>
        </w:rPr>
      </w:pPr>
      <w:r w:rsidRPr="00CA5A59">
        <w:rPr>
          <w:color w:val="767171"/>
        </w:rPr>
        <w:t>Día Internacional de la prevención de la Corrupción.</w:t>
      </w:r>
    </w:p>
    <w:p w14:paraId="159F4335" w14:textId="77777777" w:rsidR="00CA5A59" w:rsidRPr="00CA5A59" w:rsidRDefault="00CA5A59" w:rsidP="00CA5A59">
      <w:pPr>
        <w:pStyle w:val="Prrafodelista"/>
        <w:ind w:left="0"/>
        <w:jc w:val="both"/>
        <w:rPr>
          <w:color w:val="767171"/>
        </w:rPr>
      </w:pPr>
    </w:p>
    <w:p w14:paraId="19E21582" w14:textId="7FB9F1AE" w:rsidR="00CA5A59" w:rsidRPr="00CA5A59" w:rsidRDefault="00CA5A59" w:rsidP="008E3D80">
      <w:pPr>
        <w:pStyle w:val="Prrafodelista"/>
        <w:numPr>
          <w:ilvl w:val="0"/>
          <w:numId w:val="25"/>
        </w:numPr>
        <w:jc w:val="both"/>
        <w:rPr>
          <w:color w:val="767171"/>
        </w:rPr>
      </w:pPr>
      <w:r w:rsidRPr="00CA5A59">
        <w:rPr>
          <w:color w:val="767171"/>
        </w:rPr>
        <w:t xml:space="preserve">Firma de la Declaración Institucional de Compromiso de Máxima Autoridad y Compromiso de Alta Gerencia en los entes y órganos de la administración, órganos reguladores y empresas con capital público, solicitado por la Dirección General de Ética a través de la resolución </w:t>
      </w:r>
      <w:r w:rsidR="009533FD" w:rsidRPr="00CA5A59">
        <w:rPr>
          <w:color w:val="767171"/>
        </w:rPr>
        <w:t>núm.</w:t>
      </w:r>
      <w:r w:rsidRPr="00CA5A59">
        <w:rPr>
          <w:color w:val="767171"/>
        </w:rPr>
        <w:t>: 07-2023.</w:t>
      </w:r>
    </w:p>
    <w:p w14:paraId="253F8C17" w14:textId="344BFCF5" w:rsidR="00CA5A59" w:rsidRPr="00CA5A59" w:rsidRDefault="00CA5A59" w:rsidP="00374E02">
      <w:pPr>
        <w:pStyle w:val="Prrafodelista"/>
        <w:jc w:val="both"/>
        <w:rPr>
          <w:color w:val="767171"/>
        </w:rPr>
      </w:pPr>
    </w:p>
    <w:p w14:paraId="46F614D3" w14:textId="1F7888A2" w:rsidR="00374E02" w:rsidRDefault="00374E02" w:rsidP="00374E02">
      <w:pPr>
        <w:jc w:val="both"/>
        <w:rPr>
          <w:color w:val="767171"/>
        </w:rPr>
      </w:pPr>
    </w:p>
    <w:p w14:paraId="6E1E77C1" w14:textId="77777777" w:rsidR="00343715" w:rsidRDefault="00343715" w:rsidP="00374E02">
      <w:pPr>
        <w:jc w:val="both"/>
        <w:rPr>
          <w:color w:val="767171"/>
        </w:rPr>
      </w:pPr>
    </w:p>
    <w:p w14:paraId="6D28A7B8" w14:textId="77777777" w:rsidR="00374E02" w:rsidRDefault="00374E02" w:rsidP="00374E02">
      <w:pPr>
        <w:jc w:val="both"/>
        <w:rPr>
          <w:color w:val="767171"/>
        </w:rPr>
      </w:pPr>
    </w:p>
    <w:p w14:paraId="11EE0402" w14:textId="1B176FCC" w:rsidR="00CA5A59" w:rsidRPr="00374E02" w:rsidRDefault="00374E02" w:rsidP="00374E02">
      <w:pPr>
        <w:jc w:val="both"/>
        <w:rPr>
          <w:color w:val="767171"/>
        </w:rPr>
      </w:pPr>
      <w:r w:rsidRPr="00374E02">
        <w:rPr>
          <w:color w:val="767171"/>
        </w:rPr>
        <w:t>Departamento de Recursos Humanos (RRHH):</w:t>
      </w:r>
    </w:p>
    <w:p w14:paraId="731C764C" w14:textId="77777777" w:rsidR="00CA5A59" w:rsidRPr="00CA5A59" w:rsidRDefault="00CA5A59" w:rsidP="008E3D80">
      <w:pPr>
        <w:pStyle w:val="Prrafodelista"/>
        <w:numPr>
          <w:ilvl w:val="0"/>
          <w:numId w:val="27"/>
        </w:numPr>
        <w:spacing w:after="0"/>
        <w:jc w:val="both"/>
        <w:rPr>
          <w:color w:val="767171"/>
        </w:rPr>
      </w:pPr>
      <w:r w:rsidRPr="00CA5A59">
        <w:rPr>
          <w:color w:val="767171"/>
        </w:rPr>
        <w:t>Charla de prevención de Cáncer de Mamas.</w:t>
      </w:r>
    </w:p>
    <w:p w14:paraId="25F33CF1" w14:textId="77777777" w:rsidR="00CA5A59" w:rsidRPr="00CA5A59" w:rsidRDefault="00CA5A59" w:rsidP="008E3D80">
      <w:pPr>
        <w:pStyle w:val="Prrafodelista"/>
        <w:numPr>
          <w:ilvl w:val="0"/>
          <w:numId w:val="27"/>
        </w:numPr>
        <w:spacing w:after="0"/>
        <w:jc w:val="both"/>
        <w:rPr>
          <w:color w:val="767171"/>
        </w:rPr>
      </w:pPr>
      <w:r w:rsidRPr="00CA5A59">
        <w:rPr>
          <w:color w:val="767171"/>
        </w:rPr>
        <w:t>Jornada de Sonografías y Densitometría Ósea</w:t>
      </w:r>
    </w:p>
    <w:p w14:paraId="7F75C2C9" w14:textId="77777777" w:rsidR="00CA5A59" w:rsidRPr="00CA5A59" w:rsidRDefault="00CA5A59" w:rsidP="008E3D80">
      <w:pPr>
        <w:pStyle w:val="Prrafodelista"/>
        <w:numPr>
          <w:ilvl w:val="0"/>
          <w:numId w:val="27"/>
        </w:numPr>
        <w:spacing w:after="0"/>
        <w:jc w:val="both"/>
        <w:rPr>
          <w:color w:val="767171"/>
        </w:rPr>
      </w:pPr>
      <w:r w:rsidRPr="00CA5A59">
        <w:rPr>
          <w:color w:val="767171"/>
        </w:rPr>
        <w:t>Charla sobre la Importancia de Donar Sangre.</w:t>
      </w:r>
    </w:p>
    <w:p w14:paraId="63BEA608" w14:textId="77777777" w:rsidR="00CA5A59" w:rsidRPr="00CA5A59" w:rsidRDefault="00CA5A59" w:rsidP="008E3D80">
      <w:pPr>
        <w:pStyle w:val="Prrafodelista"/>
        <w:numPr>
          <w:ilvl w:val="0"/>
          <w:numId w:val="27"/>
        </w:numPr>
        <w:spacing w:after="0"/>
        <w:jc w:val="both"/>
        <w:rPr>
          <w:color w:val="767171"/>
        </w:rPr>
      </w:pPr>
      <w:r w:rsidRPr="00CA5A59">
        <w:rPr>
          <w:color w:val="767171"/>
        </w:rPr>
        <w:t>Charla sobre Salud Mental y el impacto en el trabajo.</w:t>
      </w:r>
    </w:p>
    <w:p w14:paraId="23F47B6B" w14:textId="77777777" w:rsidR="00CA5A59" w:rsidRPr="00CA5A59" w:rsidRDefault="00CA5A59" w:rsidP="008E3D80">
      <w:pPr>
        <w:pStyle w:val="Prrafodelista"/>
        <w:numPr>
          <w:ilvl w:val="0"/>
          <w:numId w:val="27"/>
        </w:numPr>
        <w:spacing w:after="0"/>
        <w:jc w:val="both"/>
        <w:rPr>
          <w:color w:val="767171"/>
        </w:rPr>
      </w:pPr>
      <w:r w:rsidRPr="00CA5A59">
        <w:rPr>
          <w:color w:val="767171"/>
        </w:rPr>
        <w:t>Jornada de Donación de Sangre y firma de acuerdo con Hemocentro Nacional.</w:t>
      </w:r>
    </w:p>
    <w:p w14:paraId="752F6AAB" w14:textId="77777777" w:rsidR="00CA5A59" w:rsidRPr="00CA5A59" w:rsidRDefault="00CA5A59" w:rsidP="008E3D80">
      <w:pPr>
        <w:pStyle w:val="Prrafodelista"/>
        <w:numPr>
          <w:ilvl w:val="0"/>
          <w:numId w:val="27"/>
        </w:numPr>
        <w:spacing w:line="259" w:lineRule="auto"/>
        <w:jc w:val="both"/>
        <w:rPr>
          <w:color w:val="767171"/>
        </w:rPr>
      </w:pPr>
      <w:r w:rsidRPr="00CA5A59">
        <w:rPr>
          <w:color w:val="767171"/>
        </w:rPr>
        <w:t>Jornadas de Salud ADESS</w:t>
      </w:r>
    </w:p>
    <w:p w14:paraId="371C282B" w14:textId="77777777" w:rsidR="00CA5A59" w:rsidRPr="00CA5A59" w:rsidRDefault="00CA5A59" w:rsidP="008E3D80">
      <w:pPr>
        <w:pStyle w:val="Prrafodelista"/>
        <w:numPr>
          <w:ilvl w:val="0"/>
          <w:numId w:val="27"/>
        </w:numPr>
        <w:spacing w:line="259" w:lineRule="auto"/>
        <w:jc w:val="both"/>
        <w:rPr>
          <w:color w:val="767171"/>
        </w:rPr>
      </w:pPr>
      <w:r w:rsidRPr="00CA5A59">
        <w:rPr>
          <w:color w:val="767171"/>
        </w:rPr>
        <w:t>Jornada de vacunación</w:t>
      </w:r>
    </w:p>
    <w:p w14:paraId="4E3DD1D0" w14:textId="77777777" w:rsidR="00CA5A59" w:rsidRPr="00CA5A59" w:rsidRDefault="00CA5A59" w:rsidP="008E3D80">
      <w:pPr>
        <w:pStyle w:val="Prrafodelista"/>
        <w:numPr>
          <w:ilvl w:val="0"/>
          <w:numId w:val="27"/>
        </w:numPr>
        <w:spacing w:after="0"/>
        <w:jc w:val="both"/>
        <w:rPr>
          <w:color w:val="767171"/>
        </w:rPr>
      </w:pPr>
      <w:r w:rsidRPr="00CA5A59">
        <w:rPr>
          <w:color w:val="767171"/>
        </w:rPr>
        <w:t xml:space="preserve">Reconocimiento Milla Extra </w:t>
      </w:r>
    </w:p>
    <w:p w14:paraId="34A6EA63" w14:textId="77777777" w:rsidR="00CA5A59" w:rsidRPr="00CA5A59" w:rsidRDefault="00CA5A59" w:rsidP="008E3D80">
      <w:pPr>
        <w:pStyle w:val="Prrafodelista"/>
        <w:numPr>
          <w:ilvl w:val="0"/>
          <w:numId w:val="27"/>
        </w:numPr>
        <w:spacing w:after="0"/>
        <w:jc w:val="both"/>
        <w:rPr>
          <w:color w:val="767171"/>
        </w:rPr>
      </w:pPr>
      <w:r w:rsidRPr="00CA5A59">
        <w:rPr>
          <w:color w:val="767171"/>
        </w:rPr>
        <w:t xml:space="preserve">Cobertura a reconocimiento a las Secretarias. </w:t>
      </w:r>
    </w:p>
    <w:p w14:paraId="027A98EF" w14:textId="77777777" w:rsidR="00CA5A59" w:rsidRPr="00CA5A59" w:rsidRDefault="00CA5A59" w:rsidP="00CA5A59">
      <w:pPr>
        <w:pStyle w:val="Prrafodelista"/>
        <w:ind w:left="0"/>
        <w:jc w:val="both"/>
        <w:rPr>
          <w:color w:val="767171"/>
        </w:rPr>
      </w:pPr>
    </w:p>
    <w:p w14:paraId="3449A872" w14:textId="456EF743" w:rsidR="00CA5A59" w:rsidRPr="00374E02" w:rsidRDefault="00374E02" w:rsidP="00374E02">
      <w:pPr>
        <w:jc w:val="both"/>
        <w:rPr>
          <w:color w:val="767171"/>
        </w:rPr>
      </w:pPr>
      <w:r w:rsidRPr="00374E02">
        <w:rPr>
          <w:color w:val="767171"/>
        </w:rPr>
        <w:t>Responsabilidad Social</w:t>
      </w:r>
    </w:p>
    <w:p w14:paraId="08CFE9EC" w14:textId="77777777" w:rsidR="00CA5A59" w:rsidRPr="00CA5A59" w:rsidRDefault="00CA5A59" w:rsidP="008E3D80">
      <w:pPr>
        <w:pStyle w:val="Prrafodelista"/>
        <w:numPr>
          <w:ilvl w:val="0"/>
          <w:numId w:val="25"/>
        </w:numPr>
        <w:jc w:val="both"/>
        <w:rPr>
          <w:color w:val="767171"/>
        </w:rPr>
      </w:pPr>
      <w:r w:rsidRPr="00CA5A59">
        <w:rPr>
          <w:color w:val="767171"/>
        </w:rPr>
        <w:t>Visita al instituto Oncológico Dr. Heriberto Pieter</w:t>
      </w:r>
    </w:p>
    <w:p w14:paraId="2B4DB84F" w14:textId="77777777" w:rsidR="00CA5A59" w:rsidRPr="00CA5A59" w:rsidRDefault="00CA5A59" w:rsidP="008E3D80">
      <w:pPr>
        <w:pStyle w:val="Prrafodelista"/>
        <w:numPr>
          <w:ilvl w:val="0"/>
          <w:numId w:val="25"/>
        </w:numPr>
        <w:jc w:val="both"/>
        <w:rPr>
          <w:color w:val="767171"/>
        </w:rPr>
      </w:pPr>
      <w:r w:rsidRPr="00CA5A59">
        <w:rPr>
          <w:color w:val="767171"/>
        </w:rPr>
        <w:t>Campamento de verano organizado por BIJRD</w:t>
      </w:r>
    </w:p>
    <w:p w14:paraId="5FA483AB" w14:textId="77777777" w:rsidR="00CA5A59" w:rsidRPr="00CA5A59" w:rsidRDefault="00CA5A59" w:rsidP="008E3D80">
      <w:pPr>
        <w:pStyle w:val="Prrafodelista"/>
        <w:numPr>
          <w:ilvl w:val="0"/>
          <w:numId w:val="25"/>
        </w:numPr>
        <w:jc w:val="both"/>
        <w:rPr>
          <w:color w:val="767171"/>
        </w:rPr>
      </w:pPr>
      <w:r w:rsidRPr="00CA5A59">
        <w:rPr>
          <w:color w:val="767171"/>
        </w:rPr>
        <w:t>Jornada de limpieza de costas</w:t>
      </w:r>
    </w:p>
    <w:p w14:paraId="455C1036" w14:textId="77777777" w:rsidR="00CA5A59" w:rsidRPr="00CA5A59" w:rsidRDefault="00CA5A59" w:rsidP="008E3D80">
      <w:pPr>
        <w:pStyle w:val="Prrafodelista"/>
        <w:numPr>
          <w:ilvl w:val="0"/>
          <w:numId w:val="25"/>
        </w:numPr>
        <w:jc w:val="both"/>
        <w:rPr>
          <w:color w:val="767171"/>
        </w:rPr>
      </w:pPr>
      <w:r w:rsidRPr="00CA5A59">
        <w:rPr>
          <w:color w:val="767171"/>
        </w:rPr>
        <w:t>Jornada de Reforestación</w:t>
      </w:r>
    </w:p>
    <w:p w14:paraId="77E6C054" w14:textId="77777777" w:rsidR="00CA5A59" w:rsidRPr="00CA5A59" w:rsidRDefault="00CA5A59" w:rsidP="00CA5A59">
      <w:pPr>
        <w:pStyle w:val="Prrafodelista"/>
        <w:ind w:left="0"/>
        <w:jc w:val="both"/>
        <w:rPr>
          <w:color w:val="767171"/>
        </w:rPr>
      </w:pPr>
    </w:p>
    <w:p w14:paraId="6A6D591D" w14:textId="5D2A7184" w:rsidR="00CA5A59" w:rsidRPr="00374E02" w:rsidRDefault="00374E02" w:rsidP="00374E02">
      <w:pPr>
        <w:jc w:val="both"/>
        <w:rPr>
          <w:color w:val="767171"/>
        </w:rPr>
      </w:pPr>
      <w:r w:rsidRPr="00374E02">
        <w:rPr>
          <w:color w:val="767171"/>
        </w:rPr>
        <w:t>Dirección De Operaciones:</w:t>
      </w:r>
    </w:p>
    <w:p w14:paraId="00009E75" w14:textId="77777777" w:rsidR="00CA5A59" w:rsidRPr="00374E02" w:rsidRDefault="00CA5A59" w:rsidP="008E3D80">
      <w:pPr>
        <w:pStyle w:val="Prrafodelista"/>
        <w:numPr>
          <w:ilvl w:val="0"/>
          <w:numId w:val="25"/>
        </w:numPr>
        <w:jc w:val="both"/>
        <w:rPr>
          <w:color w:val="767171"/>
        </w:rPr>
      </w:pPr>
      <w:r w:rsidRPr="00374E02">
        <w:rPr>
          <w:color w:val="767171"/>
        </w:rPr>
        <w:t>Cobertura audiovisual y difusión de operativos de Servicios de Información en jornadas comunitarias del Gabinete de Política Social.</w:t>
      </w:r>
    </w:p>
    <w:p w14:paraId="32CB97B7" w14:textId="77777777" w:rsidR="00CA5A59" w:rsidRPr="00374E02" w:rsidRDefault="00CA5A59" w:rsidP="008E3D80">
      <w:pPr>
        <w:pStyle w:val="Prrafodelista"/>
        <w:numPr>
          <w:ilvl w:val="0"/>
          <w:numId w:val="25"/>
        </w:numPr>
        <w:jc w:val="both"/>
        <w:rPr>
          <w:color w:val="767171"/>
        </w:rPr>
      </w:pPr>
      <w:r w:rsidRPr="00374E02">
        <w:rPr>
          <w:color w:val="767171"/>
        </w:rPr>
        <w:t xml:space="preserve">Campaña para dar a conocer la apertura de delegaciones ADESS en los puntos GOB. </w:t>
      </w:r>
    </w:p>
    <w:p w14:paraId="47881D93" w14:textId="77777777" w:rsidR="00CA5A59" w:rsidRPr="00374E02" w:rsidRDefault="00CA5A59" w:rsidP="008E3D80">
      <w:pPr>
        <w:pStyle w:val="Prrafodelista"/>
        <w:numPr>
          <w:ilvl w:val="0"/>
          <w:numId w:val="25"/>
        </w:numPr>
        <w:jc w:val="both"/>
        <w:rPr>
          <w:color w:val="767171"/>
        </w:rPr>
      </w:pPr>
      <w:r w:rsidRPr="00374E02">
        <w:rPr>
          <w:color w:val="767171"/>
        </w:rPr>
        <w:t xml:space="preserve">Firma de acuerdo interinstitucional con Proconsumidor. </w:t>
      </w:r>
    </w:p>
    <w:p w14:paraId="4BE36CB7" w14:textId="21E51D34" w:rsidR="00CA5A59" w:rsidRDefault="00CA5A59" w:rsidP="00CA5A59">
      <w:pPr>
        <w:jc w:val="both"/>
        <w:rPr>
          <w:color w:val="767171"/>
        </w:rPr>
      </w:pPr>
    </w:p>
    <w:p w14:paraId="6D9E118E" w14:textId="6414613B" w:rsidR="00343715" w:rsidRDefault="00343715" w:rsidP="00CA5A59">
      <w:pPr>
        <w:jc w:val="both"/>
        <w:rPr>
          <w:color w:val="767171"/>
        </w:rPr>
      </w:pPr>
    </w:p>
    <w:p w14:paraId="7CE2FCF5" w14:textId="77777777" w:rsidR="00343715" w:rsidRPr="00CA5A59" w:rsidRDefault="00343715" w:rsidP="00CA5A59">
      <w:pPr>
        <w:jc w:val="both"/>
        <w:rPr>
          <w:color w:val="767171"/>
        </w:rPr>
      </w:pPr>
    </w:p>
    <w:p w14:paraId="6ECE79ED" w14:textId="55261752" w:rsidR="00CA5A59" w:rsidRPr="00374E02" w:rsidRDefault="00374E02" w:rsidP="00374E02">
      <w:pPr>
        <w:jc w:val="both"/>
        <w:rPr>
          <w:color w:val="767171"/>
        </w:rPr>
      </w:pPr>
      <w:r w:rsidRPr="00374E02">
        <w:rPr>
          <w:color w:val="767171"/>
        </w:rPr>
        <w:t>Dirección De</w:t>
      </w:r>
      <w:r w:rsidR="00D306BA">
        <w:rPr>
          <w:color w:val="767171"/>
        </w:rPr>
        <w:t xml:space="preserve"> Planificación Y Desarrollo (DPD</w:t>
      </w:r>
      <w:r w:rsidRPr="00374E02">
        <w:rPr>
          <w:color w:val="767171"/>
        </w:rPr>
        <w:t>):</w:t>
      </w:r>
    </w:p>
    <w:p w14:paraId="022863F3" w14:textId="672C8A43" w:rsidR="00CA5A59" w:rsidRPr="00CA5A59" w:rsidRDefault="00CA5A59" w:rsidP="008E3D80">
      <w:pPr>
        <w:pStyle w:val="Prrafodelista"/>
        <w:numPr>
          <w:ilvl w:val="0"/>
          <w:numId w:val="26"/>
        </w:numPr>
        <w:jc w:val="both"/>
        <w:rPr>
          <w:color w:val="767171"/>
        </w:rPr>
      </w:pPr>
      <w:r w:rsidRPr="00CA5A59">
        <w:rPr>
          <w:color w:val="767171"/>
        </w:rPr>
        <w:t>Firma de acuerdo de cooperación con </w:t>
      </w:r>
      <w:r w:rsidR="00D306BA">
        <w:rPr>
          <w:color w:val="767171"/>
        </w:rPr>
        <w:t>PNUDRD</w:t>
      </w:r>
      <w:r w:rsidRPr="00CA5A59">
        <w:rPr>
          <w:color w:val="767171"/>
        </w:rPr>
        <w:t xml:space="preserve">, </w:t>
      </w:r>
      <w:hyperlink r:id="rId19" w:history="1">
        <w:r w:rsidR="00D306BA">
          <w:rPr>
            <w:color w:val="767171"/>
          </w:rPr>
          <w:t>C</w:t>
        </w:r>
        <w:r w:rsidR="00D306BA" w:rsidRPr="00CA5A59">
          <w:rPr>
            <w:color w:val="767171"/>
          </w:rPr>
          <w:t>ONAVIHSIDAR</w:t>
        </w:r>
        <w:r w:rsidRPr="00CA5A59">
          <w:rPr>
            <w:color w:val="767171"/>
          </w:rPr>
          <w:t>d</w:t>
        </w:r>
      </w:hyperlink>
      <w:r w:rsidRPr="00CA5A59">
        <w:rPr>
          <w:color w:val="767171"/>
        </w:rPr>
        <w:t> y Asociaciones Sin Fines de Lucro vinculadas a grupos vulnerabilizados para garantizar la cobertura de la protección social a esos segmentos poblacionales.</w:t>
      </w:r>
    </w:p>
    <w:p w14:paraId="628F15A7" w14:textId="77777777" w:rsidR="00CA5A59" w:rsidRPr="00CA5A59" w:rsidRDefault="00CA5A59" w:rsidP="00374E02">
      <w:pPr>
        <w:pStyle w:val="Prrafodelista"/>
        <w:jc w:val="both"/>
        <w:rPr>
          <w:color w:val="767171"/>
        </w:rPr>
      </w:pPr>
    </w:p>
    <w:p w14:paraId="46CA631A" w14:textId="39FEC3B0" w:rsidR="00CA5A59" w:rsidRPr="00374E02" w:rsidRDefault="00CA5A59" w:rsidP="008E3D80">
      <w:pPr>
        <w:pStyle w:val="Prrafodelista"/>
        <w:numPr>
          <w:ilvl w:val="0"/>
          <w:numId w:val="26"/>
        </w:numPr>
        <w:jc w:val="both"/>
        <w:rPr>
          <w:color w:val="767171"/>
        </w:rPr>
      </w:pPr>
      <w:r w:rsidRPr="00CA5A59">
        <w:rPr>
          <w:color w:val="767171"/>
        </w:rPr>
        <w:t>Cobertura a acto de intercambio de conocimientos sobre los procesos de transferencias monetarias con las delegaciones del Gobierno de la República Popular de Mozambique, Cuba, académicos representantes de 18 centros de altos estudios de EE.UU.</w:t>
      </w:r>
    </w:p>
    <w:p w14:paraId="5D48A619" w14:textId="77777777" w:rsidR="00CA5A59" w:rsidRPr="00CA5A59" w:rsidRDefault="00CA5A59" w:rsidP="00CA5A59">
      <w:pPr>
        <w:pStyle w:val="Prrafodelista"/>
        <w:ind w:left="0"/>
        <w:jc w:val="both"/>
        <w:rPr>
          <w:color w:val="767171"/>
        </w:rPr>
      </w:pPr>
    </w:p>
    <w:p w14:paraId="4718FC20" w14:textId="77777777" w:rsidR="00CA5A59" w:rsidRPr="00CA5A59" w:rsidRDefault="00CA5A59" w:rsidP="008E3D80">
      <w:pPr>
        <w:pStyle w:val="Prrafodelista"/>
        <w:numPr>
          <w:ilvl w:val="0"/>
          <w:numId w:val="26"/>
        </w:numPr>
        <w:jc w:val="both"/>
        <w:rPr>
          <w:color w:val="767171"/>
        </w:rPr>
      </w:pPr>
      <w:r w:rsidRPr="00CA5A59">
        <w:rPr>
          <w:color w:val="767171"/>
        </w:rPr>
        <w:t>Cobertura del taller sobre funcionamiento del Sistema de Protección Social a representantes del PNUD, </w:t>
      </w:r>
      <w:hyperlink r:id="rId20" w:history="1">
        <w:r w:rsidRPr="00CA5A59">
          <w:rPr>
            <w:color w:val="767171"/>
          </w:rPr>
          <w:t xml:space="preserve">CONAVIHSIDA </w:t>
        </w:r>
      </w:hyperlink>
      <w:r w:rsidRPr="00CA5A59">
        <w:rPr>
          <w:color w:val="767171"/>
        </w:rPr>
        <w:t xml:space="preserve"> y de las Asociaciones Sin Fines de Lucro que trabajan con personas en situación de vulnerabilidad. </w:t>
      </w:r>
    </w:p>
    <w:p w14:paraId="248D38CF" w14:textId="77777777" w:rsidR="00CA5A59" w:rsidRPr="00CA5A59" w:rsidRDefault="00CA5A59" w:rsidP="00CA5A59">
      <w:pPr>
        <w:pStyle w:val="Prrafodelista"/>
        <w:ind w:left="0"/>
        <w:jc w:val="both"/>
        <w:rPr>
          <w:color w:val="767171"/>
        </w:rPr>
      </w:pPr>
    </w:p>
    <w:p w14:paraId="58C9273A" w14:textId="77777777" w:rsidR="00CA5A59" w:rsidRPr="00CA5A59" w:rsidRDefault="00CA5A59" w:rsidP="008E3D80">
      <w:pPr>
        <w:pStyle w:val="Prrafodelista"/>
        <w:numPr>
          <w:ilvl w:val="0"/>
          <w:numId w:val="26"/>
        </w:numPr>
        <w:jc w:val="both"/>
        <w:rPr>
          <w:color w:val="767171"/>
        </w:rPr>
      </w:pPr>
      <w:r w:rsidRPr="00CA5A59">
        <w:rPr>
          <w:color w:val="767171"/>
        </w:rPr>
        <w:t>Sensibilización al personal del Centro atención al ciudadano ofrecida a través de las líneas *462 y 3-1-1 sobre la gestión y recepción de casos que son atendidos a través estos canales de contacto.</w:t>
      </w:r>
    </w:p>
    <w:p w14:paraId="37F2C798" w14:textId="77777777" w:rsidR="00CA5A59" w:rsidRPr="00CA5A59" w:rsidRDefault="00CA5A59" w:rsidP="00374E02">
      <w:pPr>
        <w:pStyle w:val="Prrafodelista"/>
        <w:jc w:val="both"/>
        <w:rPr>
          <w:color w:val="767171"/>
        </w:rPr>
      </w:pPr>
    </w:p>
    <w:p w14:paraId="77DFDECB" w14:textId="77777777" w:rsidR="00CA5A59" w:rsidRPr="00CA5A59" w:rsidRDefault="00CA5A59" w:rsidP="008E3D80">
      <w:pPr>
        <w:pStyle w:val="Prrafodelista"/>
        <w:numPr>
          <w:ilvl w:val="0"/>
          <w:numId w:val="26"/>
        </w:numPr>
        <w:jc w:val="both"/>
        <w:rPr>
          <w:color w:val="767171"/>
        </w:rPr>
      </w:pPr>
      <w:r w:rsidRPr="00CA5A59">
        <w:rPr>
          <w:color w:val="767171"/>
        </w:rPr>
        <w:t xml:space="preserve">Cobertura audiovisual de la Semana de la Calidad 2023. </w:t>
      </w:r>
    </w:p>
    <w:p w14:paraId="62730403" w14:textId="77777777" w:rsidR="00CA5A59" w:rsidRPr="00CA5A59" w:rsidRDefault="00CA5A59" w:rsidP="00374E02">
      <w:pPr>
        <w:pStyle w:val="Prrafodelista"/>
        <w:jc w:val="both"/>
        <w:rPr>
          <w:color w:val="767171"/>
        </w:rPr>
      </w:pPr>
    </w:p>
    <w:p w14:paraId="716DC113" w14:textId="44AFC99D" w:rsidR="00CA5A59" w:rsidRDefault="00CA5A59" w:rsidP="00CA5A59">
      <w:pPr>
        <w:pStyle w:val="Prrafodelista"/>
        <w:ind w:left="0"/>
        <w:jc w:val="both"/>
        <w:rPr>
          <w:color w:val="767171"/>
        </w:rPr>
      </w:pPr>
    </w:p>
    <w:p w14:paraId="26D66AE5" w14:textId="5CA02EE8" w:rsidR="00374E02" w:rsidRDefault="00374E02" w:rsidP="00CA5A59">
      <w:pPr>
        <w:pStyle w:val="Prrafodelista"/>
        <w:ind w:left="0"/>
        <w:jc w:val="both"/>
        <w:rPr>
          <w:color w:val="767171"/>
        </w:rPr>
      </w:pPr>
    </w:p>
    <w:p w14:paraId="08345985" w14:textId="1C6C7D44" w:rsidR="00374E02" w:rsidRDefault="00374E02" w:rsidP="00CA5A59">
      <w:pPr>
        <w:pStyle w:val="Prrafodelista"/>
        <w:ind w:left="0"/>
        <w:jc w:val="both"/>
        <w:rPr>
          <w:color w:val="767171"/>
        </w:rPr>
      </w:pPr>
    </w:p>
    <w:p w14:paraId="090E48D6" w14:textId="7C8355E6" w:rsidR="00374E02" w:rsidRDefault="00374E02" w:rsidP="00CA5A59">
      <w:pPr>
        <w:pStyle w:val="Prrafodelista"/>
        <w:ind w:left="0"/>
        <w:jc w:val="both"/>
        <w:rPr>
          <w:color w:val="767171"/>
        </w:rPr>
      </w:pPr>
    </w:p>
    <w:p w14:paraId="55835C34" w14:textId="5F89344A" w:rsidR="00374E02" w:rsidRDefault="00374E02" w:rsidP="00CA5A59">
      <w:pPr>
        <w:pStyle w:val="Prrafodelista"/>
        <w:ind w:left="0"/>
        <w:jc w:val="both"/>
        <w:rPr>
          <w:color w:val="767171"/>
        </w:rPr>
      </w:pPr>
    </w:p>
    <w:p w14:paraId="2DA7E07D" w14:textId="2B0F2BC1" w:rsidR="00374E02" w:rsidRDefault="00374E02" w:rsidP="00CA5A59">
      <w:pPr>
        <w:pStyle w:val="Prrafodelista"/>
        <w:ind w:left="0"/>
        <w:jc w:val="both"/>
        <w:rPr>
          <w:color w:val="767171"/>
        </w:rPr>
      </w:pPr>
    </w:p>
    <w:p w14:paraId="000E628F" w14:textId="77777777" w:rsidR="00343715" w:rsidRDefault="00343715" w:rsidP="00CA5A59">
      <w:pPr>
        <w:pStyle w:val="Prrafodelista"/>
        <w:ind w:left="0"/>
        <w:jc w:val="both"/>
        <w:rPr>
          <w:color w:val="767171"/>
        </w:rPr>
      </w:pPr>
    </w:p>
    <w:p w14:paraId="4AF8C765" w14:textId="77777777" w:rsidR="00374E02" w:rsidRPr="00CA5A59" w:rsidRDefault="00374E02" w:rsidP="00CA5A59">
      <w:pPr>
        <w:pStyle w:val="Prrafodelista"/>
        <w:ind w:left="0"/>
        <w:jc w:val="both"/>
        <w:rPr>
          <w:color w:val="767171"/>
        </w:rPr>
      </w:pPr>
    </w:p>
    <w:p w14:paraId="1A94FBE0" w14:textId="64AD7728" w:rsidR="00CA5A59" w:rsidRPr="00CA5A59" w:rsidRDefault="00374E02" w:rsidP="00CA5A59">
      <w:pPr>
        <w:pStyle w:val="Prrafodelista"/>
        <w:ind w:left="0"/>
        <w:jc w:val="both"/>
        <w:rPr>
          <w:color w:val="767171"/>
        </w:rPr>
      </w:pPr>
      <w:r>
        <w:rPr>
          <w:color w:val="767171"/>
        </w:rPr>
        <w:t>O</w:t>
      </w:r>
      <w:r w:rsidRPr="00CA5A59">
        <w:rPr>
          <w:color w:val="767171"/>
        </w:rPr>
        <w:t>portunidades de comunicación en medios digitales y convencionales:</w:t>
      </w:r>
    </w:p>
    <w:p w14:paraId="608F9185" w14:textId="77777777" w:rsidR="00CA5A59" w:rsidRPr="00CA5A59" w:rsidRDefault="00CA5A59" w:rsidP="008E3D80">
      <w:pPr>
        <w:pStyle w:val="Ttulo3"/>
        <w:numPr>
          <w:ilvl w:val="0"/>
          <w:numId w:val="29"/>
        </w:numPr>
        <w:jc w:val="both"/>
        <w:rPr>
          <w:color w:val="767171"/>
        </w:rPr>
      </w:pPr>
      <w:r w:rsidRPr="00CA5A59">
        <w:rPr>
          <w:color w:val="767171"/>
        </w:rPr>
        <w:t xml:space="preserve">Dentro de la estrategia de orientación al ciudadano Tarjetabiente, #AdessInforma, fueron diseñadas y/o reorientadas las siguientes campañas informativas: </w:t>
      </w:r>
    </w:p>
    <w:p w14:paraId="7ECE90A7" w14:textId="77777777" w:rsidR="00CA5A59" w:rsidRPr="00CA5A59" w:rsidRDefault="00CA5A59" w:rsidP="008E3D80">
      <w:pPr>
        <w:pStyle w:val="Prrafodelista"/>
        <w:numPr>
          <w:ilvl w:val="0"/>
          <w:numId w:val="24"/>
        </w:numPr>
        <w:jc w:val="both"/>
        <w:rPr>
          <w:color w:val="767171"/>
        </w:rPr>
      </w:pPr>
      <w:r w:rsidRPr="00CA5A59">
        <w:rPr>
          <w:color w:val="767171"/>
        </w:rPr>
        <w:t>AdessInforma</w:t>
      </w:r>
    </w:p>
    <w:p w14:paraId="559041BD" w14:textId="77777777" w:rsidR="00CA5A59" w:rsidRPr="00CA5A59" w:rsidRDefault="00CA5A59" w:rsidP="008E3D80">
      <w:pPr>
        <w:pStyle w:val="Prrafodelista"/>
        <w:numPr>
          <w:ilvl w:val="0"/>
          <w:numId w:val="24"/>
        </w:numPr>
        <w:spacing w:after="0"/>
        <w:jc w:val="both"/>
        <w:rPr>
          <w:color w:val="767171"/>
        </w:rPr>
      </w:pPr>
      <w:r w:rsidRPr="00CA5A59">
        <w:rPr>
          <w:color w:val="767171"/>
        </w:rPr>
        <w:t>Beneficios de Bonoluz (Consejo Unificado de Empresas Distribuidoras).</w:t>
      </w:r>
    </w:p>
    <w:p w14:paraId="1A36DF3B" w14:textId="77777777" w:rsidR="00CA5A59" w:rsidRPr="00CA5A59" w:rsidRDefault="00CA5A59" w:rsidP="008E3D80">
      <w:pPr>
        <w:pStyle w:val="Prrafodelista"/>
        <w:numPr>
          <w:ilvl w:val="0"/>
          <w:numId w:val="24"/>
        </w:numPr>
        <w:spacing w:after="0"/>
        <w:jc w:val="both"/>
        <w:rPr>
          <w:color w:val="767171"/>
        </w:rPr>
      </w:pPr>
      <w:r w:rsidRPr="00CA5A59">
        <w:rPr>
          <w:color w:val="767171"/>
        </w:rPr>
        <w:t>Sistema de Gestión Integrado (Gestión Ambiental).</w:t>
      </w:r>
    </w:p>
    <w:p w14:paraId="461E9FAB" w14:textId="77777777" w:rsidR="00CA5A59" w:rsidRPr="00CA5A59" w:rsidRDefault="00CA5A59" w:rsidP="008E3D80">
      <w:pPr>
        <w:pStyle w:val="Prrafodelista"/>
        <w:numPr>
          <w:ilvl w:val="0"/>
          <w:numId w:val="24"/>
        </w:numPr>
        <w:spacing w:after="0"/>
        <w:jc w:val="both"/>
        <w:rPr>
          <w:color w:val="767171"/>
        </w:rPr>
      </w:pPr>
      <w:r w:rsidRPr="00CA5A59">
        <w:rPr>
          <w:color w:val="767171"/>
        </w:rPr>
        <w:t>Chat en Línea ADESS.</w:t>
      </w:r>
    </w:p>
    <w:p w14:paraId="1FE036AB" w14:textId="77777777" w:rsidR="00CA5A59" w:rsidRPr="00CA5A59" w:rsidRDefault="00CA5A59" w:rsidP="008E3D80">
      <w:pPr>
        <w:pStyle w:val="Prrafodelista"/>
        <w:numPr>
          <w:ilvl w:val="0"/>
          <w:numId w:val="24"/>
        </w:numPr>
        <w:spacing w:after="0"/>
        <w:jc w:val="both"/>
        <w:rPr>
          <w:color w:val="767171"/>
        </w:rPr>
      </w:pPr>
      <w:r w:rsidRPr="00CA5A59">
        <w:rPr>
          <w:color w:val="767171"/>
        </w:rPr>
        <w:t>No te dejes engañar.</w:t>
      </w:r>
    </w:p>
    <w:p w14:paraId="779E05E6" w14:textId="77777777" w:rsidR="00CA5A59" w:rsidRPr="00CA5A59" w:rsidRDefault="00CA5A59" w:rsidP="008E3D80">
      <w:pPr>
        <w:pStyle w:val="Prrafodelista"/>
        <w:numPr>
          <w:ilvl w:val="0"/>
          <w:numId w:val="24"/>
        </w:numPr>
        <w:spacing w:after="0"/>
        <w:jc w:val="both"/>
        <w:rPr>
          <w:color w:val="767171"/>
        </w:rPr>
      </w:pPr>
      <w:r w:rsidRPr="00CA5A59">
        <w:rPr>
          <w:color w:val="767171"/>
        </w:rPr>
        <w:t>Sé Transparente, Responsable y Solidario.</w:t>
      </w:r>
    </w:p>
    <w:p w14:paraId="04554936" w14:textId="77777777" w:rsidR="00CA5A59" w:rsidRPr="00CA5A59" w:rsidRDefault="00CA5A59" w:rsidP="008E3D80">
      <w:pPr>
        <w:pStyle w:val="Prrafodelista"/>
        <w:numPr>
          <w:ilvl w:val="0"/>
          <w:numId w:val="24"/>
        </w:numPr>
        <w:spacing w:after="0"/>
        <w:jc w:val="both"/>
        <w:rPr>
          <w:color w:val="767171"/>
        </w:rPr>
      </w:pPr>
      <w:r w:rsidRPr="00CA5A59">
        <w:rPr>
          <w:color w:val="767171"/>
        </w:rPr>
        <w:t xml:space="preserve">Operativos Express ADESS-Supérate. </w:t>
      </w:r>
    </w:p>
    <w:p w14:paraId="56E64B72" w14:textId="77777777" w:rsidR="00CA5A59" w:rsidRPr="00CA5A59" w:rsidRDefault="00CA5A59" w:rsidP="008E3D80">
      <w:pPr>
        <w:pStyle w:val="Prrafodelista"/>
        <w:numPr>
          <w:ilvl w:val="0"/>
          <w:numId w:val="24"/>
        </w:numPr>
        <w:spacing w:after="0"/>
        <w:jc w:val="both"/>
        <w:rPr>
          <w:color w:val="767171"/>
        </w:rPr>
      </w:pPr>
      <w:r w:rsidRPr="00CA5A59">
        <w:rPr>
          <w:color w:val="767171"/>
        </w:rPr>
        <w:t xml:space="preserve">Impulso a las MIPYMES. </w:t>
      </w:r>
    </w:p>
    <w:p w14:paraId="5BE94268" w14:textId="77777777" w:rsidR="00CA5A59" w:rsidRPr="00CA5A59" w:rsidRDefault="00CA5A59" w:rsidP="008E3D80">
      <w:pPr>
        <w:pStyle w:val="Prrafodelista"/>
        <w:numPr>
          <w:ilvl w:val="0"/>
          <w:numId w:val="24"/>
        </w:numPr>
        <w:spacing w:after="0"/>
        <w:jc w:val="both"/>
        <w:rPr>
          <w:color w:val="767171"/>
        </w:rPr>
      </w:pPr>
      <w:r w:rsidRPr="00CA5A59">
        <w:rPr>
          <w:color w:val="767171"/>
        </w:rPr>
        <w:t xml:space="preserve">Cómo llegar a nuestras Delegaciones. </w:t>
      </w:r>
    </w:p>
    <w:p w14:paraId="318B84EB" w14:textId="03F86529" w:rsidR="00CA5A59" w:rsidRPr="00CA5A59" w:rsidRDefault="008B7A51" w:rsidP="00245CFC">
      <w:pPr>
        <w:widowControl w:val="0"/>
        <w:tabs>
          <w:tab w:val="left" w:pos="284"/>
        </w:tabs>
        <w:spacing w:before="280" w:after="280"/>
        <w:ind w:right="-188"/>
        <w:jc w:val="both"/>
        <w:rPr>
          <w:color w:val="767171"/>
        </w:rPr>
      </w:pPr>
      <w:r>
        <w:rPr>
          <w:color w:val="767171"/>
        </w:rPr>
        <w:t xml:space="preserve">Sobre </w:t>
      </w:r>
      <w:r w:rsidR="002121A9">
        <w:rPr>
          <w:color w:val="767171"/>
        </w:rPr>
        <w:t>todo,</w:t>
      </w:r>
      <w:r>
        <w:rPr>
          <w:color w:val="767171"/>
        </w:rPr>
        <w:t xml:space="preserve"> lo descrito anteriormente:</w:t>
      </w:r>
    </w:p>
    <w:p w14:paraId="078E2B0A" w14:textId="32F34AEA" w:rsidR="00BF17B7" w:rsidRPr="00CA5A59" w:rsidRDefault="007763C7" w:rsidP="00245CFC">
      <w:pPr>
        <w:widowControl w:val="0"/>
        <w:tabs>
          <w:tab w:val="left" w:pos="284"/>
        </w:tabs>
        <w:spacing w:before="280" w:after="280"/>
        <w:ind w:right="-188"/>
        <w:jc w:val="both"/>
        <w:rPr>
          <w:color w:val="767171"/>
        </w:rPr>
      </w:pPr>
      <w:r w:rsidRPr="00CA5A59">
        <w:rPr>
          <w:color w:val="767171"/>
        </w:rPr>
        <w:t>Se</w:t>
      </w:r>
      <w:r w:rsidR="00B71EC6" w:rsidRPr="00CA5A59">
        <w:rPr>
          <w:color w:val="767171"/>
        </w:rPr>
        <w:t xml:space="preserve"> </w:t>
      </w:r>
      <w:r w:rsidR="006775F4" w:rsidRPr="00CA5A59">
        <w:rPr>
          <w:color w:val="767171"/>
        </w:rPr>
        <w:t>diseñó</w:t>
      </w:r>
      <w:r w:rsidR="00BF17B7" w:rsidRPr="00CA5A59">
        <w:rPr>
          <w:color w:val="767171"/>
        </w:rPr>
        <w:t xml:space="preserve"> la</w:t>
      </w:r>
      <w:r w:rsidR="00B71EC6" w:rsidRPr="00CA5A59">
        <w:rPr>
          <w:color w:val="767171"/>
        </w:rPr>
        <w:t xml:space="preserve"> estrategia para prevenir y concienciar acerca del delito contra el medio de pago y del fomento a las buenas prácticas entre comerciantes afiliados/as a la Red de Abastecimiento Social (RAS); llevada a cabo a partir del inicio de la jornada de reuniones de la Máxima Autoridad con los líderes representantes de las confederaciones, federaciones y asociaciones que integran los comercios adheridos a la RAS, en las provincias</w:t>
      </w:r>
      <w:r w:rsidR="00BF17B7" w:rsidRPr="00CA5A59">
        <w:rPr>
          <w:color w:val="767171"/>
        </w:rPr>
        <w:t>:</w:t>
      </w:r>
    </w:p>
    <w:p w14:paraId="0560BFE1" w14:textId="080BCBCA" w:rsidR="00BF17B7" w:rsidRPr="00CA5A59" w:rsidRDefault="00B71EC6" w:rsidP="00245CFC">
      <w:pPr>
        <w:widowControl w:val="0"/>
        <w:tabs>
          <w:tab w:val="left" w:pos="284"/>
        </w:tabs>
        <w:spacing w:before="280" w:after="280"/>
        <w:ind w:right="-188"/>
        <w:jc w:val="both"/>
        <w:rPr>
          <w:color w:val="767171"/>
        </w:rPr>
      </w:pPr>
      <w:r w:rsidRPr="00CA5A59">
        <w:rPr>
          <w:color w:val="767171"/>
        </w:rPr>
        <w:t>Espaillat, Hermanas Mirabal, La Vega, Duarte, Sánchez Ramírez, Monseñor Nouel, La Altagracia, San Pedro de Macorís, Hato Mayor, Barahona, Pedernales, San Juan y Elías Piña</w:t>
      </w:r>
      <w:r w:rsidR="00BF17B7" w:rsidRPr="00CA5A59">
        <w:rPr>
          <w:color w:val="767171"/>
        </w:rPr>
        <w:t>.</w:t>
      </w:r>
      <w:r w:rsidRPr="00CA5A59">
        <w:rPr>
          <w:color w:val="767171"/>
        </w:rPr>
        <w:t xml:space="preserve"> </w:t>
      </w:r>
    </w:p>
    <w:p w14:paraId="2533E4E4" w14:textId="25C60E63" w:rsidR="00BF17B7" w:rsidRPr="00CA5A59" w:rsidRDefault="00BF17B7" w:rsidP="00245CFC">
      <w:pPr>
        <w:widowControl w:val="0"/>
        <w:tabs>
          <w:tab w:val="left" w:pos="284"/>
        </w:tabs>
        <w:spacing w:before="280" w:after="280"/>
        <w:ind w:right="-188"/>
        <w:jc w:val="both"/>
        <w:rPr>
          <w:color w:val="767171"/>
        </w:rPr>
      </w:pPr>
      <w:r w:rsidRPr="00CA5A59">
        <w:rPr>
          <w:color w:val="767171"/>
        </w:rPr>
        <w:t>H</w:t>
      </w:r>
      <w:r w:rsidR="00B71EC6" w:rsidRPr="00CA5A59">
        <w:rPr>
          <w:color w:val="767171"/>
        </w:rPr>
        <w:t>emos logrado aportar de forma considerable a la reducción en alrededor de un 80% las reclamaciones por consumos no reconocidos (sustracción de fondos de los subsidios), con la difusión de audiovisuales testimoniales de comerciantes asistentes a esas reuniones, así como con el diseño de campañas de concienciación del delito contra el medio de pago y del manejo inadecuado de los comprobantes y del suministro de los subsidios.</w:t>
      </w:r>
    </w:p>
    <w:p w14:paraId="6D946EE6" w14:textId="77777777" w:rsidR="00894BCC" w:rsidRPr="00CA5A59" w:rsidRDefault="00B71EC6" w:rsidP="00245CFC">
      <w:pPr>
        <w:widowControl w:val="0"/>
        <w:tabs>
          <w:tab w:val="left" w:pos="284"/>
        </w:tabs>
        <w:spacing w:before="280" w:after="280"/>
        <w:ind w:right="-188"/>
        <w:jc w:val="both"/>
        <w:rPr>
          <w:color w:val="767171"/>
          <w:sz w:val="22"/>
          <w:szCs w:val="22"/>
        </w:rPr>
      </w:pPr>
      <w:r w:rsidRPr="00CA5A59">
        <w:rPr>
          <w:color w:val="767171"/>
        </w:rPr>
        <w:t>La difusión del discurso de cero tolerancia al delito cibernético y a la corrupción dentro del sector del comercio, por parte del director general, licenciado Catalino Correa Hiciano, a través de los medios convencionales (periódicos, noticiarios radiales y televisivos, línea de opinión, etc.), así como en las plataformas digitales, y la colocación en esos canales de comunicación de las medidas coercitivas impuestas por los jueces en los tribunales del país, a raíz de la judicialización de los casos sometidos por el Ministerio Público; en coordinación con el departamento jurídico de la institución, contribuyó de forma radical a la detención de las bandas organizadas para robar los recursos dispuestos para mejorar la calidad de vida de las personas en situación de pobreza y vulnerabilidad social, por medio a los subsidios sociales gestionados por el Gobierno dominicano, a través de la ADESS.</w:t>
      </w:r>
      <w:r w:rsidRPr="00CA5A59">
        <w:rPr>
          <w:color w:val="767171"/>
          <w:sz w:val="22"/>
          <w:szCs w:val="22"/>
        </w:rPr>
        <w:t xml:space="preserve">  </w:t>
      </w:r>
    </w:p>
    <w:p w14:paraId="726F5CE5" w14:textId="55673C59" w:rsidR="00894BCC" w:rsidRPr="006676A9" w:rsidRDefault="00B71EC6" w:rsidP="006676A9">
      <w:pPr>
        <w:keepNext/>
        <w:keepLines/>
        <w:spacing w:before="280" w:after="240"/>
        <w:jc w:val="both"/>
        <w:rPr>
          <w:bCs/>
          <w:color w:val="767171"/>
        </w:rPr>
      </w:pPr>
      <w:r w:rsidRPr="006676A9">
        <w:rPr>
          <w:bCs/>
          <w:color w:val="767171"/>
        </w:rPr>
        <w:t xml:space="preserve">Estrategias para comunicar la </w:t>
      </w:r>
      <w:r w:rsidR="006676A9">
        <w:rPr>
          <w:bCs/>
          <w:color w:val="767171"/>
        </w:rPr>
        <w:t>apertura de nuevas Delegaciones:</w:t>
      </w:r>
    </w:p>
    <w:p w14:paraId="257D266C" w14:textId="43B38629" w:rsidR="00894BCC" w:rsidRDefault="00B71EC6" w:rsidP="00245CFC">
      <w:pPr>
        <w:widowControl w:val="0"/>
        <w:tabs>
          <w:tab w:val="left" w:pos="284"/>
        </w:tabs>
        <w:spacing w:before="280" w:after="280"/>
        <w:ind w:right="-188"/>
        <w:jc w:val="both"/>
        <w:rPr>
          <w:color w:val="767171"/>
        </w:rPr>
      </w:pPr>
      <w:r w:rsidRPr="00CA5A59">
        <w:rPr>
          <w:color w:val="767171"/>
        </w:rPr>
        <w:t>Para dar a conocer la habilitación de estas dos delegaciones se diseñó una estrategia consistente en la creación de audiovisuales e infografías educativas y explicativas; que permitan el reconocimiento del lugar de la manera más sencilla, usando para ello las herramientas tecnológicas adecuadas (animaciones gráficas, voz en off.), así como también, la redacción de notas de prensa, las cuales son colocadas en los medios tradicionales y las plataformas de redes sociales.</w:t>
      </w:r>
    </w:p>
    <w:p w14:paraId="592EA47D" w14:textId="727BCFAA" w:rsidR="008B7A51" w:rsidRDefault="008B7A51" w:rsidP="00245CFC">
      <w:pPr>
        <w:widowControl w:val="0"/>
        <w:tabs>
          <w:tab w:val="left" w:pos="284"/>
        </w:tabs>
        <w:spacing w:before="280" w:after="280"/>
        <w:ind w:right="-188"/>
        <w:jc w:val="both"/>
        <w:rPr>
          <w:color w:val="767171"/>
        </w:rPr>
      </w:pPr>
    </w:p>
    <w:p w14:paraId="12DA90CA" w14:textId="77777777" w:rsidR="00220550" w:rsidRPr="00CA5A59" w:rsidRDefault="00220550" w:rsidP="00245CFC">
      <w:pPr>
        <w:widowControl w:val="0"/>
        <w:tabs>
          <w:tab w:val="left" w:pos="284"/>
        </w:tabs>
        <w:spacing w:before="280" w:after="280"/>
        <w:ind w:right="-188"/>
        <w:jc w:val="both"/>
        <w:rPr>
          <w:color w:val="767171"/>
        </w:rPr>
      </w:pPr>
    </w:p>
    <w:p w14:paraId="4D37B85A" w14:textId="21DE5470" w:rsidR="00894BCC" w:rsidRPr="00CA5A59" w:rsidRDefault="00B71EC6" w:rsidP="00245CFC">
      <w:pPr>
        <w:widowControl w:val="0"/>
        <w:tabs>
          <w:tab w:val="left" w:pos="284"/>
        </w:tabs>
        <w:spacing w:before="280" w:after="280"/>
        <w:ind w:right="-188"/>
        <w:jc w:val="both"/>
        <w:rPr>
          <w:color w:val="767171"/>
        </w:rPr>
      </w:pPr>
      <w:r w:rsidRPr="00CA5A59">
        <w:rPr>
          <w:color w:val="767171"/>
        </w:rPr>
        <w:t xml:space="preserve">Estas acciones han contribuido al desahogo de los puntos ubicados en las plazas </w:t>
      </w:r>
      <w:r w:rsidR="002121A9" w:rsidRPr="00CA5A59">
        <w:rPr>
          <w:color w:val="767171"/>
        </w:rPr>
        <w:t>Me</w:t>
      </w:r>
      <w:r w:rsidR="00923790">
        <w:rPr>
          <w:color w:val="767171"/>
        </w:rPr>
        <w:t>g</w:t>
      </w:r>
      <w:r w:rsidR="002121A9" w:rsidRPr="00CA5A59">
        <w:rPr>
          <w:color w:val="767171"/>
        </w:rPr>
        <w:t>a</w:t>
      </w:r>
      <w:r w:rsidR="008D5D7C">
        <w:rPr>
          <w:color w:val="767171"/>
        </w:rPr>
        <w:t xml:space="preserve"> </w:t>
      </w:r>
      <w:r w:rsidR="002121A9" w:rsidRPr="00CA5A59">
        <w:rPr>
          <w:color w:val="767171"/>
        </w:rPr>
        <w:t>centro</w:t>
      </w:r>
      <w:r w:rsidRPr="00CA5A59">
        <w:rPr>
          <w:color w:val="767171"/>
        </w:rPr>
        <w:t>, de la Carretera Mella; Sambil, en la Avenida John F. Kennedy y San Martín; y la ubicada en el sector de Herrera.</w:t>
      </w:r>
    </w:p>
    <w:p w14:paraId="5338C3F8" w14:textId="77777777" w:rsidR="00894BCC" w:rsidRDefault="00B71EC6" w:rsidP="00245CFC">
      <w:pPr>
        <w:widowControl w:val="0"/>
        <w:tabs>
          <w:tab w:val="left" w:pos="284"/>
        </w:tabs>
        <w:spacing w:before="280" w:after="280"/>
        <w:ind w:right="-188"/>
        <w:jc w:val="both"/>
        <w:rPr>
          <w:color w:val="767171"/>
        </w:rPr>
      </w:pPr>
      <w:r w:rsidRPr="00CA5A59">
        <w:rPr>
          <w:color w:val="767171"/>
        </w:rPr>
        <w:t>Con relación a las plataformas digitales de interacción social hemos logrado de enero a noviembre del 2023 los siguientes resultados:</w:t>
      </w:r>
      <w:r w:rsidRPr="00F856B7">
        <w:rPr>
          <w:color w:val="767171"/>
        </w:rPr>
        <w:t xml:space="preserve"> </w:t>
      </w:r>
    </w:p>
    <w:p w14:paraId="3CE5515E" w14:textId="54AB7450" w:rsidR="004F4283" w:rsidRPr="00923790" w:rsidRDefault="004F4283" w:rsidP="008D5D7C">
      <w:pPr>
        <w:pStyle w:val="Prrafodelista"/>
        <w:widowControl w:val="0"/>
        <w:spacing w:after="0" w:line="276" w:lineRule="auto"/>
        <w:ind w:firstLine="720"/>
        <w:rPr>
          <w:color w:val="767171"/>
        </w:rPr>
      </w:pPr>
      <w:r>
        <w:rPr>
          <w:b/>
          <w:color w:val="767171"/>
        </w:rPr>
        <w:t xml:space="preserve">                             </w:t>
      </w:r>
      <w:r w:rsidRPr="00923790">
        <w:rPr>
          <w:color w:val="767171"/>
        </w:rPr>
        <w:t>Tabla No.15</w:t>
      </w:r>
    </w:p>
    <w:p w14:paraId="1B27AF4B" w14:textId="65F15BBD" w:rsidR="0090211D" w:rsidRPr="00923790" w:rsidRDefault="004F4283" w:rsidP="00220550">
      <w:pPr>
        <w:spacing w:line="276" w:lineRule="auto"/>
        <w:jc w:val="center"/>
        <w:rPr>
          <w:color w:val="767171"/>
        </w:rPr>
      </w:pPr>
      <w:r w:rsidRPr="00923790">
        <w:rPr>
          <w:color w:val="767171"/>
        </w:rPr>
        <w:t>Tabla de cantidad de seguidores en redes sociales</w:t>
      </w:r>
      <w:r w:rsidR="00CA5A59" w:rsidRPr="00923790">
        <w:rPr>
          <w:color w:val="767171"/>
        </w:rPr>
        <w:t xml:space="preserve"> al 30 de noviembre</w:t>
      </w:r>
      <w:r w:rsidR="00D306BA" w:rsidRPr="00923790">
        <w:rPr>
          <w:color w:val="767171"/>
        </w:rPr>
        <w:t xml:space="preserve"> 2023</w:t>
      </w:r>
    </w:p>
    <w:tbl>
      <w:tblPr>
        <w:tblStyle w:val="aa"/>
        <w:tblpPr w:leftFromText="180" w:rightFromText="180" w:vertAnchor="text" w:tblpX="-85"/>
        <w:tblW w:w="7915" w:type="dxa"/>
        <w:tblInd w:w="0"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00" w:firstRow="0" w:lastRow="0" w:firstColumn="0" w:lastColumn="0" w:noHBand="0" w:noVBand="1"/>
      </w:tblPr>
      <w:tblGrid>
        <w:gridCol w:w="2605"/>
        <w:gridCol w:w="1710"/>
        <w:gridCol w:w="1800"/>
        <w:gridCol w:w="1800"/>
      </w:tblGrid>
      <w:tr w:rsidR="00894BCC" w:rsidRPr="00F856B7" w14:paraId="6D3891CD" w14:textId="77777777" w:rsidTr="004C4C95">
        <w:trPr>
          <w:trHeight w:val="1240"/>
        </w:trPr>
        <w:tc>
          <w:tcPr>
            <w:tcW w:w="2605" w:type="dxa"/>
            <w:tcBorders>
              <w:top w:val="single" w:sz="4" w:space="0" w:color="767171"/>
              <w:left w:val="single" w:sz="4" w:space="0" w:color="767171"/>
              <w:bottom w:val="single" w:sz="4" w:space="0" w:color="767171"/>
              <w:right w:val="single" w:sz="4" w:space="0" w:color="767171"/>
            </w:tcBorders>
            <w:shd w:val="clear" w:color="auto" w:fill="002060"/>
            <w:tcMar>
              <w:top w:w="0" w:type="dxa"/>
              <w:left w:w="115" w:type="dxa"/>
              <w:bottom w:w="0" w:type="dxa"/>
              <w:right w:w="115" w:type="dxa"/>
            </w:tcMar>
            <w:vAlign w:val="center"/>
          </w:tcPr>
          <w:p w14:paraId="43C2D1CB" w14:textId="77777777" w:rsidR="00894BCC" w:rsidRPr="00F856B7" w:rsidRDefault="00B71EC6" w:rsidP="006775F4">
            <w:pPr>
              <w:widowControl w:val="0"/>
              <w:spacing w:after="0"/>
              <w:jc w:val="center"/>
              <w:rPr>
                <w:b/>
                <w:color w:val="FFFFFF"/>
              </w:rPr>
            </w:pPr>
            <w:r w:rsidRPr="00F856B7">
              <w:rPr>
                <w:b/>
                <w:color w:val="FFFFFF"/>
              </w:rPr>
              <w:t>Medios</w:t>
            </w:r>
          </w:p>
        </w:tc>
        <w:tc>
          <w:tcPr>
            <w:tcW w:w="1710" w:type="dxa"/>
            <w:tcBorders>
              <w:top w:val="single" w:sz="4" w:space="0" w:color="767171"/>
              <w:left w:val="single" w:sz="4" w:space="0" w:color="767171"/>
              <w:bottom w:val="single" w:sz="4" w:space="0" w:color="767171"/>
              <w:right w:val="single" w:sz="4" w:space="0" w:color="767171"/>
            </w:tcBorders>
            <w:shd w:val="clear" w:color="auto" w:fill="002060"/>
            <w:tcMar>
              <w:top w:w="0" w:type="dxa"/>
              <w:left w:w="115" w:type="dxa"/>
              <w:bottom w:w="0" w:type="dxa"/>
              <w:right w:w="115" w:type="dxa"/>
            </w:tcMar>
            <w:vAlign w:val="center"/>
          </w:tcPr>
          <w:p w14:paraId="23F72447" w14:textId="68989737" w:rsidR="00894BCC" w:rsidRPr="0042443D" w:rsidRDefault="00923790" w:rsidP="00D75989">
            <w:pPr>
              <w:widowControl w:val="0"/>
              <w:spacing w:after="0"/>
              <w:jc w:val="center"/>
              <w:rPr>
                <w:b/>
                <w:color w:val="FFFFFF" w:themeColor="background1"/>
              </w:rPr>
            </w:pPr>
            <w:r w:rsidRPr="0042443D">
              <w:rPr>
                <w:b/>
                <w:noProof/>
                <w:color w:val="FFFFFF" w:themeColor="background1"/>
                <w:lang w:val="en-US"/>
              </w:rPr>
              <w:t>Facebook</w:t>
            </w:r>
          </w:p>
        </w:tc>
        <w:tc>
          <w:tcPr>
            <w:tcW w:w="1800" w:type="dxa"/>
            <w:tcBorders>
              <w:top w:val="single" w:sz="4" w:space="0" w:color="767171"/>
              <w:left w:val="single" w:sz="4" w:space="0" w:color="767171"/>
              <w:bottom w:val="single" w:sz="4" w:space="0" w:color="767171"/>
              <w:right w:val="single" w:sz="4" w:space="0" w:color="767171"/>
            </w:tcBorders>
            <w:shd w:val="clear" w:color="auto" w:fill="002060"/>
            <w:tcMar>
              <w:top w:w="0" w:type="dxa"/>
              <w:left w:w="115" w:type="dxa"/>
              <w:bottom w:w="0" w:type="dxa"/>
              <w:right w:w="115" w:type="dxa"/>
            </w:tcMar>
            <w:vAlign w:val="center"/>
          </w:tcPr>
          <w:p w14:paraId="5B376EDD" w14:textId="091AF3D2" w:rsidR="00894BCC" w:rsidRPr="0042443D" w:rsidRDefault="00923790" w:rsidP="006775F4">
            <w:pPr>
              <w:widowControl w:val="0"/>
              <w:spacing w:after="0"/>
              <w:rPr>
                <w:color w:val="FFFFFF" w:themeColor="background1"/>
              </w:rPr>
            </w:pPr>
            <w:r w:rsidRPr="0042443D">
              <w:rPr>
                <w:b/>
                <w:noProof/>
                <w:color w:val="FFFFFF" w:themeColor="background1"/>
                <w:lang w:val="en-US"/>
              </w:rPr>
              <w:t xml:space="preserve">Instagram </w:t>
            </w:r>
          </w:p>
        </w:tc>
        <w:tc>
          <w:tcPr>
            <w:tcW w:w="1800" w:type="dxa"/>
            <w:tcBorders>
              <w:top w:val="single" w:sz="4" w:space="0" w:color="767171"/>
              <w:left w:val="single" w:sz="4" w:space="0" w:color="767171"/>
              <w:bottom w:val="single" w:sz="4" w:space="0" w:color="767171"/>
              <w:right w:val="single" w:sz="4" w:space="0" w:color="767171"/>
            </w:tcBorders>
            <w:shd w:val="clear" w:color="auto" w:fill="002060"/>
            <w:tcMar>
              <w:top w:w="0" w:type="dxa"/>
              <w:left w:w="115" w:type="dxa"/>
              <w:bottom w:w="0" w:type="dxa"/>
              <w:right w:w="115" w:type="dxa"/>
            </w:tcMar>
            <w:vAlign w:val="center"/>
          </w:tcPr>
          <w:p w14:paraId="78A50187" w14:textId="3B16CAFD" w:rsidR="00894BCC" w:rsidRPr="0042443D" w:rsidRDefault="00CA5A59" w:rsidP="00CA5A59">
            <w:pPr>
              <w:widowControl w:val="0"/>
              <w:spacing w:after="0"/>
              <w:jc w:val="center"/>
              <w:rPr>
                <w:color w:val="FFFFFF" w:themeColor="background1"/>
              </w:rPr>
            </w:pPr>
            <w:r w:rsidRPr="0042443D">
              <w:rPr>
                <w:b/>
                <w:noProof/>
                <w:color w:val="FFFFFF" w:themeColor="background1"/>
                <w:lang w:val="en-US"/>
              </w:rPr>
              <w:t>X</w:t>
            </w:r>
          </w:p>
        </w:tc>
      </w:tr>
      <w:tr w:rsidR="00894BCC" w:rsidRPr="00F856B7" w14:paraId="3BF3D906" w14:textId="77777777" w:rsidTr="00D75989">
        <w:trPr>
          <w:trHeight w:val="714"/>
        </w:trPr>
        <w:tc>
          <w:tcPr>
            <w:tcW w:w="2605" w:type="dxa"/>
            <w:tcBorders>
              <w:top w:val="single" w:sz="4" w:space="0" w:color="767171"/>
              <w:left w:val="single" w:sz="4" w:space="0" w:color="767171"/>
              <w:bottom w:val="single" w:sz="4" w:space="0" w:color="767171"/>
              <w:right w:val="single" w:sz="4" w:space="0" w:color="767171"/>
            </w:tcBorders>
            <w:shd w:val="clear" w:color="auto" w:fill="011C50"/>
            <w:tcMar>
              <w:top w:w="0" w:type="dxa"/>
              <w:left w:w="115" w:type="dxa"/>
              <w:bottom w:w="0" w:type="dxa"/>
              <w:right w:w="115" w:type="dxa"/>
            </w:tcMar>
            <w:vAlign w:val="center"/>
          </w:tcPr>
          <w:p w14:paraId="2E3E45C2" w14:textId="77777777" w:rsidR="00894BCC" w:rsidRPr="00F856B7" w:rsidRDefault="00B71EC6" w:rsidP="006775F4">
            <w:pPr>
              <w:widowControl w:val="0"/>
              <w:spacing w:after="0"/>
              <w:rPr>
                <w:b/>
                <w:color w:val="FFFFFF"/>
              </w:rPr>
            </w:pPr>
            <w:r w:rsidRPr="00F856B7">
              <w:rPr>
                <w:b/>
                <w:color w:val="FFFFFF"/>
              </w:rPr>
              <w:t>Nuevos Seguidores</w:t>
            </w:r>
          </w:p>
        </w:tc>
        <w:tc>
          <w:tcPr>
            <w:tcW w:w="1710" w:type="dxa"/>
            <w:tcBorders>
              <w:top w:val="single" w:sz="4" w:space="0" w:color="767171"/>
              <w:left w:val="single" w:sz="4" w:space="0" w:color="767171"/>
              <w:bottom w:val="single" w:sz="4" w:space="0" w:color="767171"/>
              <w:right w:val="single" w:sz="4" w:space="0" w:color="767171"/>
            </w:tcBorders>
            <w:tcMar>
              <w:top w:w="0" w:type="dxa"/>
              <w:left w:w="115" w:type="dxa"/>
              <w:bottom w:w="0" w:type="dxa"/>
              <w:right w:w="115" w:type="dxa"/>
            </w:tcMar>
            <w:vAlign w:val="center"/>
          </w:tcPr>
          <w:p w14:paraId="2606E6B0" w14:textId="77777777" w:rsidR="00894BCC" w:rsidRPr="00F856B7" w:rsidRDefault="00B71EC6" w:rsidP="006775F4">
            <w:pPr>
              <w:widowControl w:val="0"/>
              <w:spacing w:after="0"/>
              <w:jc w:val="center"/>
              <w:rPr>
                <w:color w:val="767171"/>
              </w:rPr>
            </w:pPr>
            <w:r w:rsidRPr="00F856B7">
              <w:rPr>
                <w:color w:val="767171"/>
              </w:rPr>
              <w:t>5419</w:t>
            </w:r>
          </w:p>
        </w:tc>
        <w:tc>
          <w:tcPr>
            <w:tcW w:w="1800" w:type="dxa"/>
            <w:tcBorders>
              <w:top w:val="single" w:sz="4" w:space="0" w:color="767171"/>
              <w:left w:val="single" w:sz="4" w:space="0" w:color="767171"/>
              <w:bottom w:val="single" w:sz="4" w:space="0" w:color="767171"/>
              <w:right w:val="single" w:sz="4" w:space="0" w:color="767171"/>
            </w:tcBorders>
            <w:tcMar>
              <w:top w:w="0" w:type="dxa"/>
              <w:left w:w="115" w:type="dxa"/>
              <w:bottom w:w="0" w:type="dxa"/>
              <w:right w:w="115" w:type="dxa"/>
            </w:tcMar>
            <w:vAlign w:val="center"/>
          </w:tcPr>
          <w:p w14:paraId="71CCC527" w14:textId="77777777" w:rsidR="00894BCC" w:rsidRPr="00F856B7" w:rsidRDefault="00B71EC6" w:rsidP="006775F4">
            <w:pPr>
              <w:widowControl w:val="0"/>
              <w:spacing w:after="0"/>
              <w:jc w:val="center"/>
              <w:rPr>
                <w:color w:val="767171"/>
              </w:rPr>
            </w:pPr>
            <w:r w:rsidRPr="00F856B7">
              <w:rPr>
                <w:color w:val="767171"/>
              </w:rPr>
              <w:t>37,411</w:t>
            </w:r>
          </w:p>
        </w:tc>
        <w:tc>
          <w:tcPr>
            <w:tcW w:w="1800" w:type="dxa"/>
            <w:tcBorders>
              <w:top w:val="single" w:sz="4" w:space="0" w:color="767171"/>
              <w:left w:val="single" w:sz="4" w:space="0" w:color="767171"/>
              <w:bottom w:val="single" w:sz="4" w:space="0" w:color="767171"/>
              <w:right w:val="single" w:sz="4" w:space="0" w:color="767171"/>
            </w:tcBorders>
            <w:tcMar>
              <w:top w:w="0" w:type="dxa"/>
              <w:left w:w="115" w:type="dxa"/>
              <w:bottom w:w="0" w:type="dxa"/>
              <w:right w:w="115" w:type="dxa"/>
            </w:tcMar>
            <w:vAlign w:val="center"/>
          </w:tcPr>
          <w:p w14:paraId="57B4537D" w14:textId="77777777" w:rsidR="00894BCC" w:rsidRPr="00F856B7" w:rsidRDefault="00B71EC6" w:rsidP="006775F4">
            <w:pPr>
              <w:widowControl w:val="0"/>
              <w:spacing w:after="0"/>
              <w:jc w:val="center"/>
              <w:rPr>
                <w:color w:val="767171"/>
              </w:rPr>
            </w:pPr>
            <w:r w:rsidRPr="00F856B7">
              <w:rPr>
                <w:color w:val="767171"/>
              </w:rPr>
              <w:t>793</w:t>
            </w:r>
          </w:p>
        </w:tc>
      </w:tr>
      <w:tr w:rsidR="00894BCC" w:rsidRPr="00F856B7" w14:paraId="29249854" w14:textId="77777777" w:rsidTr="00D75989">
        <w:trPr>
          <w:trHeight w:val="479"/>
        </w:trPr>
        <w:tc>
          <w:tcPr>
            <w:tcW w:w="2605" w:type="dxa"/>
            <w:tcBorders>
              <w:top w:val="single" w:sz="4" w:space="0" w:color="767171"/>
              <w:left w:val="single" w:sz="4" w:space="0" w:color="767171"/>
              <w:bottom w:val="single" w:sz="4" w:space="0" w:color="767171"/>
              <w:right w:val="single" w:sz="4" w:space="0" w:color="767171"/>
            </w:tcBorders>
            <w:shd w:val="clear" w:color="auto" w:fill="011C50"/>
            <w:tcMar>
              <w:top w:w="0" w:type="dxa"/>
              <w:left w:w="115" w:type="dxa"/>
              <w:bottom w:w="0" w:type="dxa"/>
              <w:right w:w="115" w:type="dxa"/>
            </w:tcMar>
            <w:vAlign w:val="center"/>
          </w:tcPr>
          <w:p w14:paraId="14D98343" w14:textId="77777777" w:rsidR="00894BCC" w:rsidRPr="00F856B7" w:rsidRDefault="00B71EC6" w:rsidP="006775F4">
            <w:pPr>
              <w:widowControl w:val="0"/>
              <w:spacing w:after="0"/>
              <w:rPr>
                <w:b/>
                <w:color w:val="FFFFFF"/>
              </w:rPr>
            </w:pPr>
            <w:r w:rsidRPr="00F856B7">
              <w:rPr>
                <w:b/>
                <w:color w:val="FFFFFF"/>
              </w:rPr>
              <w:t xml:space="preserve">Total Seguidores </w:t>
            </w:r>
          </w:p>
        </w:tc>
        <w:tc>
          <w:tcPr>
            <w:tcW w:w="1710" w:type="dxa"/>
            <w:tcBorders>
              <w:top w:val="single" w:sz="4" w:space="0" w:color="767171"/>
              <w:left w:val="single" w:sz="4" w:space="0" w:color="767171"/>
              <w:bottom w:val="single" w:sz="4" w:space="0" w:color="767171"/>
              <w:right w:val="single" w:sz="4" w:space="0" w:color="767171"/>
            </w:tcBorders>
            <w:tcMar>
              <w:top w:w="0" w:type="dxa"/>
              <w:left w:w="115" w:type="dxa"/>
              <w:bottom w:w="0" w:type="dxa"/>
              <w:right w:w="115" w:type="dxa"/>
            </w:tcMar>
            <w:vAlign w:val="center"/>
          </w:tcPr>
          <w:p w14:paraId="778D7123" w14:textId="77777777" w:rsidR="00894BCC" w:rsidRPr="00F856B7" w:rsidRDefault="00B71EC6" w:rsidP="006775F4">
            <w:pPr>
              <w:widowControl w:val="0"/>
              <w:spacing w:after="0"/>
              <w:jc w:val="center"/>
              <w:rPr>
                <w:bCs/>
                <w:color w:val="767171"/>
              </w:rPr>
            </w:pPr>
            <w:r w:rsidRPr="00F856B7">
              <w:rPr>
                <w:bCs/>
                <w:color w:val="767171"/>
              </w:rPr>
              <w:t>93,806</w:t>
            </w:r>
          </w:p>
        </w:tc>
        <w:tc>
          <w:tcPr>
            <w:tcW w:w="1800" w:type="dxa"/>
            <w:tcBorders>
              <w:top w:val="single" w:sz="4" w:space="0" w:color="767171"/>
              <w:left w:val="single" w:sz="4" w:space="0" w:color="767171"/>
              <w:bottom w:val="single" w:sz="4" w:space="0" w:color="767171"/>
              <w:right w:val="single" w:sz="4" w:space="0" w:color="767171"/>
            </w:tcBorders>
            <w:tcMar>
              <w:top w:w="0" w:type="dxa"/>
              <w:left w:w="115" w:type="dxa"/>
              <w:bottom w:w="0" w:type="dxa"/>
              <w:right w:w="115" w:type="dxa"/>
            </w:tcMar>
            <w:vAlign w:val="center"/>
          </w:tcPr>
          <w:p w14:paraId="083A36B7" w14:textId="77777777" w:rsidR="00894BCC" w:rsidRPr="00F856B7" w:rsidRDefault="00B71EC6" w:rsidP="006775F4">
            <w:pPr>
              <w:widowControl w:val="0"/>
              <w:spacing w:after="0"/>
              <w:jc w:val="center"/>
              <w:rPr>
                <w:bCs/>
                <w:color w:val="767171"/>
              </w:rPr>
            </w:pPr>
            <w:r w:rsidRPr="00F856B7">
              <w:rPr>
                <w:bCs/>
                <w:color w:val="767171"/>
              </w:rPr>
              <w:t>100, 000.00</w:t>
            </w:r>
          </w:p>
        </w:tc>
        <w:tc>
          <w:tcPr>
            <w:tcW w:w="1800" w:type="dxa"/>
            <w:tcBorders>
              <w:top w:val="single" w:sz="4" w:space="0" w:color="767171"/>
              <w:left w:val="single" w:sz="4" w:space="0" w:color="767171"/>
              <w:bottom w:val="single" w:sz="4" w:space="0" w:color="767171"/>
              <w:right w:val="single" w:sz="4" w:space="0" w:color="767171"/>
            </w:tcBorders>
            <w:tcMar>
              <w:top w:w="0" w:type="dxa"/>
              <w:left w:w="115" w:type="dxa"/>
              <w:bottom w:w="0" w:type="dxa"/>
              <w:right w:w="115" w:type="dxa"/>
            </w:tcMar>
            <w:vAlign w:val="center"/>
          </w:tcPr>
          <w:p w14:paraId="3C51CCA5" w14:textId="77777777" w:rsidR="00894BCC" w:rsidRPr="00F856B7" w:rsidRDefault="00B71EC6" w:rsidP="006775F4">
            <w:pPr>
              <w:widowControl w:val="0"/>
              <w:spacing w:after="0"/>
              <w:jc w:val="center"/>
              <w:rPr>
                <w:bCs/>
                <w:color w:val="767171"/>
              </w:rPr>
            </w:pPr>
            <w:r w:rsidRPr="00F856B7">
              <w:rPr>
                <w:bCs/>
                <w:color w:val="767171"/>
              </w:rPr>
              <w:t>12,516</w:t>
            </w:r>
          </w:p>
        </w:tc>
      </w:tr>
      <w:tr w:rsidR="00894BCC" w:rsidRPr="00F856B7" w14:paraId="2254A351" w14:textId="77777777" w:rsidTr="00D75989">
        <w:trPr>
          <w:trHeight w:val="479"/>
        </w:trPr>
        <w:tc>
          <w:tcPr>
            <w:tcW w:w="2605" w:type="dxa"/>
            <w:tcBorders>
              <w:top w:val="single" w:sz="4" w:space="0" w:color="767171"/>
              <w:left w:val="single" w:sz="4" w:space="0" w:color="767171"/>
              <w:bottom w:val="single" w:sz="4" w:space="0" w:color="767171"/>
              <w:right w:val="single" w:sz="4" w:space="0" w:color="767171"/>
            </w:tcBorders>
            <w:shd w:val="clear" w:color="auto" w:fill="011C50"/>
            <w:tcMar>
              <w:top w:w="0" w:type="dxa"/>
              <w:left w:w="115" w:type="dxa"/>
              <w:bottom w:w="0" w:type="dxa"/>
              <w:right w:w="115" w:type="dxa"/>
            </w:tcMar>
            <w:vAlign w:val="center"/>
          </w:tcPr>
          <w:p w14:paraId="7BF4A5CE" w14:textId="77777777" w:rsidR="00894BCC" w:rsidRPr="00F856B7" w:rsidRDefault="00B71EC6" w:rsidP="006775F4">
            <w:pPr>
              <w:widowControl w:val="0"/>
              <w:spacing w:after="0"/>
              <w:rPr>
                <w:b/>
                <w:color w:val="FFFFFF"/>
              </w:rPr>
            </w:pPr>
            <w:r w:rsidRPr="00F856B7">
              <w:rPr>
                <w:b/>
                <w:color w:val="FFFFFF"/>
              </w:rPr>
              <w:t>Engagement</w:t>
            </w:r>
          </w:p>
        </w:tc>
        <w:tc>
          <w:tcPr>
            <w:tcW w:w="1710" w:type="dxa"/>
            <w:tcBorders>
              <w:top w:val="single" w:sz="4" w:space="0" w:color="767171"/>
              <w:left w:val="single" w:sz="4" w:space="0" w:color="767171"/>
              <w:bottom w:val="single" w:sz="4" w:space="0" w:color="767171"/>
              <w:right w:val="single" w:sz="4" w:space="0" w:color="767171"/>
            </w:tcBorders>
            <w:tcMar>
              <w:top w:w="0" w:type="dxa"/>
              <w:left w:w="115" w:type="dxa"/>
              <w:bottom w:w="0" w:type="dxa"/>
              <w:right w:w="115" w:type="dxa"/>
            </w:tcMar>
            <w:vAlign w:val="center"/>
          </w:tcPr>
          <w:p w14:paraId="7389C120" w14:textId="77777777" w:rsidR="00894BCC" w:rsidRPr="00F856B7" w:rsidRDefault="00B71EC6" w:rsidP="006775F4">
            <w:pPr>
              <w:widowControl w:val="0"/>
              <w:spacing w:after="0"/>
              <w:jc w:val="center"/>
              <w:rPr>
                <w:color w:val="767171"/>
              </w:rPr>
            </w:pPr>
            <w:r w:rsidRPr="00F856B7">
              <w:rPr>
                <w:color w:val="767171"/>
              </w:rPr>
              <w:t xml:space="preserve"> 1569.51</w:t>
            </w:r>
          </w:p>
        </w:tc>
        <w:tc>
          <w:tcPr>
            <w:tcW w:w="1800" w:type="dxa"/>
            <w:tcBorders>
              <w:top w:val="single" w:sz="4" w:space="0" w:color="767171"/>
              <w:left w:val="single" w:sz="4" w:space="0" w:color="767171"/>
              <w:bottom w:val="single" w:sz="4" w:space="0" w:color="767171"/>
              <w:right w:val="single" w:sz="4" w:space="0" w:color="767171"/>
            </w:tcBorders>
            <w:tcMar>
              <w:top w:w="0" w:type="dxa"/>
              <w:left w:w="115" w:type="dxa"/>
              <w:bottom w:w="0" w:type="dxa"/>
              <w:right w:w="115" w:type="dxa"/>
            </w:tcMar>
            <w:vAlign w:val="center"/>
          </w:tcPr>
          <w:p w14:paraId="06C2DB0B" w14:textId="77777777" w:rsidR="00894BCC" w:rsidRPr="00F856B7" w:rsidRDefault="00B71EC6" w:rsidP="006775F4">
            <w:pPr>
              <w:widowControl w:val="0"/>
              <w:spacing w:after="0"/>
              <w:jc w:val="center"/>
              <w:rPr>
                <w:color w:val="767171"/>
              </w:rPr>
            </w:pPr>
            <w:r w:rsidRPr="00F856B7">
              <w:rPr>
                <w:color w:val="767171"/>
              </w:rPr>
              <w:t>17,113.49</w:t>
            </w:r>
          </w:p>
        </w:tc>
        <w:tc>
          <w:tcPr>
            <w:tcW w:w="1800" w:type="dxa"/>
            <w:tcBorders>
              <w:top w:val="single" w:sz="4" w:space="0" w:color="767171"/>
              <w:left w:val="single" w:sz="4" w:space="0" w:color="767171"/>
              <w:bottom w:val="single" w:sz="4" w:space="0" w:color="767171"/>
              <w:right w:val="single" w:sz="4" w:space="0" w:color="767171"/>
            </w:tcBorders>
            <w:tcMar>
              <w:top w:w="0" w:type="dxa"/>
              <w:left w:w="115" w:type="dxa"/>
              <w:bottom w:w="0" w:type="dxa"/>
              <w:right w:w="115" w:type="dxa"/>
            </w:tcMar>
            <w:vAlign w:val="center"/>
          </w:tcPr>
          <w:p w14:paraId="7C59F68E" w14:textId="77777777" w:rsidR="00894BCC" w:rsidRPr="00F856B7" w:rsidRDefault="00B71EC6" w:rsidP="006775F4">
            <w:pPr>
              <w:widowControl w:val="0"/>
              <w:spacing w:after="0"/>
              <w:jc w:val="center"/>
              <w:rPr>
                <w:color w:val="767171"/>
              </w:rPr>
            </w:pPr>
            <w:r w:rsidRPr="00F856B7">
              <w:rPr>
                <w:color w:val="767171"/>
              </w:rPr>
              <w:t>698.46</w:t>
            </w:r>
          </w:p>
        </w:tc>
      </w:tr>
      <w:tr w:rsidR="00894BCC" w:rsidRPr="00F856B7" w14:paraId="00D8D7D8" w14:textId="77777777" w:rsidTr="00D75989">
        <w:trPr>
          <w:trHeight w:val="471"/>
        </w:trPr>
        <w:tc>
          <w:tcPr>
            <w:tcW w:w="2605" w:type="dxa"/>
            <w:tcBorders>
              <w:top w:val="single" w:sz="4" w:space="0" w:color="767171"/>
              <w:left w:val="single" w:sz="4" w:space="0" w:color="767171"/>
              <w:bottom w:val="single" w:sz="4" w:space="0" w:color="767171"/>
              <w:right w:val="single" w:sz="4" w:space="0" w:color="767171"/>
            </w:tcBorders>
            <w:shd w:val="clear" w:color="auto" w:fill="011C50"/>
            <w:tcMar>
              <w:top w:w="0" w:type="dxa"/>
              <w:left w:w="115" w:type="dxa"/>
              <w:bottom w:w="0" w:type="dxa"/>
              <w:right w:w="115" w:type="dxa"/>
            </w:tcMar>
            <w:vAlign w:val="center"/>
          </w:tcPr>
          <w:p w14:paraId="240A2C79" w14:textId="77777777" w:rsidR="00894BCC" w:rsidRPr="00F856B7" w:rsidRDefault="00B71EC6" w:rsidP="006775F4">
            <w:pPr>
              <w:widowControl w:val="0"/>
              <w:spacing w:after="0"/>
              <w:rPr>
                <w:b/>
                <w:color w:val="FFFFFF"/>
              </w:rPr>
            </w:pPr>
            <w:r w:rsidRPr="00F856B7">
              <w:rPr>
                <w:b/>
                <w:color w:val="FFFFFF"/>
              </w:rPr>
              <w:t>Comentarios</w:t>
            </w:r>
          </w:p>
        </w:tc>
        <w:tc>
          <w:tcPr>
            <w:tcW w:w="1710" w:type="dxa"/>
            <w:tcBorders>
              <w:top w:val="single" w:sz="4" w:space="0" w:color="767171"/>
              <w:left w:val="single" w:sz="4" w:space="0" w:color="767171"/>
              <w:bottom w:val="single" w:sz="4" w:space="0" w:color="767171"/>
              <w:right w:val="single" w:sz="4" w:space="0" w:color="767171"/>
            </w:tcBorders>
            <w:tcMar>
              <w:top w:w="0" w:type="dxa"/>
              <w:left w:w="115" w:type="dxa"/>
              <w:bottom w:w="0" w:type="dxa"/>
              <w:right w:w="115" w:type="dxa"/>
            </w:tcMar>
            <w:vAlign w:val="center"/>
          </w:tcPr>
          <w:p w14:paraId="3558F3D3" w14:textId="77777777" w:rsidR="00894BCC" w:rsidRPr="00F856B7" w:rsidRDefault="00B71EC6" w:rsidP="006775F4">
            <w:pPr>
              <w:widowControl w:val="0"/>
              <w:spacing w:after="0"/>
              <w:jc w:val="center"/>
              <w:rPr>
                <w:color w:val="767171"/>
              </w:rPr>
            </w:pPr>
            <w:r w:rsidRPr="00F856B7">
              <w:rPr>
                <w:color w:val="767171"/>
              </w:rPr>
              <w:t xml:space="preserve"> 11728</w:t>
            </w:r>
          </w:p>
        </w:tc>
        <w:tc>
          <w:tcPr>
            <w:tcW w:w="1800" w:type="dxa"/>
            <w:tcBorders>
              <w:top w:val="single" w:sz="4" w:space="0" w:color="767171"/>
              <w:left w:val="single" w:sz="4" w:space="0" w:color="767171"/>
              <w:bottom w:val="single" w:sz="4" w:space="0" w:color="767171"/>
              <w:right w:val="single" w:sz="4" w:space="0" w:color="767171"/>
            </w:tcBorders>
            <w:tcMar>
              <w:top w:w="0" w:type="dxa"/>
              <w:left w:w="115" w:type="dxa"/>
              <w:bottom w:w="0" w:type="dxa"/>
              <w:right w:w="115" w:type="dxa"/>
            </w:tcMar>
            <w:vAlign w:val="center"/>
          </w:tcPr>
          <w:p w14:paraId="308EC5A3" w14:textId="77777777" w:rsidR="00894BCC" w:rsidRPr="00F856B7" w:rsidRDefault="00B71EC6" w:rsidP="006775F4">
            <w:pPr>
              <w:widowControl w:val="0"/>
              <w:spacing w:after="0"/>
              <w:jc w:val="center"/>
              <w:rPr>
                <w:color w:val="767171"/>
              </w:rPr>
            </w:pPr>
            <w:r w:rsidRPr="00F856B7">
              <w:rPr>
                <w:color w:val="767171"/>
              </w:rPr>
              <w:t xml:space="preserve"> 15049</w:t>
            </w:r>
          </w:p>
        </w:tc>
        <w:tc>
          <w:tcPr>
            <w:tcW w:w="1800" w:type="dxa"/>
            <w:tcBorders>
              <w:top w:val="single" w:sz="4" w:space="0" w:color="767171"/>
              <w:left w:val="single" w:sz="4" w:space="0" w:color="767171"/>
              <w:bottom w:val="single" w:sz="4" w:space="0" w:color="767171"/>
              <w:right w:val="single" w:sz="4" w:space="0" w:color="767171"/>
            </w:tcBorders>
            <w:tcMar>
              <w:top w:w="0" w:type="dxa"/>
              <w:left w:w="115" w:type="dxa"/>
              <w:bottom w:w="0" w:type="dxa"/>
              <w:right w:w="115" w:type="dxa"/>
            </w:tcMar>
            <w:vAlign w:val="center"/>
          </w:tcPr>
          <w:p w14:paraId="7040CBD7" w14:textId="77777777" w:rsidR="00894BCC" w:rsidRPr="00F856B7" w:rsidRDefault="00B71EC6" w:rsidP="006775F4">
            <w:pPr>
              <w:widowControl w:val="0"/>
              <w:spacing w:after="0"/>
              <w:jc w:val="center"/>
              <w:rPr>
                <w:color w:val="767171"/>
              </w:rPr>
            </w:pPr>
            <w:r w:rsidRPr="00F856B7">
              <w:rPr>
                <w:color w:val="767171"/>
              </w:rPr>
              <w:t>300</w:t>
            </w:r>
          </w:p>
        </w:tc>
      </w:tr>
      <w:tr w:rsidR="00894BCC" w:rsidRPr="00F856B7" w14:paraId="009DEDF6" w14:textId="77777777" w:rsidTr="00D75989">
        <w:trPr>
          <w:trHeight w:val="471"/>
        </w:trPr>
        <w:tc>
          <w:tcPr>
            <w:tcW w:w="2605" w:type="dxa"/>
            <w:tcBorders>
              <w:top w:val="single" w:sz="4" w:space="0" w:color="767171"/>
              <w:left w:val="single" w:sz="4" w:space="0" w:color="767171"/>
              <w:bottom w:val="single" w:sz="4" w:space="0" w:color="767171"/>
              <w:right w:val="single" w:sz="4" w:space="0" w:color="767171"/>
            </w:tcBorders>
            <w:shd w:val="clear" w:color="auto" w:fill="011C50"/>
            <w:tcMar>
              <w:top w:w="0" w:type="dxa"/>
              <w:left w:w="115" w:type="dxa"/>
              <w:bottom w:w="0" w:type="dxa"/>
              <w:right w:w="115" w:type="dxa"/>
            </w:tcMar>
            <w:vAlign w:val="center"/>
          </w:tcPr>
          <w:p w14:paraId="19DD19C4" w14:textId="77777777" w:rsidR="00894BCC" w:rsidRPr="00F856B7" w:rsidRDefault="00B71EC6" w:rsidP="006775F4">
            <w:pPr>
              <w:widowControl w:val="0"/>
              <w:spacing w:after="0"/>
              <w:rPr>
                <w:b/>
                <w:color w:val="FFFFFF"/>
              </w:rPr>
            </w:pPr>
            <w:r w:rsidRPr="00F856B7">
              <w:rPr>
                <w:b/>
                <w:color w:val="FFFFFF"/>
              </w:rPr>
              <w:t>Alcance</w:t>
            </w:r>
          </w:p>
        </w:tc>
        <w:tc>
          <w:tcPr>
            <w:tcW w:w="1710" w:type="dxa"/>
            <w:tcBorders>
              <w:top w:val="single" w:sz="4" w:space="0" w:color="767171"/>
              <w:left w:val="single" w:sz="4" w:space="0" w:color="767171"/>
              <w:bottom w:val="single" w:sz="4" w:space="0" w:color="767171"/>
              <w:right w:val="single" w:sz="4" w:space="0" w:color="767171"/>
            </w:tcBorders>
            <w:tcMar>
              <w:top w:w="0" w:type="dxa"/>
              <w:left w:w="115" w:type="dxa"/>
              <w:bottom w:w="0" w:type="dxa"/>
              <w:right w:w="115" w:type="dxa"/>
            </w:tcMar>
            <w:vAlign w:val="center"/>
          </w:tcPr>
          <w:p w14:paraId="523232B2" w14:textId="77777777" w:rsidR="00894BCC" w:rsidRPr="00F856B7" w:rsidRDefault="00B71EC6" w:rsidP="006775F4">
            <w:pPr>
              <w:widowControl w:val="0"/>
              <w:spacing w:after="0"/>
              <w:jc w:val="center"/>
              <w:rPr>
                <w:color w:val="767171"/>
              </w:rPr>
            </w:pPr>
            <w:r w:rsidRPr="00F856B7">
              <w:rPr>
                <w:color w:val="767171"/>
              </w:rPr>
              <w:t xml:space="preserve"> 1,140,639</w:t>
            </w:r>
          </w:p>
        </w:tc>
        <w:tc>
          <w:tcPr>
            <w:tcW w:w="1800" w:type="dxa"/>
            <w:tcBorders>
              <w:top w:val="single" w:sz="4" w:space="0" w:color="767171"/>
              <w:left w:val="single" w:sz="4" w:space="0" w:color="767171"/>
              <w:bottom w:val="single" w:sz="4" w:space="0" w:color="767171"/>
              <w:right w:val="single" w:sz="4" w:space="0" w:color="767171"/>
            </w:tcBorders>
            <w:tcMar>
              <w:top w:w="0" w:type="dxa"/>
              <w:left w:w="115" w:type="dxa"/>
              <w:bottom w:w="0" w:type="dxa"/>
              <w:right w:w="115" w:type="dxa"/>
            </w:tcMar>
            <w:vAlign w:val="center"/>
          </w:tcPr>
          <w:p w14:paraId="6ACFA85F" w14:textId="77777777" w:rsidR="00894BCC" w:rsidRPr="00F856B7" w:rsidRDefault="00B71EC6" w:rsidP="006775F4">
            <w:pPr>
              <w:widowControl w:val="0"/>
              <w:spacing w:after="0"/>
              <w:jc w:val="center"/>
              <w:rPr>
                <w:color w:val="767171"/>
              </w:rPr>
            </w:pPr>
            <w:r w:rsidRPr="00F856B7">
              <w:rPr>
                <w:color w:val="767171"/>
              </w:rPr>
              <w:t xml:space="preserve">1,023,560. </w:t>
            </w:r>
          </w:p>
        </w:tc>
        <w:tc>
          <w:tcPr>
            <w:tcW w:w="1800" w:type="dxa"/>
            <w:tcBorders>
              <w:top w:val="single" w:sz="4" w:space="0" w:color="767171"/>
              <w:left w:val="single" w:sz="4" w:space="0" w:color="767171"/>
              <w:bottom w:val="single" w:sz="4" w:space="0" w:color="767171"/>
              <w:right w:val="single" w:sz="4" w:space="0" w:color="767171"/>
            </w:tcBorders>
            <w:tcMar>
              <w:top w:w="0" w:type="dxa"/>
              <w:left w:w="115" w:type="dxa"/>
              <w:bottom w:w="0" w:type="dxa"/>
              <w:right w:w="115" w:type="dxa"/>
            </w:tcMar>
            <w:vAlign w:val="center"/>
          </w:tcPr>
          <w:p w14:paraId="3B7B349B" w14:textId="77777777" w:rsidR="00894BCC" w:rsidRPr="00F856B7" w:rsidRDefault="00B71EC6" w:rsidP="006775F4">
            <w:pPr>
              <w:widowControl w:val="0"/>
              <w:spacing w:after="0"/>
              <w:jc w:val="center"/>
              <w:rPr>
                <w:color w:val="767171"/>
              </w:rPr>
            </w:pPr>
            <w:r w:rsidRPr="00F856B7">
              <w:rPr>
                <w:color w:val="767171"/>
              </w:rPr>
              <w:t>626</w:t>
            </w:r>
          </w:p>
        </w:tc>
      </w:tr>
      <w:tr w:rsidR="00894BCC" w:rsidRPr="00F856B7" w14:paraId="336C562E" w14:textId="77777777" w:rsidTr="00D75989">
        <w:trPr>
          <w:trHeight w:val="471"/>
        </w:trPr>
        <w:tc>
          <w:tcPr>
            <w:tcW w:w="2605" w:type="dxa"/>
            <w:tcBorders>
              <w:top w:val="single" w:sz="4" w:space="0" w:color="767171"/>
              <w:left w:val="single" w:sz="4" w:space="0" w:color="767171"/>
              <w:bottom w:val="single" w:sz="4" w:space="0" w:color="767171"/>
              <w:right w:val="single" w:sz="4" w:space="0" w:color="767171"/>
            </w:tcBorders>
            <w:shd w:val="clear" w:color="auto" w:fill="011C50"/>
            <w:tcMar>
              <w:top w:w="0" w:type="dxa"/>
              <w:left w:w="115" w:type="dxa"/>
              <w:bottom w:w="0" w:type="dxa"/>
              <w:right w:w="115" w:type="dxa"/>
            </w:tcMar>
            <w:vAlign w:val="center"/>
          </w:tcPr>
          <w:p w14:paraId="45BEAD11" w14:textId="77777777" w:rsidR="00894BCC" w:rsidRPr="00F856B7" w:rsidRDefault="00B71EC6" w:rsidP="006775F4">
            <w:pPr>
              <w:widowControl w:val="0"/>
              <w:spacing w:after="0"/>
              <w:rPr>
                <w:b/>
                <w:color w:val="FFFFFF"/>
              </w:rPr>
            </w:pPr>
            <w:r w:rsidRPr="00F856B7">
              <w:rPr>
                <w:b/>
                <w:color w:val="FFFFFF"/>
              </w:rPr>
              <w:t>Reproducciones</w:t>
            </w:r>
          </w:p>
        </w:tc>
        <w:tc>
          <w:tcPr>
            <w:tcW w:w="1710" w:type="dxa"/>
            <w:tcBorders>
              <w:top w:val="single" w:sz="4" w:space="0" w:color="767171"/>
              <w:left w:val="single" w:sz="4" w:space="0" w:color="767171"/>
              <w:bottom w:val="single" w:sz="4" w:space="0" w:color="767171"/>
              <w:right w:val="single" w:sz="4" w:space="0" w:color="767171"/>
            </w:tcBorders>
            <w:tcMar>
              <w:top w:w="0" w:type="dxa"/>
              <w:left w:w="115" w:type="dxa"/>
              <w:bottom w:w="0" w:type="dxa"/>
              <w:right w:w="115" w:type="dxa"/>
            </w:tcMar>
            <w:vAlign w:val="center"/>
          </w:tcPr>
          <w:p w14:paraId="3F022F95" w14:textId="77777777" w:rsidR="00894BCC" w:rsidRPr="00F856B7" w:rsidRDefault="00B71EC6" w:rsidP="006775F4">
            <w:pPr>
              <w:widowControl w:val="0"/>
              <w:spacing w:after="0"/>
              <w:jc w:val="center"/>
              <w:rPr>
                <w:color w:val="767171"/>
              </w:rPr>
            </w:pPr>
            <w:r w:rsidRPr="00F856B7">
              <w:rPr>
                <w:color w:val="767171"/>
              </w:rPr>
              <w:t>32563</w:t>
            </w:r>
          </w:p>
        </w:tc>
        <w:tc>
          <w:tcPr>
            <w:tcW w:w="1800" w:type="dxa"/>
            <w:tcBorders>
              <w:top w:val="single" w:sz="4" w:space="0" w:color="767171"/>
              <w:left w:val="single" w:sz="4" w:space="0" w:color="767171"/>
              <w:bottom w:val="single" w:sz="4" w:space="0" w:color="767171"/>
              <w:right w:val="single" w:sz="4" w:space="0" w:color="767171"/>
            </w:tcBorders>
            <w:tcMar>
              <w:top w:w="0" w:type="dxa"/>
              <w:left w:w="115" w:type="dxa"/>
              <w:bottom w:w="0" w:type="dxa"/>
              <w:right w:w="115" w:type="dxa"/>
            </w:tcMar>
            <w:vAlign w:val="center"/>
          </w:tcPr>
          <w:p w14:paraId="51E8343B" w14:textId="77777777" w:rsidR="00894BCC" w:rsidRPr="00F856B7" w:rsidRDefault="00B71EC6" w:rsidP="006775F4">
            <w:pPr>
              <w:widowControl w:val="0"/>
              <w:spacing w:after="0"/>
              <w:jc w:val="center"/>
              <w:rPr>
                <w:color w:val="767171"/>
              </w:rPr>
            </w:pPr>
            <w:r w:rsidRPr="00F856B7">
              <w:rPr>
                <w:color w:val="767171"/>
              </w:rPr>
              <w:t>892,225.</w:t>
            </w:r>
          </w:p>
        </w:tc>
        <w:tc>
          <w:tcPr>
            <w:tcW w:w="1800" w:type="dxa"/>
            <w:tcBorders>
              <w:top w:val="single" w:sz="4" w:space="0" w:color="767171"/>
              <w:left w:val="single" w:sz="4" w:space="0" w:color="767171"/>
              <w:bottom w:val="single" w:sz="4" w:space="0" w:color="767171"/>
              <w:right w:val="single" w:sz="4" w:space="0" w:color="767171"/>
            </w:tcBorders>
            <w:tcMar>
              <w:top w:w="0" w:type="dxa"/>
              <w:left w:w="115" w:type="dxa"/>
              <w:bottom w:w="0" w:type="dxa"/>
              <w:right w:w="115" w:type="dxa"/>
            </w:tcMar>
            <w:vAlign w:val="center"/>
          </w:tcPr>
          <w:p w14:paraId="542891C0" w14:textId="77777777" w:rsidR="00894BCC" w:rsidRPr="00F856B7" w:rsidRDefault="00B71EC6" w:rsidP="006775F4">
            <w:pPr>
              <w:widowControl w:val="0"/>
              <w:spacing w:after="0"/>
              <w:jc w:val="center"/>
              <w:rPr>
                <w:color w:val="767171"/>
              </w:rPr>
            </w:pPr>
            <w:r w:rsidRPr="00F856B7">
              <w:rPr>
                <w:color w:val="767171"/>
              </w:rPr>
              <w:t>(Impresiones) 59,288</w:t>
            </w:r>
          </w:p>
        </w:tc>
      </w:tr>
    </w:tbl>
    <w:p w14:paraId="7C04DAF7" w14:textId="2E8979CD" w:rsidR="004B714C" w:rsidRPr="00FB6E07" w:rsidRDefault="00B71EC6" w:rsidP="00923790">
      <w:pPr>
        <w:widowControl w:val="0"/>
        <w:tabs>
          <w:tab w:val="left" w:pos="284"/>
        </w:tabs>
        <w:spacing w:after="280"/>
        <w:ind w:right="-188"/>
        <w:jc w:val="both"/>
        <w:rPr>
          <w:bCs/>
          <w:iCs/>
          <w:color w:val="767171"/>
          <w:sz w:val="18"/>
          <w:szCs w:val="18"/>
        </w:rPr>
      </w:pPr>
      <w:bookmarkStart w:id="48" w:name="_heading=h.26in1rg" w:colFirst="0" w:colLast="0"/>
      <w:bookmarkEnd w:id="48"/>
      <w:r w:rsidRPr="00FB6E07">
        <w:rPr>
          <w:bCs/>
          <w:iCs/>
          <w:color w:val="767171"/>
          <w:sz w:val="18"/>
          <w:szCs w:val="18"/>
        </w:rPr>
        <w:t>Fuente: Estadísticas de Redes Sociales Institucionales, ADESS.</w:t>
      </w:r>
    </w:p>
    <w:p w14:paraId="6B1287C2" w14:textId="76943B46" w:rsidR="004B714C" w:rsidRDefault="004B714C" w:rsidP="004B714C">
      <w:pPr>
        <w:widowControl w:val="0"/>
        <w:tabs>
          <w:tab w:val="left" w:pos="284"/>
        </w:tabs>
        <w:spacing w:before="280" w:after="280"/>
        <w:ind w:right="-188"/>
        <w:jc w:val="both"/>
        <w:rPr>
          <w:i/>
          <w:color w:val="767171"/>
          <w:sz w:val="18"/>
          <w:szCs w:val="18"/>
        </w:rPr>
      </w:pPr>
    </w:p>
    <w:p w14:paraId="2FB2ED02" w14:textId="197B02E5" w:rsidR="004B714C" w:rsidRDefault="004B714C" w:rsidP="004B714C">
      <w:pPr>
        <w:widowControl w:val="0"/>
        <w:tabs>
          <w:tab w:val="left" w:pos="284"/>
        </w:tabs>
        <w:spacing w:before="280" w:after="280"/>
        <w:ind w:right="-188"/>
        <w:jc w:val="both"/>
        <w:rPr>
          <w:i/>
          <w:color w:val="767171"/>
          <w:sz w:val="18"/>
          <w:szCs w:val="18"/>
        </w:rPr>
      </w:pPr>
    </w:p>
    <w:p w14:paraId="1F2ADAFE" w14:textId="792B4E37" w:rsidR="004B714C" w:rsidRDefault="004B714C" w:rsidP="004B714C">
      <w:pPr>
        <w:widowControl w:val="0"/>
        <w:tabs>
          <w:tab w:val="left" w:pos="284"/>
        </w:tabs>
        <w:spacing w:before="280" w:after="280"/>
        <w:ind w:right="-188"/>
        <w:jc w:val="both"/>
        <w:rPr>
          <w:i/>
          <w:color w:val="767171"/>
          <w:sz w:val="18"/>
          <w:szCs w:val="18"/>
        </w:rPr>
      </w:pPr>
    </w:p>
    <w:p w14:paraId="0D648C05" w14:textId="6B604A5E" w:rsidR="004B714C" w:rsidRDefault="004B714C" w:rsidP="004B714C">
      <w:pPr>
        <w:widowControl w:val="0"/>
        <w:tabs>
          <w:tab w:val="left" w:pos="284"/>
        </w:tabs>
        <w:spacing w:before="280" w:after="280"/>
        <w:ind w:right="-188"/>
        <w:jc w:val="both"/>
        <w:rPr>
          <w:i/>
          <w:color w:val="767171"/>
          <w:sz w:val="18"/>
          <w:szCs w:val="18"/>
        </w:rPr>
      </w:pPr>
    </w:p>
    <w:p w14:paraId="06AE6208" w14:textId="12EA7FEF" w:rsidR="004B714C" w:rsidRDefault="004B714C" w:rsidP="004B714C">
      <w:pPr>
        <w:widowControl w:val="0"/>
        <w:tabs>
          <w:tab w:val="left" w:pos="284"/>
        </w:tabs>
        <w:spacing w:before="280" w:after="280"/>
        <w:ind w:right="-188"/>
        <w:jc w:val="both"/>
        <w:rPr>
          <w:bCs/>
          <w:color w:val="767171"/>
          <w:sz w:val="32"/>
          <w:szCs w:val="32"/>
        </w:rPr>
      </w:pPr>
    </w:p>
    <w:p w14:paraId="4DBDCC81" w14:textId="6FBE93D7" w:rsidR="00894BCC" w:rsidRPr="00923790" w:rsidRDefault="00E75FD7" w:rsidP="00245CFC">
      <w:pPr>
        <w:pStyle w:val="Ttulo1"/>
        <w:ind w:firstLine="360"/>
        <w:rPr>
          <w:b/>
          <w:color w:val="767171"/>
        </w:rPr>
      </w:pPr>
      <w:bookmarkStart w:id="49" w:name="_Toc153555856"/>
      <w:r w:rsidRPr="00FB6E07">
        <w:rPr>
          <w:bCs/>
          <w:noProof/>
          <w:color w:val="767171"/>
          <w:lang w:val="en-US"/>
        </w:rPr>
        <mc:AlternateContent>
          <mc:Choice Requires="wps">
            <w:drawing>
              <wp:anchor distT="0" distB="0" distL="114300" distR="114300" simplePos="0" relativeHeight="251683840" behindDoc="0" locked="0" layoutInCell="1" allowOverlap="1" wp14:anchorId="3626173E" wp14:editId="22E4D713">
                <wp:simplePos x="0" y="0"/>
                <wp:positionH relativeFrom="margin">
                  <wp:posOffset>2225340</wp:posOffset>
                </wp:positionH>
                <wp:positionV relativeFrom="paragraph">
                  <wp:posOffset>322580</wp:posOffset>
                </wp:positionV>
                <wp:extent cx="595223" cy="0"/>
                <wp:effectExtent l="38100" t="38100" r="71755" b="95250"/>
                <wp:wrapNone/>
                <wp:docPr id="1013676713" name="Conector recto 1"/>
                <wp:cNvGraphicFramePr/>
                <a:graphic xmlns:a="http://schemas.openxmlformats.org/drawingml/2006/main">
                  <a:graphicData uri="http://schemas.microsoft.com/office/word/2010/wordprocessingShape">
                    <wps:wsp>
                      <wps:cNvCnPr/>
                      <wps:spPr>
                        <a:xfrm>
                          <a:off x="0" y="0"/>
                          <a:ext cx="595223"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51D5B5A" id="Conector recto 1" o:spid="_x0000_s1026" style="position:absolute;z-index:251683840;visibility:visible;mso-wrap-style:square;mso-wrap-distance-left:9pt;mso-wrap-distance-top:0;mso-wrap-distance-right:9pt;mso-wrap-distance-bottom:0;mso-position-horizontal:absolute;mso-position-horizontal-relative:margin;mso-position-vertical:absolute;mso-position-vertical-relative:text" from="175.2pt,25.4pt" to="222.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" strokecolor="red" strokeweight="2pt">
                <v:shadow on="t" color="black" opacity="24903f" origin=",.5" offset="0,.55556mm"/>
                <w10:wrap anchorx="margin"/>
              </v:line>
            </w:pict>
          </mc:Fallback>
        </mc:AlternateContent>
      </w:r>
      <w:r w:rsidR="003014E2" w:rsidRPr="00FB6E07">
        <w:rPr>
          <w:bCs/>
          <w:color w:val="767171"/>
        </w:rPr>
        <w:t xml:space="preserve">V. </w:t>
      </w:r>
      <w:r w:rsidR="00B71EC6" w:rsidRPr="00FB6E07">
        <w:rPr>
          <w:bCs/>
          <w:color w:val="767171"/>
        </w:rPr>
        <w:t>Servicio al Ciudadano y Transparencia Institucional</w:t>
      </w:r>
      <w:bookmarkEnd w:id="49"/>
    </w:p>
    <w:p w14:paraId="19A134D3" w14:textId="6B625500" w:rsidR="00894BCC" w:rsidRPr="00FB6E07" w:rsidRDefault="00990F6A" w:rsidP="00245CFC">
      <w:pPr>
        <w:pStyle w:val="Ttulo2"/>
        <w:ind w:left="0"/>
        <w:rPr>
          <w:color w:val="767171"/>
          <w:szCs w:val="24"/>
        </w:rPr>
      </w:pPr>
      <w:bookmarkStart w:id="50" w:name="_Toc153555857"/>
      <w:r w:rsidRPr="00FB6E07">
        <w:rPr>
          <w:color w:val="767171"/>
          <w:szCs w:val="24"/>
        </w:rPr>
        <w:t>1.</w:t>
      </w:r>
      <w:r w:rsidR="00B71EC6" w:rsidRPr="00FB6E07">
        <w:rPr>
          <w:color w:val="767171"/>
          <w:szCs w:val="24"/>
        </w:rPr>
        <w:t xml:space="preserve"> Nivel de Satisfacción con el Servicio</w:t>
      </w:r>
      <w:bookmarkEnd w:id="50"/>
    </w:p>
    <w:p w14:paraId="587446C3" w14:textId="77777777" w:rsidR="00894BCC" w:rsidRPr="004B714C" w:rsidRDefault="00B71EC6" w:rsidP="00245CFC">
      <w:pPr>
        <w:spacing w:before="280" w:after="280"/>
        <w:jc w:val="both"/>
        <w:rPr>
          <w:color w:val="767171"/>
        </w:rPr>
      </w:pPr>
      <w:r w:rsidRPr="004B714C">
        <w:rPr>
          <w:color w:val="767171"/>
        </w:rPr>
        <w:t>La ADESS para cumplir con el Monitoreo sobre la Calidad de los Servicios ofrecidos por la Institución y con el Índice de Satisfacción Ciudadana, realiza una encuesta de satisfacción a todos sus grupos de interés, con la finalidad de evaluar los servicios que brinda la institución.</w:t>
      </w:r>
    </w:p>
    <w:p w14:paraId="7FCB84F2" w14:textId="77777777" w:rsidR="00894BCC" w:rsidRPr="004B714C" w:rsidRDefault="00B71EC6" w:rsidP="00245CFC">
      <w:pPr>
        <w:spacing w:before="280" w:after="280"/>
        <w:jc w:val="both"/>
        <w:rPr>
          <w:color w:val="767171"/>
        </w:rPr>
      </w:pPr>
      <w:r w:rsidRPr="004B714C">
        <w:rPr>
          <w:color w:val="767171"/>
        </w:rPr>
        <w:t>La encuesta se programa y se implementa para el primer semestre de cada año, levantando el nivel de satisfacción de los beneficiarios de los programas sociales a nivel nacional.</w:t>
      </w:r>
    </w:p>
    <w:p w14:paraId="6B81E39F" w14:textId="0E031F7C" w:rsidR="00702B97" w:rsidRPr="00F856B7" w:rsidRDefault="00B71EC6" w:rsidP="00245CFC">
      <w:pPr>
        <w:spacing w:before="280" w:after="280"/>
        <w:jc w:val="both"/>
        <w:rPr>
          <w:color w:val="767171"/>
        </w:rPr>
      </w:pPr>
      <w:r w:rsidRPr="00D306BA">
        <w:rPr>
          <w:color w:val="767171"/>
        </w:rPr>
        <w:t>La ADESS solicitó al MAP en el segundo trimestre una extensión de plazo en el Sistema de Monitoreo de Administración Pública (SISMAP) para la adecuación de la carta compromiso, el monitoreo de la calidad de los servicios públicos y del índice de satisfacción ciudadana, dicha prórroga fue autorizada vía la comunicación del MAP No.009271 del 12 de junio del 2023. El requerimiento está justificado en el impacto institucional que ha tenido el proceso de cambio del medio de pago de banda a chip en la gestión institucional.</w:t>
      </w:r>
    </w:p>
    <w:p w14:paraId="601C9F55" w14:textId="33458177" w:rsidR="00894BCC" w:rsidRPr="00FB6E07" w:rsidRDefault="00B71EC6" w:rsidP="00245CFC">
      <w:pPr>
        <w:rPr>
          <w:b/>
          <w:color w:val="767171"/>
        </w:rPr>
      </w:pPr>
      <w:r w:rsidRPr="00FB6E07">
        <w:rPr>
          <w:b/>
          <w:color w:val="767171"/>
        </w:rPr>
        <w:t>2</w:t>
      </w:r>
      <w:r w:rsidR="00BF17B7" w:rsidRPr="00FB6E07">
        <w:rPr>
          <w:b/>
          <w:color w:val="767171"/>
        </w:rPr>
        <w:t>.</w:t>
      </w:r>
      <w:r w:rsidRPr="00FB6E07">
        <w:rPr>
          <w:b/>
          <w:color w:val="767171"/>
        </w:rPr>
        <w:t xml:space="preserve"> Nivel de Cumplimiento Acceso a la Información</w:t>
      </w:r>
    </w:p>
    <w:p w14:paraId="45196A6D" w14:textId="1090D8E5" w:rsidR="00894BCC" w:rsidRPr="00F856B7" w:rsidRDefault="00B71EC6" w:rsidP="008B7A51">
      <w:pPr>
        <w:widowControl w:val="0"/>
        <w:tabs>
          <w:tab w:val="left" w:pos="284"/>
        </w:tabs>
        <w:spacing w:before="280" w:after="280"/>
        <w:jc w:val="both"/>
        <w:rPr>
          <w:color w:val="767171"/>
        </w:rPr>
      </w:pPr>
      <w:bookmarkStart w:id="51" w:name="_heading=h.44sinio" w:colFirst="0" w:colLast="0"/>
      <w:bookmarkEnd w:id="51"/>
      <w:r w:rsidRPr="00F856B7">
        <w:rPr>
          <w:color w:val="767171"/>
        </w:rPr>
        <w:t xml:space="preserve">En virtud del acatamiento a la Ley No. 200-04 de Libre Acceso a la Información Pública, la Administradora de Subsidios Sociales ha destinado especial atención a las solicitudes de información formuladas tanto por los ciudadanos como de </w:t>
      </w:r>
      <w:r w:rsidR="001C5FD4" w:rsidRPr="00F856B7">
        <w:rPr>
          <w:color w:val="767171"/>
        </w:rPr>
        <w:t>las ciudadanas</w:t>
      </w:r>
      <w:r w:rsidRPr="00F856B7">
        <w:rPr>
          <w:color w:val="767171"/>
        </w:rPr>
        <w:t xml:space="preserve">. Este compromiso se ha materializado a través de las distintas plataformas habilitadas para tales </w:t>
      </w:r>
      <w:r w:rsidR="00923790" w:rsidRPr="00F856B7">
        <w:rPr>
          <w:color w:val="767171"/>
        </w:rPr>
        <w:t>fines, destacando</w:t>
      </w:r>
      <w:r w:rsidRPr="00F856B7">
        <w:rPr>
          <w:color w:val="767171"/>
        </w:rPr>
        <w:t xml:space="preserve"> pr</w:t>
      </w:r>
      <w:r w:rsidR="006676A9">
        <w:rPr>
          <w:color w:val="767171"/>
        </w:rPr>
        <w:t>incipalmente el Portal Único</w:t>
      </w:r>
      <w:r w:rsidR="00FB6E07">
        <w:rPr>
          <w:color w:val="767171"/>
        </w:rPr>
        <w:t xml:space="preserve"> </w:t>
      </w:r>
      <w:r w:rsidR="006676A9">
        <w:rPr>
          <w:color w:val="767171"/>
        </w:rPr>
        <w:t xml:space="preserve">de </w:t>
      </w:r>
      <w:r w:rsidRPr="00F856B7">
        <w:rPr>
          <w:color w:val="767171"/>
        </w:rPr>
        <w:t>Solicitudes de Acceso a la Información (SAIP) y el canal de comunicación por correo electrónico.</w:t>
      </w:r>
    </w:p>
    <w:p w14:paraId="7B14BCAC" w14:textId="77777777" w:rsidR="00894BCC" w:rsidRPr="00F856B7" w:rsidRDefault="00B71EC6" w:rsidP="008B7A51">
      <w:pPr>
        <w:widowControl w:val="0"/>
        <w:tabs>
          <w:tab w:val="left" w:pos="284"/>
        </w:tabs>
        <w:spacing w:before="280" w:after="280"/>
        <w:jc w:val="both"/>
        <w:rPr>
          <w:color w:val="767171"/>
        </w:rPr>
      </w:pPr>
      <w:r w:rsidRPr="00F856B7">
        <w:rPr>
          <w:color w:val="767171"/>
        </w:rPr>
        <w:t>En el transcurso de los meses comprendidos entre enero y noviembre del presente año 2023, se ha registrado un total de 32 solicitudes de acceso a la información. De este conjunto, un significativo 84.37% (27 solicitudes) ha sido canalizado eficazmente a través del Portal Único de Solicitudes de Acceso a la Información Pública (SAIP), evidenciando la preferencia y utilización de esta plataforma por parte de quienes requieren acceder a la información gestionada. Por su parte, el restante 15.62% (5 solicitudes) ha sido recibido y gestionado mediante correo electrónico.</w:t>
      </w:r>
    </w:p>
    <w:p w14:paraId="130B4AD9" w14:textId="77595100" w:rsidR="00923790" w:rsidRPr="00220550" w:rsidRDefault="00B71EC6" w:rsidP="00220550">
      <w:pPr>
        <w:widowControl w:val="0"/>
        <w:tabs>
          <w:tab w:val="left" w:pos="284"/>
        </w:tabs>
        <w:spacing w:before="280" w:after="280"/>
        <w:jc w:val="both"/>
        <w:rPr>
          <w:color w:val="767171"/>
        </w:rPr>
      </w:pPr>
      <w:r w:rsidRPr="00F856B7">
        <w:rPr>
          <w:color w:val="767171"/>
        </w:rPr>
        <w:t>Resulta notable destacar que todas y cada una de estas solicitudes, independientemente de su origen, han sido atendidas en su totalidad. Este se ha llevado a cabo con estricto apego a los plazos temporalmente estipulados por la legislación vigente, lo cual ha permitido alcanzar una gestión eficiente que se traduce en un cumplimiento del 100%. Este compromiso con la transparencia y el acceso a la información consolida la misión de la Administradora de Subsidios Sociales (ADESS) en promover un ejercicio gubernamental abierto y responsable, garantizando a la ciudadanía el ejercicio pleno de su derecho a conocer y participar activamente en los asuntos de interés público.</w:t>
      </w:r>
    </w:p>
    <w:p w14:paraId="6FE59968" w14:textId="2BA433AF" w:rsidR="00894BCC" w:rsidRPr="00923790" w:rsidRDefault="00B71EC6" w:rsidP="003132CC">
      <w:pPr>
        <w:widowControl w:val="0"/>
        <w:spacing w:after="0" w:line="276" w:lineRule="auto"/>
        <w:jc w:val="center"/>
        <w:rPr>
          <w:color w:val="767171"/>
        </w:rPr>
      </w:pPr>
      <w:r w:rsidRPr="00923790">
        <w:rPr>
          <w:color w:val="767171"/>
        </w:rPr>
        <w:t>Tabla No.1</w:t>
      </w:r>
      <w:r w:rsidR="004F4283" w:rsidRPr="00923790">
        <w:rPr>
          <w:color w:val="767171"/>
        </w:rPr>
        <w:t>6</w:t>
      </w:r>
    </w:p>
    <w:p w14:paraId="563B3134" w14:textId="77777777" w:rsidR="00894BCC" w:rsidRPr="00923790" w:rsidRDefault="00B71EC6" w:rsidP="003132CC">
      <w:pPr>
        <w:widowControl w:val="0"/>
        <w:spacing w:after="0" w:line="276" w:lineRule="auto"/>
        <w:jc w:val="center"/>
        <w:rPr>
          <w:color w:val="767171"/>
        </w:rPr>
      </w:pPr>
      <w:r w:rsidRPr="00923790">
        <w:rPr>
          <w:color w:val="767171"/>
        </w:rPr>
        <w:t>Comportamiento de las Solicitudes de Acceso a la Información</w:t>
      </w:r>
    </w:p>
    <w:p w14:paraId="006EAE78" w14:textId="02085CE5" w:rsidR="00923790" w:rsidRDefault="00B71EC6" w:rsidP="003132CC">
      <w:pPr>
        <w:widowControl w:val="0"/>
        <w:spacing w:after="0" w:line="276" w:lineRule="auto"/>
        <w:jc w:val="center"/>
        <w:rPr>
          <w:color w:val="767171"/>
        </w:rPr>
      </w:pPr>
      <w:r w:rsidRPr="00923790">
        <w:rPr>
          <w:color w:val="767171"/>
        </w:rPr>
        <w:t>Enero-</w:t>
      </w:r>
      <w:proofErr w:type="gramStart"/>
      <w:r w:rsidRPr="00923790">
        <w:rPr>
          <w:color w:val="767171"/>
        </w:rPr>
        <w:t>Noviembre</w:t>
      </w:r>
      <w:proofErr w:type="gramEnd"/>
      <w:r w:rsidRPr="00923790">
        <w:rPr>
          <w:color w:val="767171"/>
        </w:rPr>
        <w:t xml:space="preserve"> 2023</w:t>
      </w:r>
    </w:p>
    <w:p w14:paraId="15E0643B" w14:textId="77777777" w:rsidR="0090211D" w:rsidRPr="00923790" w:rsidRDefault="0090211D" w:rsidP="003132CC">
      <w:pPr>
        <w:widowControl w:val="0"/>
        <w:spacing w:after="0" w:line="276" w:lineRule="auto"/>
        <w:jc w:val="center"/>
        <w:rPr>
          <w:color w:val="767171"/>
          <w:sz w:val="22"/>
          <w:szCs w:val="22"/>
        </w:rPr>
      </w:pPr>
    </w:p>
    <w:tbl>
      <w:tblPr>
        <w:tblStyle w:val="ab"/>
        <w:tblpPr w:leftFromText="180" w:rightFromText="180" w:vertAnchor="text" w:tblpX="1170"/>
        <w:tblW w:w="5318" w:type="dxa"/>
        <w:tblInd w:w="0" w:type="dxa"/>
        <w:tblLayout w:type="fixed"/>
        <w:tblLook w:val="0400" w:firstRow="0" w:lastRow="0" w:firstColumn="0" w:lastColumn="0" w:noHBand="0" w:noVBand="1"/>
      </w:tblPr>
      <w:tblGrid>
        <w:gridCol w:w="3739"/>
        <w:gridCol w:w="1579"/>
      </w:tblGrid>
      <w:tr w:rsidR="00894BCC" w:rsidRPr="00F856B7" w14:paraId="7F2C3E89" w14:textId="77777777">
        <w:trPr>
          <w:trHeight w:val="358"/>
        </w:trPr>
        <w:tc>
          <w:tcPr>
            <w:tcW w:w="5318" w:type="dxa"/>
            <w:gridSpan w:val="2"/>
            <w:tcBorders>
              <w:top w:val="single" w:sz="4" w:space="0" w:color="767171"/>
              <w:left w:val="single" w:sz="4" w:space="0" w:color="767171"/>
              <w:bottom w:val="single" w:sz="4" w:space="0" w:color="767171"/>
              <w:right w:val="single" w:sz="4" w:space="0" w:color="767171"/>
            </w:tcBorders>
            <w:shd w:val="clear" w:color="auto" w:fill="002060"/>
            <w:tcMar>
              <w:top w:w="0" w:type="dxa"/>
              <w:left w:w="108" w:type="dxa"/>
              <w:bottom w:w="0" w:type="dxa"/>
              <w:right w:w="108" w:type="dxa"/>
            </w:tcMar>
            <w:vAlign w:val="center"/>
          </w:tcPr>
          <w:p w14:paraId="6AE8C721" w14:textId="77777777" w:rsidR="00894BCC" w:rsidRPr="00F856B7" w:rsidRDefault="00B71EC6" w:rsidP="00245CFC">
            <w:pPr>
              <w:widowControl w:val="0"/>
              <w:spacing w:before="100" w:after="100"/>
              <w:jc w:val="center"/>
              <w:rPr>
                <w:color w:val="FFFFFF"/>
              </w:rPr>
            </w:pPr>
            <w:r w:rsidRPr="00F856B7">
              <w:rPr>
                <w:b/>
                <w:color w:val="FFFFFF"/>
              </w:rPr>
              <w:t>Estatus de las solicitudes</w:t>
            </w:r>
          </w:p>
        </w:tc>
      </w:tr>
      <w:tr w:rsidR="00502155" w:rsidRPr="00F856B7" w14:paraId="46E2A2F8" w14:textId="77777777">
        <w:tc>
          <w:tcPr>
            <w:tcW w:w="3739"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vAlign w:val="center"/>
          </w:tcPr>
          <w:p w14:paraId="5F681038" w14:textId="77777777" w:rsidR="00894BCC" w:rsidRPr="00F856B7" w:rsidRDefault="00B71EC6" w:rsidP="00245CFC">
            <w:pPr>
              <w:widowControl w:val="0"/>
              <w:spacing w:after="0"/>
              <w:rPr>
                <w:color w:val="767171"/>
              </w:rPr>
            </w:pPr>
            <w:r w:rsidRPr="00F856B7">
              <w:rPr>
                <w:color w:val="767171"/>
              </w:rPr>
              <w:t>Respondidas por el SAIP</w:t>
            </w:r>
          </w:p>
        </w:tc>
        <w:tc>
          <w:tcPr>
            <w:tcW w:w="1579"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vAlign w:val="center"/>
          </w:tcPr>
          <w:p w14:paraId="36431753" w14:textId="77777777" w:rsidR="00894BCC" w:rsidRPr="00F856B7" w:rsidRDefault="00B71EC6" w:rsidP="00D306BA">
            <w:pPr>
              <w:widowControl w:val="0"/>
              <w:spacing w:after="0"/>
              <w:jc w:val="center"/>
              <w:rPr>
                <w:color w:val="767171"/>
              </w:rPr>
            </w:pPr>
            <w:r w:rsidRPr="00F856B7">
              <w:rPr>
                <w:color w:val="767171"/>
              </w:rPr>
              <w:t>27</w:t>
            </w:r>
          </w:p>
        </w:tc>
      </w:tr>
      <w:tr w:rsidR="00502155" w:rsidRPr="00F856B7" w14:paraId="55CE6F3C" w14:textId="77777777" w:rsidTr="003132CC">
        <w:trPr>
          <w:trHeight w:val="568"/>
        </w:trPr>
        <w:tc>
          <w:tcPr>
            <w:tcW w:w="3739"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vAlign w:val="center"/>
          </w:tcPr>
          <w:p w14:paraId="7F92D96F" w14:textId="77777777" w:rsidR="00894BCC" w:rsidRPr="00F856B7" w:rsidRDefault="00B71EC6" w:rsidP="00245CFC">
            <w:pPr>
              <w:widowControl w:val="0"/>
              <w:spacing w:after="0"/>
              <w:jc w:val="both"/>
              <w:rPr>
                <w:color w:val="767171"/>
              </w:rPr>
            </w:pPr>
            <w:r w:rsidRPr="00F856B7">
              <w:rPr>
                <w:color w:val="767171"/>
              </w:rPr>
              <w:t>Solicitudes respondidas por correo electrónico</w:t>
            </w:r>
          </w:p>
        </w:tc>
        <w:tc>
          <w:tcPr>
            <w:tcW w:w="1579"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vAlign w:val="center"/>
          </w:tcPr>
          <w:p w14:paraId="3FAC7342" w14:textId="77777777" w:rsidR="00894BCC" w:rsidRPr="00F856B7" w:rsidRDefault="00B71EC6" w:rsidP="00D306BA">
            <w:pPr>
              <w:widowControl w:val="0"/>
              <w:spacing w:after="0"/>
              <w:jc w:val="center"/>
              <w:rPr>
                <w:color w:val="767171"/>
              </w:rPr>
            </w:pPr>
            <w:r w:rsidRPr="00F856B7">
              <w:rPr>
                <w:color w:val="767171"/>
              </w:rPr>
              <w:t>5</w:t>
            </w:r>
          </w:p>
        </w:tc>
      </w:tr>
      <w:tr w:rsidR="00502155" w:rsidRPr="00F856B7" w14:paraId="6961E15C" w14:textId="77777777">
        <w:tc>
          <w:tcPr>
            <w:tcW w:w="3739"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vAlign w:val="center"/>
          </w:tcPr>
          <w:p w14:paraId="6B8E3CD7" w14:textId="77777777" w:rsidR="00894BCC" w:rsidRPr="00F856B7" w:rsidRDefault="00B71EC6" w:rsidP="00245CFC">
            <w:pPr>
              <w:widowControl w:val="0"/>
              <w:spacing w:after="0"/>
              <w:rPr>
                <w:color w:val="767171"/>
              </w:rPr>
            </w:pPr>
            <w:r w:rsidRPr="00F856B7">
              <w:rPr>
                <w:color w:val="767171"/>
              </w:rPr>
              <w:t>Solicitudes fuera de plazos</w:t>
            </w:r>
          </w:p>
        </w:tc>
        <w:tc>
          <w:tcPr>
            <w:tcW w:w="1579"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vAlign w:val="center"/>
          </w:tcPr>
          <w:p w14:paraId="4AC10176" w14:textId="77777777" w:rsidR="00894BCC" w:rsidRPr="00F856B7" w:rsidRDefault="00B71EC6" w:rsidP="00D306BA">
            <w:pPr>
              <w:widowControl w:val="0"/>
              <w:spacing w:after="0"/>
              <w:jc w:val="center"/>
              <w:rPr>
                <w:color w:val="767171"/>
              </w:rPr>
            </w:pPr>
            <w:r w:rsidRPr="00F856B7">
              <w:rPr>
                <w:color w:val="767171"/>
              </w:rPr>
              <w:t>0</w:t>
            </w:r>
          </w:p>
        </w:tc>
      </w:tr>
      <w:tr w:rsidR="00502155" w:rsidRPr="00F856B7" w14:paraId="7170F472" w14:textId="77777777" w:rsidTr="003132CC">
        <w:trPr>
          <w:trHeight w:val="109"/>
        </w:trPr>
        <w:tc>
          <w:tcPr>
            <w:tcW w:w="3739"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vAlign w:val="center"/>
          </w:tcPr>
          <w:p w14:paraId="6B0F69ED" w14:textId="61F24AE3" w:rsidR="00894BCC" w:rsidRPr="00F856B7" w:rsidRDefault="006C5ADB" w:rsidP="00245CFC">
            <w:pPr>
              <w:widowControl w:val="0"/>
              <w:spacing w:after="0"/>
              <w:rPr>
                <w:b/>
                <w:color w:val="767171"/>
              </w:rPr>
            </w:pPr>
            <w:r w:rsidRPr="00F856B7">
              <w:rPr>
                <w:b/>
                <w:color w:val="767171"/>
              </w:rPr>
              <w:t>Total</w:t>
            </w:r>
          </w:p>
        </w:tc>
        <w:tc>
          <w:tcPr>
            <w:tcW w:w="1579"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vAlign w:val="center"/>
          </w:tcPr>
          <w:p w14:paraId="495F8B54" w14:textId="77777777" w:rsidR="00894BCC" w:rsidRPr="00F856B7" w:rsidRDefault="00B71EC6" w:rsidP="00D306BA">
            <w:pPr>
              <w:widowControl w:val="0"/>
              <w:spacing w:after="0"/>
              <w:jc w:val="center"/>
              <w:rPr>
                <w:b/>
                <w:color w:val="767171"/>
              </w:rPr>
            </w:pPr>
            <w:r w:rsidRPr="00F856B7">
              <w:rPr>
                <w:b/>
                <w:color w:val="767171"/>
              </w:rPr>
              <w:t>32</w:t>
            </w:r>
          </w:p>
        </w:tc>
      </w:tr>
    </w:tbl>
    <w:p w14:paraId="155EBEF0" w14:textId="77777777" w:rsidR="00894BCC" w:rsidRPr="00F856B7" w:rsidRDefault="00894BCC" w:rsidP="00245CFC">
      <w:pPr>
        <w:widowControl w:val="0"/>
        <w:spacing w:after="0"/>
        <w:ind w:left="284"/>
        <w:jc w:val="center"/>
        <w:rPr>
          <w:color w:val="767171"/>
        </w:rPr>
      </w:pPr>
    </w:p>
    <w:p w14:paraId="6ECFCB09" w14:textId="77777777" w:rsidR="00894BCC" w:rsidRPr="00F856B7" w:rsidRDefault="00894BCC" w:rsidP="00245CFC">
      <w:pPr>
        <w:widowControl w:val="0"/>
        <w:spacing w:after="0"/>
        <w:ind w:left="284"/>
        <w:jc w:val="center"/>
        <w:rPr>
          <w:color w:val="767171"/>
        </w:rPr>
      </w:pPr>
    </w:p>
    <w:p w14:paraId="34AD0DE8" w14:textId="77777777" w:rsidR="00894BCC" w:rsidRPr="00F856B7" w:rsidRDefault="00894BCC" w:rsidP="00245CFC">
      <w:pPr>
        <w:widowControl w:val="0"/>
        <w:spacing w:before="100" w:after="100"/>
        <w:rPr>
          <w:b/>
          <w:color w:val="767171"/>
          <w:sz w:val="18"/>
          <w:szCs w:val="18"/>
        </w:rPr>
      </w:pPr>
    </w:p>
    <w:p w14:paraId="6DFB5E03" w14:textId="77777777" w:rsidR="00894BCC" w:rsidRPr="00F856B7" w:rsidRDefault="00B71EC6" w:rsidP="00245CFC">
      <w:pPr>
        <w:widowControl w:val="0"/>
        <w:spacing w:before="100" w:after="100"/>
        <w:rPr>
          <w:b/>
          <w:color w:val="767171"/>
          <w:sz w:val="18"/>
          <w:szCs w:val="18"/>
        </w:rPr>
      </w:pPr>
      <w:r w:rsidRPr="00F856B7">
        <w:rPr>
          <w:b/>
          <w:color w:val="767171"/>
          <w:sz w:val="18"/>
          <w:szCs w:val="18"/>
        </w:rPr>
        <w:t xml:space="preserve">                          </w:t>
      </w:r>
    </w:p>
    <w:p w14:paraId="0614F21F" w14:textId="77777777" w:rsidR="00810620" w:rsidRDefault="00810620" w:rsidP="00A807B3">
      <w:pPr>
        <w:widowControl w:val="0"/>
        <w:spacing w:before="240" w:after="100"/>
        <w:rPr>
          <w:b/>
          <w:color w:val="767171"/>
          <w:sz w:val="18"/>
          <w:szCs w:val="18"/>
        </w:rPr>
      </w:pPr>
    </w:p>
    <w:p w14:paraId="442602BF" w14:textId="2AA13903" w:rsidR="003132CC" w:rsidRDefault="00B71EC6" w:rsidP="00A807B3">
      <w:pPr>
        <w:widowControl w:val="0"/>
        <w:spacing w:before="240" w:after="100"/>
        <w:rPr>
          <w:b/>
          <w:color w:val="767171"/>
          <w:sz w:val="18"/>
          <w:szCs w:val="18"/>
        </w:rPr>
      </w:pPr>
      <w:r w:rsidRPr="00F856B7">
        <w:rPr>
          <w:b/>
          <w:color w:val="767171"/>
          <w:sz w:val="18"/>
          <w:szCs w:val="18"/>
        </w:rPr>
        <w:t xml:space="preserve">      </w:t>
      </w:r>
    </w:p>
    <w:p w14:paraId="244E21E3" w14:textId="29E4AC33" w:rsidR="00894BCC" w:rsidRPr="00A807B3" w:rsidRDefault="00810620" w:rsidP="00810620">
      <w:pPr>
        <w:widowControl w:val="0"/>
        <w:spacing w:after="100"/>
        <w:rPr>
          <w:bCs/>
          <w:color w:val="767171"/>
          <w:sz w:val="18"/>
          <w:szCs w:val="18"/>
        </w:rPr>
      </w:pPr>
      <w:r>
        <w:rPr>
          <w:bCs/>
          <w:color w:val="767171"/>
          <w:sz w:val="18"/>
          <w:szCs w:val="18"/>
        </w:rPr>
        <w:t xml:space="preserve">                          </w:t>
      </w:r>
      <w:r w:rsidR="00B71EC6" w:rsidRPr="00A807B3">
        <w:rPr>
          <w:bCs/>
          <w:color w:val="767171"/>
          <w:sz w:val="18"/>
          <w:szCs w:val="18"/>
        </w:rPr>
        <w:t>Fuente: Oficina Acceso a la Información, ADESS.</w:t>
      </w:r>
    </w:p>
    <w:p w14:paraId="3C864B01" w14:textId="6479046F" w:rsidR="00894BCC" w:rsidRPr="00810620" w:rsidRDefault="00990F6A" w:rsidP="00245CFC">
      <w:pPr>
        <w:pStyle w:val="Ttulo2"/>
        <w:rPr>
          <w:color w:val="767171"/>
          <w:sz w:val="28"/>
          <w:szCs w:val="28"/>
        </w:rPr>
      </w:pPr>
      <w:bookmarkStart w:id="52" w:name="_Toc153555858"/>
      <w:r w:rsidRPr="00810620">
        <w:rPr>
          <w:color w:val="767171"/>
          <w:szCs w:val="24"/>
        </w:rPr>
        <w:t>5</w:t>
      </w:r>
      <w:r w:rsidR="00B71EC6" w:rsidRPr="00810620">
        <w:rPr>
          <w:color w:val="767171"/>
          <w:szCs w:val="24"/>
        </w:rPr>
        <w:t>.3</w:t>
      </w:r>
      <w:r w:rsidR="00B71EC6" w:rsidRPr="00810620">
        <w:rPr>
          <w:color w:val="767171"/>
          <w:sz w:val="28"/>
          <w:szCs w:val="28"/>
        </w:rPr>
        <w:t xml:space="preserve"> </w:t>
      </w:r>
      <w:r w:rsidR="00B71EC6" w:rsidRPr="00810620">
        <w:rPr>
          <w:color w:val="767171"/>
          <w:szCs w:val="24"/>
        </w:rPr>
        <w:t>Resultados del Sistema de Quejas, Reclamos y Sugerencias</w:t>
      </w:r>
      <w:bookmarkEnd w:id="52"/>
    </w:p>
    <w:p w14:paraId="06F82F19" w14:textId="5F62496F" w:rsidR="00894BCC" w:rsidRPr="00F856B7" w:rsidRDefault="00B71EC6" w:rsidP="00245CFC">
      <w:pPr>
        <w:widowControl w:val="0"/>
        <w:tabs>
          <w:tab w:val="left" w:pos="284"/>
        </w:tabs>
        <w:spacing w:before="280" w:after="280"/>
        <w:ind w:right="-188"/>
        <w:jc w:val="both"/>
        <w:rPr>
          <w:color w:val="767171"/>
        </w:rPr>
      </w:pPr>
      <w:r w:rsidRPr="00F856B7">
        <w:rPr>
          <w:color w:val="767171"/>
        </w:rPr>
        <w:t xml:space="preserve">En cuanto al Portal 311 de Quejas, Reclamaciones, Sugerencias y Denuncias de la Administradora de Subsidios Sociales (ADESS), es </w:t>
      </w:r>
      <w:r w:rsidRPr="008B7A51">
        <w:rPr>
          <w:color w:val="767171"/>
        </w:rPr>
        <w:t xml:space="preserve">pertinente la relevancia atribuida a esta plataforma como canal primordial de inquietudes por parte de la ciudadana, así como para la consecuente mejora continua de nuestros servicios. </w:t>
      </w:r>
      <w:r w:rsidR="008B7A51" w:rsidRPr="008B7A51">
        <w:rPr>
          <w:color w:val="767171"/>
        </w:rPr>
        <w:t>Cabe señalar</w:t>
      </w:r>
      <w:r w:rsidR="008B7A51">
        <w:rPr>
          <w:color w:val="767171"/>
        </w:rPr>
        <w:t xml:space="preserve"> </w:t>
      </w:r>
      <w:r w:rsidRPr="00F856B7">
        <w:rPr>
          <w:color w:val="767171"/>
        </w:rPr>
        <w:t>que el mencionado portal había experimentado un lapso en las respuestas ofrecidas a las ciudadanas y ciudadanos por parte de nuestra institución, incumpliendo con los plazos establecidos por el Decreto No. 694-09, regula</w:t>
      </w:r>
      <w:r w:rsidR="008B7A51">
        <w:rPr>
          <w:color w:val="767171"/>
        </w:rPr>
        <w:t>dora</w:t>
      </w:r>
      <w:r w:rsidRPr="00F856B7">
        <w:rPr>
          <w:color w:val="767171"/>
        </w:rPr>
        <w:t xml:space="preserve"> el Sistema 311 de Atención Ciudadana.</w:t>
      </w:r>
    </w:p>
    <w:p w14:paraId="4DE82CD5" w14:textId="77777777" w:rsidR="008B7A51" w:rsidRDefault="00B71EC6" w:rsidP="00245CFC">
      <w:pPr>
        <w:widowControl w:val="0"/>
        <w:tabs>
          <w:tab w:val="left" w:pos="284"/>
        </w:tabs>
        <w:spacing w:before="280" w:after="280"/>
        <w:ind w:right="-188"/>
        <w:jc w:val="both"/>
        <w:rPr>
          <w:color w:val="767171"/>
        </w:rPr>
      </w:pPr>
      <w:r w:rsidRPr="00F856B7">
        <w:rPr>
          <w:color w:val="767171"/>
        </w:rPr>
        <w:t xml:space="preserve">A lo largo del año 2023, mediante el Sistema de Quejas, Reclamos y Sugerencias, operado a través de la Línea 311, hemos registrado un total de 2,481 solicitudes de casos. Es grato informar que, al mantener un compromiso inquebrantable con la transparencia y la atención ciudadana, hemos logrado responder a la totalidad de estas solicitudes, alcanzando así un cumplimiento del 100%. </w:t>
      </w:r>
    </w:p>
    <w:p w14:paraId="35D13E97" w14:textId="315D3DCA" w:rsidR="0022593D" w:rsidRDefault="00B71EC6" w:rsidP="00245CFC">
      <w:pPr>
        <w:widowControl w:val="0"/>
        <w:tabs>
          <w:tab w:val="left" w:pos="284"/>
        </w:tabs>
        <w:spacing w:before="280" w:after="280"/>
        <w:ind w:right="-188"/>
        <w:jc w:val="both"/>
        <w:rPr>
          <w:color w:val="767171"/>
        </w:rPr>
      </w:pPr>
      <w:r w:rsidRPr="00F856B7">
        <w:rPr>
          <w:color w:val="767171"/>
        </w:rPr>
        <w:t xml:space="preserve">Es relevante destacar que todos los casos reportados hasta la fecha han sido debidamente atendidos y cerrados, evidenciando nuestro firme compromiso con la pronta respuesta a las inquietudes planteadas por los beneficiarios. </w:t>
      </w:r>
    </w:p>
    <w:p w14:paraId="61182C7F" w14:textId="776FF43A" w:rsidR="00343715" w:rsidRDefault="00343715" w:rsidP="00245CFC">
      <w:pPr>
        <w:widowControl w:val="0"/>
        <w:tabs>
          <w:tab w:val="left" w:pos="284"/>
        </w:tabs>
        <w:spacing w:before="280" w:after="280"/>
        <w:ind w:right="-188"/>
        <w:jc w:val="both"/>
        <w:rPr>
          <w:color w:val="767171"/>
        </w:rPr>
      </w:pPr>
    </w:p>
    <w:p w14:paraId="1CF94B16" w14:textId="22C241C4" w:rsidR="00343715" w:rsidRDefault="00343715" w:rsidP="00245CFC">
      <w:pPr>
        <w:widowControl w:val="0"/>
        <w:tabs>
          <w:tab w:val="left" w:pos="284"/>
        </w:tabs>
        <w:spacing w:before="280" w:after="280"/>
        <w:ind w:right="-188"/>
        <w:jc w:val="both"/>
        <w:rPr>
          <w:color w:val="767171"/>
        </w:rPr>
      </w:pPr>
    </w:p>
    <w:p w14:paraId="1161CD94" w14:textId="38856A0E" w:rsidR="00343715" w:rsidRDefault="00343715" w:rsidP="00245CFC">
      <w:pPr>
        <w:widowControl w:val="0"/>
        <w:tabs>
          <w:tab w:val="left" w:pos="284"/>
        </w:tabs>
        <w:spacing w:before="280" w:after="280"/>
        <w:ind w:right="-188"/>
        <w:jc w:val="both"/>
        <w:rPr>
          <w:color w:val="767171"/>
        </w:rPr>
      </w:pPr>
    </w:p>
    <w:p w14:paraId="71427B11" w14:textId="77777777" w:rsidR="00220550" w:rsidRDefault="00220550" w:rsidP="00245CFC">
      <w:pPr>
        <w:widowControl w:val="0"/>
        <w:tabs>
          <w:tab w:val="left" w:pos="284"/>
        </w:tabs>
        <w:spacing w:before="280" w:after="280"/>
        <w:ind w:right="-188"/>
        <w:jc w:val="both"/>
        <w:rPr>
          <w:color w:val="767171"/>
        </w:rPr>
      </w:pPr>
    </w:p>
    <w:p w14:paraId="72CBFCDD" w14:textId="16B09AE8" w:rsidR="00343715" w:rsidRDefault="00343715" w:rsidP="00245CFC">
      <w:pPr>
        <w:widowControl w:val="0"/>
        <w:tabs>
          <w:tab w:val="left" w:pos="284"/>
        </w:tabs>
        <w:spacing w:before="280" w:after="280"/>
        <w:ind w:right="-188"/>
        <w:jc w:val="both"/>
        <w:rPr>
          <w:color w:val="767171"/>
        </w:rPr>
      </w:pPr>
    </w:p>
    <w:p w14:paraId="10336A0F" w14:textId="77777777" w:rsidR="00343715" w:rsidRPr="00F856B7" w:rsidRDefault="00343715" w:rsidP="00245CFC">
      <w:pPr>
        <w:widowControl w:val="0"/>
        <w:tabs>
          <w:tab w:val="left" w:pos="284"/>
        </w:tabs>
        <w:spacing w:before="280" w:after="280"/>
        <w:ind w:right="-188"/>
        <w:jc w:val="both"/>
        <w:rPr>
          <w:color w:val="767171"/>
        </w:rPr>
      </w:pPr>
    </w:p>
    <w:p w14:paraId="2410A236" w14:textId="5B320BD8" w:rsidR="00894BCC" w:rsidRPr="00A807B3" w:rsidRDefault="00B71EC6" w:rsidP="00810620">
      <w:pPr>
        <w:widowControl w:val="0"/>
        <w:spacing w:after="0" w:line="276" w:lineRule="auto"/>
        <w:jc w:val="center"/>
        <w:rPr>
          <w:color w:val="767171"/>
        </w:rPr>
      </w:pPr>
      <w:r w:rsidRPr="00A807B3">
        <w:rPr>
          <w:color w:val="767171"/>
        </w:rPr>
        <w:t>Tabla No.1</w:t>
      </w:r>
      <w:r w:rsidR="004F4283" w:rsidRPr="00A807B3">
        <w:rPr>
          <w:color w:val="767171"/>
        </w:rPr>
        <w:t>7</w:t>
      </w:r>
    </w:p>
    <w:p w14:paraId="2D2BBC2C" w14:textId="77777777" w:rsidR="00894BCC" w:rsidRPr="00A807B3" w:rsidRDefault="00B71EC6" w:rsidP="00810620">
      <w:pPr>
        <w:widowControl w:val="0"/>
        <w:spacing w:after="0" w:line="276" w:lineRule="auto"/>
        <w:jc w:val="center"/>
        <w:rPr>
          <w:color w:val="767171"/>
        </w:rPr>
      </w:pPr>
      <w:r w:rsidRPr="00A807B3">
        <w:rPr>
          <w:color w:val="767171"/>
        </w:rPr>
        <w:t>Estadística Quejas, Reclamos y Sugerencias</w:t>
      </w:r>
    </w:p>
    <w:p w14:paraId="01914C3B" w14:textId="5861EDCF" w:rsidR="0090211D" w:rsidRDefault="00B71EC6" w:rsidP="0090211D">
      <w:pPr>
        <w:widowControl w:val="0"/>
        <w:spacing w:after="0" w:line="276" w:lineRule="auto"/>
        <w:jc w:val="center"/>
        <w:rPr>
          <w:color w:val="767171"/>
        </w:rPr>
      </w:pPr>
      <w:r w:rsidRPr="00A807B3">
        <w:rPr>
          <w:color w:val="767171"/>
        </w:rPr>
        <w:t>Enero-</w:t>
      </w:r>
      <w:r w:rsidR="00350C75" w:rsidRPr="00A807B3">
        <w:rPr>
          <w:color w:val="767171"/>
        </w:rPr>
        <w:t>noviembre</w:t>
      </w:r>
      <w:r w:rsidRPr="00A807B3">
        <w:rPr>
          <w:color w:val="767171"/>
        </w:rPr>
        <w:t xml:space="preserve"> 2023</w:t>
      </w:r>
    </w:p>
    <w:p w14:paraId="3FECFF3B" w14:textId="77777777" w:rsidR="0090211D" w:rsidRPr="00A807B3" w:rsidRDefault="0090211D" w:rsidP="0090211D">
      <w:pPr>
        <w:widowControl w:val="0"/>
        <w:spacing w:after="0" w:line="276" w:lineRule="auto"/>
        <w:jc w:val="center"/>
        <w:rPr>
          <w:color w:val="767171"/>
        </w:rPr>
      </w:pPr>
    </w:p>
    <w:tbl>
      <w:tblPr>
        <w:tblStyle w:val="ac"/>
        <w:tblpPr w:leftFromText="180" w:rightFromText="180" w:vertAnchor="text" w:horzAnchor="margin" w:tblpY="98"/>
        <w:tblW w:w="7813" w:type="dxa"/>
        <w:tblInd w:w="0" w:type="dxa"/>
        <w:tblLayout w:type="fixed"/>
        <w:tblLook w:val="0400" w:firstRow="0" w:lastRow="0" w:firstColumn="0" w:lastColumn="0" w:noHBand="0" w:noVBand="1"/>
      </w:tblPr>
      <w:tblGrid>
        <w:gridCol w:w="2335"/>
        <w:gridCol w:w="2153"/>
        <w:gridCol w:w="3325"/>
      </w:tblGrid>
      <w:tr w:rsidR="00BF17B7" w:rsidRPr="00F856B7" w14:paraId="20E39CE7" w14:textId="77777777" w:rsidTr="003014E2">
        <w:trPr>
          <w:trHeight w:val="358"/>
        </w:trPr>
        <w:tc>
          <w:tcPr>
            <w:tcW w:w="4488" w:type="dxa"/>
            <w:gridSpan w:val="2"/>
            <w:tcBorders>
              <w:top w:val="single" w:sz="4" w:space="0" w:color="767171"/>
              <w:left w:val="single" w:sz="4" w:space="0" w:color="767171"/>
              <w:bottom w:val="single" w:sz="4" w:space="0" w:color="767171"/>
              <w:right w:val="single" w:sz="4" w:space="0" w:color="767171"/>
            </w:tcBorders>
            <w:shd w:val="clear" w:color="auto" w:fill="002060"/>
            <w:tcMar>
              <w:top w:w="0" w:type="dxa"/>
              <w:left w:w="108" w:type="dxa"/>
              <w:bottom w:w="0" w:type="dxa"/>
              <w:right w:w="108" w:type="dxa"/>
            </w:tcMar>
            <w:vAlign w:val="center"/>
          </w:tcPr>
          <w:p w14:paraId="7329D3B4" w14:textId="77777777" w:rsidR="00BF17B7" w:rsidRPr="00F856B7" w:rsidRDefault="00BF17B7" w:rsidP="00245CFC">
            <w:pPr>
              <w:widowControl w:val="0"/>
              <w:spacing w:after="0"/>
              <w:jc w:val="center"/>
              <w:rPr>
                <w:b/>
                <w:color w:val="FFFFFF"/>
              </w:rPr>
            </w:pPr>
            <w:r w:rsidRPr="00F856B7">
              <w:rPr>
                <w:b/>
                <w:color w:val="FFFFFF"/>
              </w:rPr>
              <w:t xml:space="preserve">                                  Meses</w:t>
            </w:r>
          </w:p>
        </w:tc>
        <w:tc>
          <w:tcPr>
            <w:tcW w:w="3325" w:type="dxa"/>
            <w:tcBorders>
              <w:top w:val="single" w:sz="4" w:space="0" w:color="767171"/>
              <w:left w:val="single" w:sz="4" w:space="0" w:color="767171"/>
              <w:bottom w:val="single" w:sz="4" w:space="0" w:color="767171"/>
              <w:right w:val="single" w:sz="4" w:space="0" w:color="767171"/>
            </w:tcBorders>
            <w:shd w:val="clear" w:color="auto" w:fill="002060"/>
            <w:tcMar>
              <w:top w:w="0" w:type="dxa"/>
              <w:left w:w="108" w:type="dxa"/>
              <w:bottom w:w="0" w:type="dxa"/>
              <w:right w:w="108" w:type="dxa"/>
            </w:tcMar>
            <w:vAlign w:val="center"/>
          </w:tcPr>
          <w:p w14:paraId="26AB9E46" w14:textId="77777777" w:rsidR="00BF17B7" w:rsidRPr="00F856B7" w:rsidRDefault="00BF17B7" w:rsidP="00245CFC">
            <w:pPr>
              <w:widowControl w:val="0"/>
              <w:spacing w:after="0"/>
              <w:jc w:val="center"/>
              <w:rPr>
                <w:b/>
                <w:color w:val="FFFFFF"/>
              </w:rPr>
            </w:pPr>
            <w:r w:rsidRPr="00F856B7">
              <w:rPr>
                <w:b/>
                <w:color w:val="FFFFFF"/>
              </w:rPr>
              <w:t>Cantidad de casos recibidos</w:t>
            </w:r>
          </w:p>
        </w:tc>
      </w:tr>
      <w:tr w:rsidR="00BF17B7" w:rsidRPr="00F856B7" w14:paraId="2F1D27A0" w14:textId="77777777" w:rsidTr="003014E2">
        <w:tc>
          <w:tcPr>
            <w:tcW w:w="2335" w:type="dxa"/>
            <w:vMerge w:val="restart"/>
            <w:tcBorders>
              <w:top w:val="single" w:sz="4" w:space="0" w:color="767171"/>
              <w:left w:val="single" w:sz="4" w:space="0" w:color="767171"/>
              <w:bottom w:val="single" w:sz="4" w:space="0" w:color="767171"/>
              <w:right w:val="single" w:sz="4" w:space="0" w:color="767171"/>
            </w:tcBorders>
            <w:shd w:val="clear" w:color="auto" w:fill="002060"/>
            <w:tcMar>
              <w:top w:w="0" w:type="dxa"/>
              <w:left w:w="108" w:type="dxa"/>
              <w:bottom w:w="0" w:type="dxa"/>
              <w:right w:w="108" w:type="dxa"/>
            </w:tcMar>
            <w:vAlign w:val="center"/>
          </w:tcPr>
          <w:p w14:paraId="5707099B" w14:textId="77777777" w:rsidR="00BF17B7" w:rsidRPr="00F856B7" w:rsidRDefault="00BF17B7" w:rsidP="003014E2">
            <w:pPr>
              <w:widowControl w:val="0"/>
              <w:spacing w:after="0"/>
              <w:jc w:val="center"/>
            </w:pPr>
            <w:r w:rsidRPr="0042443D">
              <w:rPr>
                <w:b/>
                <w:color w:val="FFFFFF"/>
                <w:shd w:val="clear" w:color="auto" w:fill="002060"/>
              </w:rPr>
              <w:t>Quejas, reclamos y sugerencias</w:t>
            </w:r>
            <w:r w:rsidRPr="00F856B7">
              <w:rPr>
                <w:b/>
                <w:color w:val="FFFFFF"/>
              </w:rPr>
              <w:t>.</w:t>
            </w:r>
          </w:p>
        </w:tc>
        <w:tc>
          <w:tcPr>
            <w:tcW w:w="2150"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44086849" w14:textId="77777777" w:rsidR="00BF17B7" w:rsidRPr="00F856B7" w:rsidRDefault="00BF17B7" w:rsidP="00245CFC">
            <w:pPr>
              <w:widowControl w:val="0"/>
              <w:spacing w:after="0"/>
              <w:jc w:val="center"/>
              <w:rPr>
                <w:color w:val="767171"/>
              </w:rPr>
            </w:pPr>
            <w:r w:rsidRPr="00F856B7">
              <w:rPr>
                <w:color w:val="767171"/>
              </w:rPr>
              <w:t>Enero</w:t>
            </w:r>
          </w:p>
        </w:tc>
        <w:tc>
          <w:tcPr>
            <w:tcW w:w="3325"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11957E5B" w14:textId="77777777" w:rsidR="00BF17B7" w:rsidRPr="00F856B7" w:rsidRDefault="00BF17B7" w:rsidP="00245CFC">
            <w:pPr>
              <w:widowControl w:val="0"/>
              <w:spacing w:after="0"/>
              <w:jc w:val="center"/>
              <w:rPr>
                <w:color w:val="767171"/>
              </w:rPr>
            </w:pPr>
            <w:r w:rsidRPr="00F856B7">
              <w:rPr>
                <w:color w:val="767171"/>
              </w:rPr>
              <w:t>129</w:t>
            </w:r>
          </w:p>
        </w:tc>
      </w:tr>
      <w:tr w:rsidR="00BF17B7" w:rsidRPr="00F856B7" w14:paraId="50303C28" w14:textId="77777777" w:rsidTr="003014E2">
        <w:tc>
          <w:tcPr>
            <w:tcW w:w="2335" w:type="dxa"/>
            <w:vMerge/>
            <w:tcBorders>
              <w:top w:val="single" w:sz="4" w:space="0" w:color="767171"/>
              <w:left w:val="single" w:sz="4" w:space="0" w:color="767171"/>
              <w:bottom w:val="single" w:sz="4" w:space="0" w:color="767171"/>
              <w:right w:val="single" w:sz="4" w:space="0" w:color="767171"/>
            </w:tcBorders>
            <w:shd w:val="clear" w:color="auto" w:fill="002060"/>
            <w:tcMar>
              <w:top w:w="0" w:type="dxa"/>
              <w:left w:w="108" w:type="dxa"/>
              <w:bottom w:w="0" w:type="dxa"/>
              <w:right w:w="108" w:type="dxa"/>
            </w:tcMar>
            <w:vAlign w:val="center"/>
          </w:tcPr>
          <w:p w14:paraId="0C85F24E" w14:textId="77777777" w:rsidR="00BF17B7" w:rsidRPr="00F856B7" w:rsidRDefault="00BF17B7" w:rsidP="00245CFC">
            <w:pPr>
              <w:widowControl w:val="0"/>
              <w:spacing w:after="0"/>
              <w:rPr>
                <w:color w:val="4C4747"/>
              </w:rPr>
            </w:pPr>
          </w:p>
        </w:tc>
        <w:tc>
          <w:tcPr>
            <w:tcW w:w="2150"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09AD5143" w14:textId="77777777" w:rsidR="00BF17B7" w:rsidRPr="00F856B7" w:rsidRDefault="00BF17B7" w:rsidP="00245CFC">
            <w:pPr>
              <w:widowControl w:val="0"/>
              <w:spacing w:after="0"/>
              <w:jc w:val="center"/>
              <w:rPr>
                <w:color w:val="767171"/>
              </w:rPr>
            </w:pPr>
            <w:r w:rsidRPr="00F856B7">
              <w:rPr>
                <w:color w:val="767171"/>
              </w:rPr>
              <w:t>Febrero</w:t>
            </w:r>
          </w:p>
        </w:tc>
        <w:tc>
          <w:tcPr>
            <w:tcW w:w="3325"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59133049" w14:textId="77777777" w:rsidR="00BF17B7" w:rsidRPr="00F856B7" w:rsidRDefault="00BF17B7" w:rsidP="00245CFC">
            <w:pPr>
              <w:widowControl w:val="0"/>
              <w:spacing w:after="0"/>
              <w:jc w:val="center"/>
              <w:rPr>
                <w:color w:val="767171"/>
              </w:rPr>
            </w:pPr>
            <w:r w:rsidRPr="00F856B7">
              <w:rPr>
                <w:color w:val="767171"/>
              </w:rPr>
              <w:t>212</w:t>
            </w:r>
          </w:p>
        </w:tc>
      </w:tr>
      <w:tr w:rsidR="00BF17B7" w:rsidRPr="00F856B7" w14:paraId="37C328AA" w14:textId="77777777" w:rsidTr="003014E2">
        <w:tc>
          <w:tcPr>
            <w:tcW w:w="2335" w:type="dxa"/>
            <w:vMerge/>
            <w:tcBorders>
              <w:top w:val="single" w:sz="4" w:space="0" w:color="767171"/>
              <w:left w:val="single" w:sz="4" w:space="0" w:color="767171"/>
              <w:bottom w:val="single" w:sz="4" w:space="0" w:color="767171"/>
              <w:right w:val="single" w:sz="4" w:space="0" w:color="767171"/>
            </w:tcBorders>
            <w:shd w:val="clear" w:color="auto" w:fill="002060"/>
            <w:tcMar>
              <w:top w:w="0" w:type="dxa"/>
              <w:left w:w="108" w:type="dxa"/>
              <w:bottom w:w="0" w:type="dxa"/>
              <w:right w:w="108" w:type="dxa"/>
            </w:tcMar>
            <w:vAlign w:val="center"/>
          </w:tcPr>
          <w:p w14:paraId="6580A9FD" w14:textId="77777777" w:rsidR="00BF17B7" w:rsidRPr="00F856B7" w:rsidRDefault="00BF17B7" w:rsidP="00245CFC">
            <w:pPr>
              <w:widowControl w:val="0"/>
              <w:spacing w:after="0"/>
              <w:rPr>
                <w:color w:val="4C4747"/>
              </w:rPr>
            </w:pPr>
          </w:p>
        </w:tc>
        <w:tc>
          <w:tcPr>
            <w:tcW w:w="2150"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1406387D" w14:textId="77777777" w:rsidR="00BF17B7" w:rsidRPr="00F856B7" w:rsidRDefault="00BF17B7" w:rsidP="00245CFC">
            <w:pPr>
              <w:widowControl w:val="0"/>
              <w:spacing w:after="0"/>
              <w:jc w:val="center"/>
              <w:rPr>
                <w:color w:val="767171"/>
              </w:rPr>
            </w:pPr>
            <w:r w:rsidRPr="00F856B7">
              <w:rPr>
                <w:color w:val="767171"/>
              </w:rPr>
              <w:t>Marzo</w:t>
            </w:r>
          </w:p>
        </w:tc>
        <w:tc>
          <w:tcPr>
            <w:tcW w:w="3325"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4DB1C443" w14:textId="77777777" w:rsidR="00BF17B7" w:rsidRPr="00F856B7" w:rsidRDefault="00BF17B7" w:rsidP="00245CFC">
            <w:pPr>
              <w:widowControl w:val="0"/>
              <w:spacing w:after="0"/>
              <w:jc w:val="center"/>
              <w:rPr>
                <w:color w:val="767171"/>
              </w:rPr>
            </w:pPr>
            <w:r w:rsidRPr="00F856B7">
              <w:rPr>
                <w:color w:val="767171"/>
              </w:rPr>
              <w:t>225</w:t>
            </w:r>
          </w:p>
        </w:tc>
      </w:tr>
      <w:tr w:rsidR="00BF17B7" w:rsidRPr="00F856B7" w14:paraId="444EA36E" w14:textId="77777777" w:rsidTr="003014E2">
        <w:tc>
          <w:tcPr>
            <w:tcW w:w="2335" w:type="dxa"/>
            <w:vMerge/>
            <w:tcBorders>
              <w:top w:val="single" w:sz="4" w:space="0" w:color="767171"/>
              <w:left w:val="single" w:sz="4" w:space="0" w:color="767171"/>
              <w:bottom w:val="single" w:sz="4" w:space="0" w:color="767171"/>
              <w:right w:val="single" w:sz="4" w:space="0" w:color="767171"/>
            </w:tcBorders>
            <w:shd w:val="clear" w:color="auto" w:fill="002060"/>
            <w:tcMar>
              <w:top w:w="0" w:type="dxa"/>
              <w:left w:w="108" w:type="dxa"/>
              <w:bottom w:w="0" w:type="dxa"/>
              <w:right w:w="108" w:type="dxa"/>
            </w:tcMar>
            <w:vAlign w:val="center"/>
          </w:tcPr>
          <w:p w14:paraId="54FBD1EE" w14:textId="77777777" w:rsidR="00BF17B7" w:rsidRPr="00F856B7" w:rsidRDefault="00BF17B7" w:rsidP="00245CFC">
            <w:pPr>
              <w:widowControl w:val="0"/>
              <w:spacing w:after="0"/>
              <w:rPr>
                <w:color w:val="4C4747"/>
              </w:rPr>
            </w:pPr>
          </w:p>
        </w:tc>
        <w:tc>
          <w:tcPr>
            <w:tcW w:w="2150"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5BB17EEF" w14:textId="77777777" w:rsidR="00BF17B7" w:rsidRPr="00F856B7" w:rsidRDefault="00BF17B7" w:rsidP="00245CFC">
            <w:pPr>
              <w:widowControl w:val="0"/>
              <w:spacing w:after="0"/>
              <w:jc w:val="center"/>
              <w:rPr>
                <w:color w:val="767171"/>
              </w:rPr>
            </w:pPr>
            <w:r w:rsidRPr="00F856B7">
              <w:rPr>
                <w:color w:val="767171"/>
              </w:rPr>
              <w:t>Abril</w:t>
            </w:r>
          </w:p>
        </w:tc>
        <w:tc>
          <w:tcPr>
            <w:tcW w:w="3325"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435F911B" w14:textId="77777777" w:rsidR="00BF17B7" w:rsidRPr="00F856B7" w:rsidRDefault="00BF17B7" w:rsidP="00245CFC">
            <w:pPr>
              <w:widowControl w:val="0"/>
              <w:spacing w:after="0"/>
              <w:jc w:val="center"/>
              <w:rPr>
                <w:color w:val="767171"/>
              </w:rPr>
            </w:pPr>
            <w:r w:rsidRPr="00F856B7">
              <w:rPr>
                <w:color w:val="767171"/>
              </w:rPr>
              <w:t>168</w:t>
            </w:r>
          </w:p>
        </w:tc>
      </w:tr>
      <w:tr w:rsidR="00BF17B7" w:rsidRPr="00F856B7" w14:paraId="05F744E1" w14:textId="77777777" w:rsidTr="003014E2">
        <w:tc>
          <w:tcPr>
            <w:tcW w:w="2335" w:type="dxa"/>
            <w:vMerge/>
            <w:tcBorders>
              <w:top w:val="single" w:sz="4" w:space="0" w:color="767171"/>
              <w:left w:val="single" w:sz="4" w:space="0" w:color="767171"/>
              <w:bottom w:val="single" w:sz="4" w:space="0" w:color="767171"/>
              <w:right w:val="single" w:sz="4" w:space="0" w:color="767171"/>
            </w:tcBorders>
            <w:shd w:val="clear" w:color="auto" w:fill="002060"/>
            <w:tcMar>
              <w:top w:w="0" w:type="dxa"/>
              <w:left w:w="108" w:type="dxa"/>
              <w:bottom w:w="0" w:type="dxa"/>
              <w:right w:w="108" w:type="dxa"/>
            </w:tcMar>
            <w:vAlign w:val="center"/>
          </w:tcPr>
          <w:p w14:paraId="17E09F03" w14:textId="77777777" w:rsidR="00BF17B7" w:rsidRPr="00F856B7" w:rsidRDefault="00BF17B7" w:rsidP="00245CFC">
            <w:pPr>
              <w:widowControl w:val="0"/>
              <w:spacing w:after="0"/>
              <w:rPr>
                <w:color w:val="4C4747"/>
              </w:rPr>
            </w:pPr>
          </w:p>
        </w:tc>
        <w:tc>
          <w:tcPr>
            <w:tcW w:w="2150"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1F40E6B8" w14:textId="77777777" w:rsidR="00BF17B7" w:rsidRPr="00F856B7" w:rsidRDefault="00BF17B7" w:rsidP="00245CFC">
            <w:pPr>
              <w:widowControl w:val="0"/>
              <w:spacing w:after="0"/>
              <w:jc w:val="center"/>
              <w:rPr>
                <w:color w:val="767171"/>
              </w:rPr>
            </w:pPr>
            <w:r w:rsidRPr="00F856B7">
              <w:rPr>
                <w:color w:val="767171"/>
              </w:rPr>
              <w:t>Mayo</w:t>
            </w:r>
          </w:p>
        </w:tc>
        <w:tc>
          <w:tcPr>
            <w:tcW w:w="3325"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17DFF644" w14:textId="77777777" w:rsidR="00BF17B7" w:rsidRPr="00F856B7" w:rsidRDefault="00BF17B7" w:rsidP="00245CFC">
            <w:pPr>
              <w:widowControl w:val="0"/>
              <w:spacing w:after="0"/>
              <w:jc w:val="center"/>
              <w:rPr>
                <w:color w:val="767171"/>
              </w:rPr>
            </w:pPr>
            <w:r w:rsidRPr="00F856B7">
              <w:rPr>
                <w:color w:val="767171"/>
              </w:rPr>
              <w:t>198</w:t>
            </w:r>
          </w:p>
        </w:tc>
      </w:tr>
      <w:tr w:rsidR="00BF17B7" w:rsidRPr="00F856B7" w14:paraId="16330169" w14:textId="77777777" w:rsidTr="003014E2">
        <w:tc>
          <w:tcPr>
            <w:tcW w:w="2335" w:type="dxa"/>
            <w:vMerge/>
            <w:tcBorders>
              <w:top w:val="single" w:sz="4" w:space="0" w:color="767171"/>
              <w:left w:val="single" w:sz="4" w:space="0" w:color="767171"/>
              <w:bottom w:val="single" w:sz="4" w:space="0" w:color="767171"/>
              <w:right w:val="single" w:sz="4" w:space="0" w:color="767171"/>
            </w:tcBorders>
            <w:shd w:val="clear" w:color="auto" w:fill="002060"/>
            <w:tcMar>
              <w:top w:w="0" w:type="dxa"/>
              <w:left w:w="108" w:type="dxa"/>
              <w:bottom w:w="0" w:type="dxa"/>
              <w:right w:w="108" w:type="dxa"/>
            </w:tcMar>
            <w:vAlign w:val="center"/>
          </w:tcPr>
          <w:p w14:paraId="7A1A2BB9" w14:textId="77777777" w:rsidR="00BF17B7" w:rsidRPr="00F856B7" w:rsidRDefault="00BF17B7" w:rsidP="00245CFC">
            <w:pPr>
              <w:widowControl w:val="0"/>
              <w:spacing w:after="0"/>
              <w:rPr>
                <w:color w:val="4C4747"/>
              </w:rPr>
            </w:pPr>
          </w:p>
        </w:tc>
        <w:tc>
          <w:tcPr>
            <w:tcW w:w="2150"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590C5D0E" w14:textId="77777777" w:rsidR="00BF17B7" w:rsidRPr="00F856B7" w:rsidRDefault="00BF17B7" w:rsidP="00245CFC">
            <w:pPr>
              <w:widowControl w:val="0"/>
              <w:spacing w:after="0"/>
              <w:jc w:val="center"/>
              <w:rPr>
                <w:color w:val="767171"/>
              </w:rPr>
            </w:pPr>
            <w:r w:rsidRPr="00F856B7">
              <w:rPr>
                <w:color w:val="767171"/>
              </w:rPr>
              <w:t>Junio</w:t>
            </w:r>
          </w:p>
        </w:tc>
        <w:tc>
          <w:tcPr>
            <w:tcW w:w="3325"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4A5ABDDF" w14:textId="77777777" w:rsidR="00BF17B7" w:rsidRPr="00F856B7" w:rsidRDefault="00BF17B7" w:rsidP="00245CFC">
            <w:pPr>
              <w:widowControl w:val="0"/>
              <w:spacing w:after="0"/>
              <w:jc w:val="center"/>
              <w:rPr>
                <w:color w:val="767171"/>
              </w:rPr>
            </w:pPr>
            <w:r w:rsidRPr="00F856B7">
              <w:rPr>
                <w:color w:val="767171"/>
              </w:rPr>
              <w:t>366</w:t>
            </w:r>
          </w:p>
        </w:tc>
      </w:tr>
      <w:tr w:rsidR="00BF17B7" w:rsidRPr="00F856B7" w14:paraId="17D6C6FD" w14:textId="77777777" w:rsidTr="003014E2">
        <w:tc>
          <w:tcPr>
            <w:tcW w:w="2335" w:type="dxa"/>
            <w:vMerge/>
            <w:tcBorders>
              <w:top w:val="single" w:sz="4" w:space="0" w:color="767171"/>
              <w:left w:val="single" w:sz="4" w:space="0" w:color="767171"/>
              <w:bottom w:val="single" w:sz="4" w:space="0" w:color="767171"/>
              <w:right w:val="single" w:sz="4" w:space="0" w:color="767171"/>
            </w:tcBorders>
            <w:shd w:val="clear" w:color="auto" w:fill="002060"/>
            <w:tcMar>
              <w:top w:w="0" w:type="dxa"/>
              <w:left w:w="108" w:type="dxa"/>
              <w:bottom w:w="0" w:type="dxa"/>
              <w:right w:w="108" w:type="dxa"/>
            </w:tcMar>
            <w:vAlign w:val="center"/>
          </w:tcPr>
          <w:p w14:paraId="3DC9D41D" w14:textId="77777777" w:rsidR="00BF17B7" w:rsidRPr="00F856B7" w:rsidRDefault="00BF17B7" w:rsidP="00245CFC">
            <w:pPr>
              <w:widowControl w:val="0"/>
              <w:spacing w:after="0"/>
              <w:rPr>
                <w:color w:val="4C4747"/>
              </w:rPr>
            </w:pPr>
          </w:p>
        </w:tc>
        <w:tc>
          <w:tcPr>
            <w:tcW w:w="2150"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02DB3481" w14:textId="77777777" w:rsidR="00BF17B7" w:rsidRPr="00F856B7" w:rsidRDefault="00BF17B7" w:rsidP="00245CFC">
            <w:pPr>
              <w:widowControl w:val="0"/>
              <w:spacing w:after="0"/>
              <w:jc w:val="center"/>
              <w:rPr>
                <w:color w:val="767171"/>
              </w:rPr>
            </w:pPr>
            <w:r w:rsidRPr="00F856B7">
              <w:rPr>
                <w:color w:val="767171"/>
              </w:rPr>
              <w:t>Julio</w:t>
            </w:r>
          </w:p>
        </w:tc>
        <w:tc>
          <w:tcPr>
            <w:tcW w:w="3325"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2E79F5C8" w14:textId="77777777" w:rsidR="00BF17B7" w:rsidRPr="00F856B7" w:rsidRDefault="00BF17B7" w:rsidP="00245CFC">
            <w:pPr>
              <w:widowControl w:val="0"/>
              <w:spacing w:after="0"/>
              <w:jc w:val="center"/>
              <w:rPr>
                <w:color w:val="767171"/>
              </w:rPr>
            </w:pPr>
            <w:r w:rsidRPr="00F856B7">
              <w:rPr>
                <w:color w:val="767171"/>
              </w:rPr>
              <w:t>227</w:t>
            </w:r>
          </w:p>
        </w:tc>
      </w:tr>
      <w:tr w:rsidR="00BF17B7" w:rsidRPr="00F856B7" w14:paraId="3EC6C203" w14:textId="77777777" w:rsidTr="003014E2">
        <w:tc>
          <w:tcPr>
            <w:tcW w:w="2335" w:type="dxa"/>
            <w:vMerge/>
            <w:tcBorders>
              <w:top w:val="single" w:sz="4" w:space="0" w:color="767171"/>
              <w:left w:val="single" w:sz="4" w:space="0" w:color="767171"/>
              <w:bottom w:val="single" w:sz="4" w:space="0" w:color="767171"/>
              <w:right w:val="single" w:sz="4" w:space="0" w:color="767171"/>
            </w:tcBorders>
            <w:shd w:val="clear" w:color="auto" w:fill="002060"/>
            <w:tcMar>
              <w:top w:w="0" w:type="dxa"/>
              <w:left w:w="108" w:type="dxa"/>
              <w:bottom w:w="0" w:type="dxa"/>
              <w:right w:w="108" w:type="dxa"/>
            </w:tcMar>
            <w:vAlign w:val="center"/>
          </w:tcPr>
          <w:p w14:paraId="259C8D69" w14:textId="77777777" w:rsidR="00BF17B7" w:rsidRPr="00F856B7" w:rsidRDefault="00BF17B7" w:rsidP="00245CFC">
            <w:pPr>
              <w:widowControl w:val="0"/>
              <w:spacing w:after="0"/>
              <w:rPr>
                <w:color w:val="4C4747"/>
              </w:rPr>
            </w:pPr>
          </w:p>
        </w:tc>
        <w:tc>
          <w:tcPr>
            <w:tcW w:w="2150"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01E9C326" w14:textId="77777777" w:rsidR="00BF17B7" w:rsidRPr="00F856B7" w:rsidRDefault="00BF17B7" w:rsidP="00245CFC">
            <w:pPr>
              <w:widowControl w:val="0"/>
              <w:spacing w:after="0"/>
              <w:jc w:val="center"/>
              <w:rPr>
                <w:color w:val="767171"/>
              </w:rPr>
            </w:pPr>
            <w:r w:rsidRPr="00F856B7">
              <w:rPr>
                <w:color w:val="767171"/>
              </w:rPr>
              <w:t>Agosto</w:t>
            </w:r>
          </w:p>
        </w:tc>
        <w:tc>
          <w:tcPr>
            <w:tcW w:w="3325"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7FF03FA6" w14:textId="77777777" w:rsidR="00BF17B7" w:rsidRPr="00F856B7" w:rsidRDefault="00BF17B7" w:rsidP="00245CFC">
            <w:pPr>
              <w:widowControl w:val="0"/>
              <w:spacing w:after="0"/>
              <w:jc w:val="center"/>
              <w:rPr>
                <w:color w:val="767171"/>
              </w:rPr>
            </w:pPr>
            <w:r w:rsidRPr="00F856B7">
              <w:rPr>
                <w:color w:val="767171"/>
              </w:rPr>
              <w:t>191</w:t>
            </w:r>
          </w:p>
        </w:tc>
      </w:tr>
      <w:tr w:rsidR="00BF17B7" w:rsidRPr="00F856B7" w14:paraId="2A7694B4" w14:textId="77777777" w:rsidTr="003014E2">
        <w:tc>
          <w:tcPr>
            <w:tcW w:w="2335" w:type="dxa"/>
            <w:vMerge/>
            <w:tcBorders>
              <w:top w:val="single" w:sz="4" w:space="0" w:color="767171"/>
              <w:left w:val="single" w:sz="4" w:space="0" w:color="767171"/>
              <w:bottom w:val="single" w:sz="4" w:space="0" w:color="767171"/>
              <w:right w:val="single" w:sz="4" w:space="0" w:color="767171"/>
            </w:tcBorders>
            <w:shd w:val="clear" w:color="auto" w:fill="002060"/>
            <w:tcMar>
              <w:top w:w="0" w:type="dxa"/>
              <w:left w:w="108" w:type="dxa"/>
              <w:bottom w:w="0" w:type="dxa"/>
              <w:right w:w="108" w:type="dxa"/>
            </w:tcMar>
            <w:vAlign w:val="center"/>
          </w:tcPr>
          <w:p w14:paraId="6A0DBD7C" w14:textId="77777777" w:rsidR="00BF17B7" w:rsidRPr="00F856B7" w:rsidRDefault="00BF17B7" w:rsidP="00245CFC">
            <w:pPr>
              <w:widowControl w:val="0"/>
              <w:spacing w:after="0"/>
              <w:rPr>
                <w:color w:val="4C4747"/>
              </w:rPr>
            </w:pPr>
          </w:p>
        </w:tc>
        <w:tc>
          <w:tcPr>
            <w:tcW w:w="2150"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2C2B3A6E" w14:textId="77777777" w:rsidR="00BF17B7" w:rsidRPr="00F856B7" w:rsidRDefault="00BF17B7" w:rsidP="00245CFC">
            <w:pPr>
              <w:widowControl w:val="0"/>
              <w:spacing w:after="0"/>
              <w:jc w:val="center"/>
              <w:rPr>
                <w:color w:val="767171"/>
              </w:rPr>
            </w:pPr>
            <w:r w:rsidRPr="00F856B7">
              <w:rPr>
                <w:color w:val="767171"/>
              </w:rPr>
              <w:t>Septiembre</w:t>
            </w:r>
          </w:p>
        </w:tc>
        <w:tc>
          <w:tcPr>
            <w:tcW w:w="3325"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116D5585" w14:textId="77777777" w:rsidR="00BF17B7" w:rsidRPr="00F856B7" w:rsidRDefault="00BF17B7" w:rsidP="00245CFC">
            <w:pPr>
              <w:widowControl w:val="0"/>
              <w:spacing w:after="0"/>
              <w:jc w:val="center"/>
              <w:rPr>
                <w:color w:val="767171"/>
              </w:rPr>
            </w:pPr>
            <w:r w:rsidRPr="00F856B7">
              <w:rPr>
                <w:color w:val="767171"/>
              </w:rPr>
              <w:t>172</w:t>
            </w:r>
          </w:p>
        </w:tc>
      </w:tr>
      <w:tr w:rsidR="00BF17B7" w:rsidRPr="00F856B7" w14:paraId="70BDD49E" w14:textId="77777777" w:rsidTr="003014E2">
        <w:tc>
          <w:tcPr>
            <w:tcW w:w="2335" w:type="dxa"/>
            <w:vMerge/>
            <w:tcBorders>
              <w:top w:val="single" w:sz="4" w:space="0" w:color="767171"/>
              <w:left w:val="single" w:sz="4" w:space="0" w:color="767171"/>
              <w:bottom w:val="single" w:sz="4" w:space="0" w:color="767171"/>
              <w:right w:val="single" w:sz="4" w:space="0" w:color="767171"/>
            </w:tcBorders>
            <w:shd w:val="clear" w:color="auto" w:fill="002060"/>
            <w:tcMar>
              <w:top w:w="0" w:type="dxa"/>
              <w:left w:w="108" w:type="dxa"/>
              <w:bottom w:w="0" w:type="dxa"/>
              <w:right w:w="108" w:type="dxa"/>
            </w:tcMar>
            <w:vAlign w:val="center"/>
          </w:tcPr>
          <w:p w14:paraId="22337883" w14:textId="77777777" w:rsidR="00BF17B7" w:rsidRPr="00F856B7" w:rsidRDefault="00BF17B7" w:rsidP="00245CFC">
            <w:pPr>
              <w:widowControl w:val="0"/>
              <w:spacing w:after="0"/>
              <w:rPr>
                <w:color w:val="4C4747"/>
              </w:rPr>
            </w:pPr>
          </w:p>
        </w:tc>
        <w:tc>
          <w:tcPr>
            <w:tcW w:w="2150"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2BA2F921" w14:textId="77777777" w:rsidR="00BF17B7" w:rsidRPr="00F856B7" w:rsidRDefault="00BF17B7" w:rsidP="00245CFC">
            <w:pPr>
              <w:widowControl w:val="0"/>
              <w:spacing w:after="0"/>
              <w:jc w:val="center"/>
              <w:rPr>
                <w:color w:val="767171"/>
              </w:rPr>
            </w:pPr>
            <w:r w:rsidRPr="00F856B7">
              <w:rPr>
                <w:color w:val="767171"/>
              </w:rPr>
              <w:t>Octubre</w:t>
            </w:r>
          </w:p>
        </w:tc>
        <w:tc>
          <w:tcPr>
            <w:tcW w:w="3325"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263C4207" w14:textId="77777777" w:rsidR="00BF17B7" w:rsidRPr="00F856B7" w:rsidRDefault="00BF17B7" w:rsidP="00245CFC">
            <w:pPr>
              <w:widowControl w:val="0"/>
              <w:spacing w:after="0"/>
              <w:jc w:val="center"/>
              <w:rPr>
                <w:color w:val="767171"/>
              </w:rPr>
            </w:pPr>
            <w:r w:rsidRPr="00F856B7">
              <w:rPr>
                <w:color w:val="767171"/>
              </w:rPr>
              <w:t>226</w:t>
            </w:r>
          </w:p>
        </w:tc>
      </w:tr>
      <w:tr w:rsidR="00BF17B7" w:rsidRPr="00F856B7" w14:paraId="5B8241AA" w14:textId="77777777" w:rsidTr="003014E2">
        <w:tc>
          <w:tcPr>
            <w:tcW w:w="2335" w:type="dxa"/>
            <w:vMerge/>
            <w:tcBorders>
              <w:top w:val="single" w:sz="4" w:space="0" w:color="767171"/>
              <w:left w:val="single" w:sz="4" w:space="0" w:color="767171"/>
              <w:bottom w:val="single" w:sz="4" w:space="0" w:color="767171"/>
              <w:right w:val="single" w:sz="4" w:space="0" w:color="767171"/>
            </w:tcBorders>
            <w:shd w:val="clear" w:color="auto" w:fill="002060"/>
            <w:tcMar>
              <w:top w:w="0" w:type="dxa"/>
              <w:left w:w="108" w:type="dxa"/>
              <w:bottom w:w="0" w:type="dxa"/>
              <w:right w:w="108" w:type="dxa"/>
            </w:tcMar>
            <w:vAlign w:val="center"/>
          </w:tcPr>
          <w:p w14:paraId="3D929594" w14:textId="77777777" w:rsidR="00BF17B7" w:rsidRPr="00F856B7" w:rsidRDefault="00BF17B7" w:rsidP="00245CFC">
            <w:pPr>
              <w:widowControl w:val="0"/>
              <w:spacing w:after="0"/>
              <w:rPr>
                <w:color w:val="4C4747"/>
              </w:rPr>
            </w:pPr>
          </w:p>
        </w:tc>
        <w:tc>
          <w:tcPr>
            <w:tcW w:w="2150"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3B812310" w14:textId="77777777" w:rsidR="00BF17B7" w:rsidRPr="00F856B7" w:rsidRDefault="00BF17B7" w:rsidP="00245CFC">
            <w:pPr>
              <w:widowControl w:val="0"/>
              <w:spacing w:after="0"/>
              <w:jc w:val="center"/>
              <w:rPr>
                <w:color w:val="767171"/>
              </w:rPr>
            </w:pPr>
            <w:r w:rsidRPr="00F856B7">
              <w:rPr>
                <w:color w:val="767171"/>
              </w:rPr>
              <w:t>Noviembre</w:t>
            </w:r>
          </w:p>
        </w:tc>
        <w:tc>
          <w:tcPr>
            <w:tcW w:w="3325"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642ADD8C" w14:textId="77777777" w:rsidR="00BF17B7" w:rsidRPr="00F856B7" w:rsidRDefault="00BF17B7" w:rsidP="00245CFC">
            <w:pPr>
              <w:widowControl w:val="0"/>
              <w:spacing w:after="0"/>
              <w:jc w:val="center"/>
              <w:rPr>
                <w:color w:val="767171"/>
              </w:rPr>
            </w:pPr>
            <w:r w:rsidRPr="00F856B7">
              <w:rPr>
                <w:color w:val="767171"/>
              </w:rPr>
              <w:t>367</w:t>
            </w:r>
          </w:p>
        </w:tc>
      </w:tr>
      <w:tr w:rsidR="00BF17B7" w:rsidRPr="00F856B7" w14:paraId="74F563F3" w14:textId="77777777" w:rsidTr="003014E2">
        <w:tc>
          <w:tcPr>
            <w:tcW w:w="2335" w:type="dxa"/>
            <w:vMerge/>
            <w:tcBorders>
              <w:top w:val="single" w:sz="4" w:space="0" w:color="767171"/>
              <w:left w:val="single" w:sz="4" w:space="0" w:color="767171"/>
              <w:bottom w:val="single" w:sz="4" w:space="0" w:color="767171"/>
              <w:right w:val="single" w:sz="4" w:space="0" w:color="767171"/>
            </w:tcBorders>
            <w:shd w:val="clear" w:color="auto" w:fill="002060"/>
            <w:tcMar>
              <w:top w:w="0" w:type="dxa"/>
              <w:left w:w="108" w:type="dxa"/>
              <w:bottom w:w="0" w:type="dxa"/>
              <w:right w:w="108" w:type="dxa"/>
            </w:tcMar>
            <w:vAlign w:val="center"/>
          </w:tcPr>
          <w:p w14:paraId="2F1DEFA0" w14:textId="77777777" w:rsidR="00BF17B7" w:rsidRPr="00F856B7" w:rsidRDefault="00BF17B7" w:rsidP="00245CFC">
            <w:pPr>
              <w:widowControl w:val="0"/>
              <w:spacing w:after="0"/>
              <w:rPr>
                <w:color w:val="4C4747"/>
              </w:rPr>
            </w:pPr>
          </w:p>
        </w:tc>
        <w:tc>
          <w:tcPr>
            <w:tcW w:w="2150"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2A7E90F0" w14:textId="77777777" w:rsidR="00BF17B7" w:rsidRPr="00F856B7" w:rsidRDefault="00BF17B7" w:rsidP="00245CFC">
            <w:pPr>
              <w:widowControl w:val="0"/>
              <w:spacing w:after="0"/>
              <w:jc w:val="center"/>
              <w:rPr>
                <w:b/>
                <w:color w:val="767171"/>
              </w:rPr>
            </w:pPr>
            <w:r w:rsidRPr="00F856B7">
              <w:rPr>
                <w:b/>
                <w:color w:val="767171"/>
              </w:rPr>
              <w:t>Total</w:t>
            </w:r>
          </w:p>
        </w:tc>
        <w:tc>
          <w:tcPr>
            <w:tcW w:w="3325" w:type="dxa"/>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548B096C" w14:textId="77777777" w:rsidR="00BF17B7" w:rsidRPr="00F856B7" w:rsidRDefault="00BF17B7" w:rsidP="00245CFC">
            <w:pPr>
              <w:widowControl w:val="0"/>
              <w:spacing w:after="0"/>
              <w:jc w:val="center"/>
              <w:rPr>
                <w:b/>
                <w:color w:val="767171"/>
              </w:rPr>
            </w:pPr>
            <w:r w:rsidRPr="00F856B7">
              <w:rPr>
                <w:b/>
                <w:color w:val="767171"/>
              </w:rPr>
              <w:t>2,481</w:t>
            </w:r>
          </w:p>
        </w:tc>
      </w:tr>
    </w:tbl>
    <w:p w14:paraId="5E1C598E" w14:textId="4EE52CBD" w:rsidR="00502155" w:rsidRPr="00A807B3" w:rsidRDefault="00B71EC6" w:rsidP="00810620">
      <w:pPr>
        <w:widowControl w:val="0"/>
        <w:spacing w:after="100"/>
        <w:rPr>
          <w:bCs/>
          <w:color w:val="767171"/>
        </w:rPr>
      </w:pPr>
      <w:r w:rsidRPr="00A807B3">
        <w:rPr>
          <w:bCs/>
          <w:i/>
          <w:color w:val="767171"/>
          <w:sz w:val="18"/>
          <w:szCs w:val="18"/>
        </w:rPr>
        <w:t>Fuente: Oficina Acceso a la Información, ADESS</w:t>
      </w:r>
      <w:r w:rsidRPr="00A807B3">
        <w:rPr>
          <w:bCs/>
          <w:color w:val="767171"/>
        </w:rPr>
        <w:t>.</w:t>
      </w:r>
      <w:bookmarkStart w:id="53" w:name="_heading=h.vn25125if9tt" w:colFirst="0" w:colLast="0"/>
      <w:bookmarkEnd w:id="53"/>
    </w:p>
    <w:p w14:paraId="37FA4C90" w14:textId="55504D11" w:rsidR="0022593D" w:rsidRDefault="0022593D" w:rsidP="00245CFC">
      <w:pPr>
        <w:widowControl w:val="0"/>
        <w:spacing w:before="100" w:after="100"/>
        <w:rPr>
          <w:color w:val="767171"/>
        </w:rPr>
      </w:pPr>
    </w:p>
    <w:p w14:paraId="04A95F78" w14:textId="47DE6E73" w:rsidR="008B7A51" w:rsidRDefault="008B7A51" w:rsidP="00245CFC">
      <w:pPr>
        <w:widowControl w:val="0"/>
        <w:spacing w:before="100" w:after="100"/>
        <w:rPr>
          <w:color w:val="767171"/>
        </w:rPr>
      </w:pPr>
    </w:p>
    <w:p w14:paraId="3B3FFD4E" w14:textId="320E858A" w:rsidR="008B7A51" w:rsidRDefault="008B7A51" w:rsidP="00245CFC">
      <w:pPr>
        <w:widowControl w:val="0"/>
        <w:spacing w:before="100" w:after="100"/>
        <w:rPr>
          <w:color w:val="767171"/>
        </w:rPr>
      </w:pPr>
    </w:p>
    <w:p w14:paraId="7225C3D7" w14:textId="33624877" w:rsidR="008B7A51" w:rsidRDefault="008B7A51" w:rsidP="00245CFC">
      <w:pPr>
        <w:widowControl w:val="0"/>
        <w:spacing w:before="100" w:after="100"/>
        <w:rPr>
          <w:color w:val="767171"/>
        </w:rPr>
      </w:pPr>
    </w:p>
    <w:p w14:paraId="5C82CB3B" w14:textId="22721775" w:rsidR="008B7A51" w:rsidRDefault="008B7A51" w:rsidP="00245CFC">
      <w:pPr>
        <w:widowControl w:val="0"/>
        <w:spacing w:before="100" w:after="100"/>
        <w:rPr>
          <w:color w:val="767171"/>
        </w:rPr>
      </w:pPr>
    </w:p>
    <w:p w14:paraId="0DFA9615" w14:textId="77777777" w:rsidR="008B7A51" w:rsidRDefault="008B7A51" w:rsidP="00245CFC">
      <w:pPr>
        <w:widowControl w:val="0"/>
        <w:spacing w:before="100" w:after="100"/>
        <w:rPr>
          <w:color w:val="767171"/>
        </w:rPr>
      </w:pPr>
    </w:p>
    <w:p w14:paraId="4D9AAC63" w14:textId="08C99839" w:rsidR="008B7A51" w:rsidRPr="00F9101D" w:rsidRDefault="00990F6A" w:rsidP="0077161F">
      <w:pPr>
        <w:pStyle w:val="Ttulo2"/>
        <w:ind w:left="0"/>
        <w:rPr>
          <w:color w:val="767171"/>
          <w:szCs w:val="24"/>
        </w:rPr>
      </w:pPr>
      <w:bookmarkStart w:id="54" w:name="_Toc153555859"/>
      <w:r w:rsidRPr="00F9101D">
        <w:rPr>
          <w:color w:val="767171"/>
          <w:szCs w:val="24"/>
        </w:rPr>
        <w:t>5</w:t>
      </w:r>
      <w:r w:rsidR="00B71EC6" w:rsidRPr="00F9101D">
        <w:rPr>
          <w:color w:val="767171"/>
          <w:szCs w:val="24"/>
        </w:rPr>
        <w:t>.4 Resultados de Mediciones del Portal de Transparencia</w:t>
      </w:r>
      <w:bookmarkEnd w:id="54"/>
    </w:p>
    <w:p w14:paraId="628E82E7" w14:textId="0BCC9EB5" w:rsidR="008B7A51" w:rsidRPr="0077161F" w:rsidRDefault="0077161F" w:rsidP="0077161F">
      <w:pPr>
        <w:jc w:val="both"/>
        <w:rPr>
          <w:color w:val="767171"/>
        </w:rPr>
      </w:pPr>
      <w:r w:rsidRPr="0077161F">
        <w:rPr>
          <w:color w:val="767171"/>
        </w:rPr>
        <w:t>E</w:t>
      </w:r>
      <w:r w:rsidR="00A807B3">
        <w:rPr>
          <w:color w:val="767171"/>
        </w:rPr>
        <w:t>n</w:t>
      </w:r>
      <w:r w:rsidRPr="0077161F">
        <w:rPr>
          <w:color w:val="767171"/>
        </w:rPr>
        <w:t xml:space="preserve"> el periodo en cuestión obtuvimos una calificación promedio de 84,02. Un elemento a relucir es</w:t>
      </w:r>
      <w:r w:rsidR="008B7A51" w:rsidRPr="0077161F">
        <w:rPr>
          <w:color w:val="767171"/>
        </w:rPr>
        <w:t xml:space="preserve"> la calificación obtenida</w:t>
      </w:r>
      <w:r w:rsidRPr="0077161F">
        <w:rPr>
          <w:color w:val="767171"/>
        </w:rPr>
        <w:t xml:space="preserve"> (51.50)</w:t>
      </w:r>
      <w:r w:rsidR="008B7A51" w:rsidRPr="0077161F">
        <w:rPr>
          <w:color w:val="767171"/>
        </w:rPr>
        <w:t xml:space="preserve"> en el mes de marzo</w:t>
      </w:r>
      <w:r w:rsidRPr="0077161F">
        <w:rPr>
          <w:color w:val="767171"/>
        </w:rPr>
        <w:t>, la misma</w:t>
      </w:r>
      <w:r w:rsidR="008B7A51" w:rsidRPr="0077161F">
        <w:rPr>
          <w:color w:val="767171"/>
        </w:rPr>
        <w:t xml:space="preserve"> se debe </w:t>
      </w:r>
      <w:r w:rsidRPr="0077161F">
        <w:rPr>
          <w:color w:val="767171"/>
        </w:rPr>
        <w:t>al cambio del cuerpo administrativo de gestión sufrido en la ADESS</w:t>
      </w:r>
    </w:p>
    <w:p w14:paraId="3E12E527" w14:textId="77777777" w:rsidR="00117D84" w:rsidRDefault="00117D84" w:rsidP="008B7A51">
      <w:pPr>
        <w:widowControl w:val="0"/>
        <w:spacing w:after="0" w:line="240" w:lineRule="auto"/>
        <w:jc w:val="center"/>
        <w:rPr>
          <w:color w:val="767171"/>
        </w:rPr>
      </w:pPr>
    </w:p>
    <w:p w14:paraId="61C95DBC" w14:textId="0CAF59C0" w:rsidR="008B7A51" w:rsidRPr="00A807B3" w:rsidRDefault="008B7A51" w:rsidP="008B7A51">
      <w:pPr>
        <w:widowControl w:val="0"/>
        <w:spacing w:after="0" w:line="240" w:lineRule="auto"/>
        <w:jc w:val="center"/>
        <w:rPr>
          <w:color w:val="767171"/>
        </w:rPr>
      </w:pPr>
      <w:r w:rsidRPr="00A807B3">
        <w:rPr>
          <w:color w:val="767171"/>
        </w:rPr>
        <w:t>Tabla No.18</w:t>
      </w:r>
    </w:p>
    <w:p w14:paraId="051DCF97" w14:textId="258CDD29" w:rsidR="008B7A51" w:rsidRPr="00A807B3" w:rsidRDefault="008B7A51" w:rsidP="008B7A51">
      <w:pPr>
        <w:widowControl w:val="0"/>
        <w:spacing w:after="0" w:line="240" w:lineRule="auto"/>
        <w:jc w:val="center"/>
        <w:rPr>
          <w:color w:val="767171"/>
        </w:rPr>
      </w:pPr>
      <w:r w:rsidRPr="00A807B3">
        <w:rPr>
          <w:color w:val="767171"/>
        </w:rPr>
        <w:t>Resultado de Calificación Portal Transparencia</w:t>
      </w:r>
    </w:p>
    <w:p w14:paraId="1C54497D" w14:textId="1FFCC8E8" w:rsidR="00696724" w:rsidRPr="00117D84" w:rsidRDefault="008B7A51" w:rsidP="00117D84">
      <w:pPr>
        <w:widowControl w:val="0"/>
        <w:spacing w:after="0" w:line="240" w:lineRule="auto"/>
        <w:jc w:val="center"/>
        <w:rPr>
          <w:color w:val="767171"/>
        </w:rPr>
      </w:pPr>
      <w:r w:rsidRPr="00A807B3">
        <w:rPr>
          <w:color w:val="767171"/>
        </w:rPr>
        <w:t>Enero-noviembre 2023</w:t>
      </w:r>
    </w:p>
    <w:tbl>
      <w:tblPr>
        <w:tblStyle w:val="Tablaconcuadrcula"/>
        <w:tblpPr w:leftFromText="180" w:rightFromText="180" w:vertAnchor="page" w:horzAnchor="margin" w:tblpXSpec="center" w:tblpY="4878"/>
        <w:tblW w:w="0" w:type="auto"/>
        <w:tblLook w:val="04A0" w:firstRow="1" w:lastRow="0" w:firstColumn="1" w:lastColumn="0" w:noHBand="0" w:noVBand="1"/>
      </w:tblPr>
      <w:tblGrid>
        <w:gridCol w:w="2605"/>
        <w:gridCol w:w="1980"/>
      </w:tblGrid>
      <w:tr w:rsidR="00413BC9" w14:paraId="02705326" w14:textId="77777777" w:rsidTr="00413BC9">
        <w:tc>
          <w:tcPr>
            <w:tcW w:w="2605" w:type="dxa"/>
            <w:shd w:val="clear" w:color="auto" w:fill="002060"/>
          </w:tcPr>
          <w:p w14:paraId="2F3EEA9E" w14:textId="77777777" w:rsidR="00413BC9" w:rsidRPr="0042443D" w:rsidRDefault="00413BC9" w:rsidP="00413BC9">
            <w:pPr>
              <w:jc w:val="center"/>
              <w:rPr>
                <w:b/>
                <w:bCs/>
                <w:color w:val="FFFFFF" w:themeColor="background1"/>
              </w:rPr>
            </w:pPr>
            <w:r w:rsidRPr="0042443D">
              <w:rPr>
                <w:b/>
                <w:bCs/>
                <w:color w:val="FFFFFF" w:themeColor="background1"/>
              </w:rPr>
              <w:t>Meses</w:t>
            </w:r>
          </w:p>
        </w:tc>
        <w:tc>
          <w:tcPr>
            <w:tcW w:w="1980" w:type="dxa"/>
            <w:shd w:val="clear" w:color="auto" w:fill="002060"/>
          </w:tcPr>
          <w:p w14:paraId="1BBB7B27" w14:textId="77777777" w:rsidR="00413BC9" w:rsidRPr="0042443D" w:rsidRDefault="00413BC9" w:rsidP="00413BC9">
            <w:pPr>
              <w:jc w:val="center"/>
              <w:rPr>
                <w:b/>
                <w:bCs/>
                <w:color w:val="FFFFFF" w:themeColor="background1"/>
              </w:rPr>
            </w:pPr>
            <w:r w:rsidRPr="0042443D">
              <w:rPr>
                <w:b/>
                <w:bCs/>
                <w:color w:val="FFFFFF" w:themeColor="background1"/>
              </w:rPr>
              <w:t>Calificación</w:t>
            </w:r>
          </w:p>
        </w:tc>
      </w:tr>
      <w:tr w:rsidR="00413BC9" w14:paraId="58A8D221" w14:textId="77777777" w:rsidTr="00413BC9">
        <w:tc>
          <w:tcPr>
            <w:tcW w:w="2605" w:type="dxa"/>
          </w:tcPr>
          <w:p w14:paraId="2A329353" w14:textId="77777777" w:rsidR="00413BC9" w:rsidRPr="00A807B3" w:rsidRDefault="00413BC9" w:rsidP="00413BC9">
            <w:pPr>
              <w:spacing w:line="360" w:lineRule="auto"/>
              <w:jc w:val="center"/>
              <w:rPr>
                <w:color w:val="767171"/>
              </w:rPr>
            </w:pPr>
            <w:r w:rsidRPr="00A807B3">
              <w:rPr>
                <w:color w:val="767171"/>
              </w:rPr>
              <w:t>Enero</w:t>
            </w:r>
          </w:p>
        </w:tc>
        <w:tc>
          <w:tcPr>
            <w:tcW w:w="1980" w:type="dxa"/>
          </w:tcPr>
          <w:p w14:paraId="714AABAC" w14:textId="77777777" w:rsidR="00413BC9" w:rsidRPr="004B2BC6" w:rsidRDefault="00413BC9" w:rsidP="00413BC9">
            <w:pPr>
              <w:spacing w:line="360" w:lineRule="auto"/>
              <w:jc w:val="center"/>
              <w:rPr>
                <w:color w:val="767171"/>
              </w:rPr>
            </w:pPr>
            <w:r w:rsidRPr="004B2BC6">
              <w:rPr>
                <w:color w:val="767171"/>
              </w:rPr>
              <w:t>70.90</w:t>
            </w:r>
          </w:p>
        </w:tc>
      </w:tr>
      <w:tr w:rsidR="00413BC9" w14:paraId="14BA46E6" w14:textId="77777777" w:rsidTr="00413BC9">
        <w:tc>
          <w:tcPr>
            <w:tcW w:w="2605" w:type="dxa"/>
          </w:tcPr>
          <w:p w14:paraId="5F922483" w14:textId="77777777" w:rsidR="00413BC9" w:rsidRPr="004B2BC6" w:rsidRDefault="00413BC9" w:rsidP="00413BC9">
            <w:pPr>
              <w:spacing w:line="360" w:lineRule="auto"/>
              <w:jc w:val="center"/>
              <w:rPr>
                <w:color w:val="767171"/>
              </w:rPr>
            </w:pPr>
            <w:r w:rsidRPr="004B2BC6">
              <w:rPr>
                <w:color w:val="767171"/>
              </w:rPr>
              <w:t>Febrero</w:t>
            </w:r>
          </w:p>
        </w:tc>
        <w:tc>
          <w:tcPr>
            <w:tcW w:w="1980" w:type="dxa"/>
          </w:tcPr>
          <w:p w14:paraId="048F9E58" w14:textId="77777777" w:rsidR="00413BC9" w:rsidRPr="004B2BC6" w:rsidRDefault="00413BC9" w:rsidP="00413BC9">
            <w:pPr>
              <w:spacing w:line="360" w:lineRule="auto"/>
              <w:jc w:val="center"/>
              <w:rPr>
                <w:color w:val="767171"/>
              </w:rPr>
            </w:pPr>
            <w:r w:rsidRPr="004B2BC6">
              <w:rPr>
                <w:color w:val="767171"/>
              </w:rPr>
              <w:t>81.50</w:t>
            </w:r>
          </w:p>
        </w:tc>
      </w:tr>
      <w:tr w:rsidR="00413BC9" w14:paraId="380513EF" w14:textId="77777777" w:rsidTr="00413BC9">
        <w:tc>
          <w:tcPr>
            <w:tcW w:w="2605" w:type="dxa"/>
          </w:tcPr>
          <w:p w14:paraId="493EB07C" w14:textId="77777777" w:rsidR="00413BC9" w:rsidRPr="004B2BC6" w:rsidRDefault="00413BC9" w:rsidP="00413BC9">
            <w:pPr>
              <w:spacing w:line="360" w:lineRule="auto"/>
              <w:jc w:val="center"/>
              <w:rPr>
                <w:color w:val="767171"/>
              </w:rPr>
            </w:pPr>
            <w:r w:rsidRPr="004B2BC6">
              <w:rPr>
                <w:color w:val="767171"/>
              </w:rPr>
              <w:t>Marzo</w:t>
            </w:r>
          </w:p>
        </w:tc>
        <w:tc>
          <w:tcPr>
            <w:tcW w:w="1980" w:type="dxa"/>
          </w:tcPr>
          <w:p w14:paraId="0505511A" w14:textId="77777777" w:rsidR="00413BC9" w:rsidRPr="004B2BC6" w:rsidRDefault="00413BC9" w:rsidP="00413BC9">
            <w:pPr>
              <w:spacing w:line="360" w:lineRule="auto"/>
              <w:jc w:val="center"/>
              <w:rPr>
                <w:color w:val="767171"/>
              </w:rPr>
            </w:pPr>
            <w:r w:rsidRPr="004B2BC6">
              <w:rPr>
                <w:color w:val="767171"/>
              </w:rPr>
              <w:t>51.50</w:t>
            </w:r>
          </w:p>
        </w:tc>
      </w:tr>
      <w:tr w:rsidR="00413BC9" w14:paraId="35294F21" w14:textId="77777777" w:rsidTr="00413BC9">
        <w:tc>
          <w:tcPr>
            <w:tcW w:w="2605" w:type="dxa"/>
          </w:tcPr>
          <w:p w14:paraId="35DA8839" w14:textId="77777777" w:rsidR="00413BC9" w:rsidRPr="004B2BC6" w:rsidRDefault="00413BC9" w:rsidP="00413BC9">
            <w:pPr>
              <w:spacing w:line="360" w:lineRule="auto"/>
              <w:jc w:val="center"/>
              <w:rPr>
                <w:color w:val="767171"/>
              </w:rPr>
            </w:pPr>
            <w:r w:rsidRPr="004B2BC6">
              <w:rPr>
                <w:color w:val="767171"/>
              </w:rPr>
              <w:t>Abril</w:t>
            </w:r>
          </w:p>
        </w:tc>
        <w:tc>
          <w:tcPr>
            <w:tcW w:w="1980" w:type="dxa"/>
          </w:tcPr>
          <w:p w14:paraId="1BA8C8BA" w14:textId="77777777" w:rsidR="00413BC9" w:rsidRPr="004B2BC6" w:rsidRDefault="00413BC9" w:rsidP="00413BC9">
            <w:pPr>
              <w:spacing w:line="360" w:lineRule="auto"/>
              <w:jc w:val="center"/>
              <w:rPr>
                <w:color w:val="767171"/>
              </w:rPr>
            </w:pPr>
            <w:r w:rsidRPr="004B2BC6">
              <w:rPr>
                <w:color w:val="767171"/>
              </w:rPr>
              <w:t>86.50</w:t>
            </w:r>
          </w:p>
        </w:tc>
      </w:tr>
      <w:tr w:rsidR="00413BC9" w14:paraId="44E4B92D" w14:textId="77777777" w:rsidTr="00413BC9">
        <w:tc>
          <w:tcPr>
            <w:tcW w:w="2605" w:type="dxa"/>
          </w:tcPr>
          <w:p w14:paraId="0CCD6A60" w14:textId="77777777" w:rsidR="00413BC9" w:rsidRPr="004B2BC6" w:rsidRDefault="00413BC9" w:rsidP="00413BC9">
            <w:pPr>
              <w:spacing w:line="360" w:lineRule="auto"/>
              <w:jc w:val="center"/>
              <w:rPr>
                <w:color w:val="767171"/>
              </w:rPr>
            </w:pPr>
            <w:r w:rsidRPr="004B2BC6">
              <w:rPr>
                <w:color w:val="767171"/>
              </w:rPr>
              <w:t>Mayo</w:t>
            </w:r>
          </w:p>
        </w:tc>
        <w:tc>
          <w:tcPr>
            <w:tcW w:w="1980" w:type="dxa"/>
          </w:tcPr>
          <w:p w14:paraId="3F769FFE" w14:textId="77777777" w:rsidR="00413BC9" w:rsidRPr="004B2BC6" w:rsidRDefault="00413BC9" w:rsidP="00413BC9">
            <w:pPr>
              <w:spacing w:line="360" w:lineRule="auto"/>
              <w:jc w:val="center"/>
              <w:rPr>
                <w:color w:val="767171"/>
              </w:rPr>
            </w:pPr>
            <w:r w:rsidRPr="004B2BC6">
              <w:rPr>
                <w:color w:val="767171"/>
              </w:rPr>
              <w:t>91.50</w:t>
            </w:r>
          </w:p>
        </w:tc>
      </w:tr>
      <w:tr w:rsidR="00413BC9" w14:paraId="73C8B5CF" w14:textId="77777777" w:rsidTr="00413BC9">
        <w:tc>
          <w:tcPr>
            <w:tcW w:w="2605" w:type="dxa"/>
          </w:tcPr>
          <w:p w14:paraId="15A0CE63" w14:textId="77777777" w:rsidR="00413BC9" w:rsidRPr="004B2BC6" w:rsidRDefault="00413BC9" w:rsidP="00413BC9">
            <w:pPr>
              <w:spacing w:line="360" w:lineRule="auto"/>
              <w:jc w:val="center"/>
              <w:rPr>
                <w:color w:val="767171"/>
              </w:rPr>
            </w:pPr>
            <w:r w:rsidRPr="004B2BC6">
              <w:rPr>
                <w:color w:val="767171"/>
              </w:rPr>
              <w:t>Junio</w:t>
            </w:r>
          </w:p>
        </w:tc>
        <w:tc>
          <w:tcPr>
            <w:tcW w:w="1980" w:type="dxa"/>
          </w:tcPr>
          <w:p w14:paraId="551A7A0A" w14:textId="77777777" w:rsidR="00413BC9" w:rsidRPr="004B2BC6" w:rsidRDefault="00413BC9" w:rsidP="00413BC9">
            <w:pPr>
              <w:spacing w:line="360" w:lineRule="auto"/>
              <w:jc w:val="center"/>
              <w:rPr>
                <w:color w:val="767171"/>
              </w:rPr>
            </w:pPr>
            <w:r w:rsidRPr="004B2BC6">
              <w:rPr>
                <w:color w:val="767171"/>
              </w:rPr>
              <w:t>93.20</w:t>
            </w:r>
          </w:p>
        </w:tc>
      </w:tr>
      <w:tr w:rsidR="00413BC9" w14:paraId="26ED5906" w14:textId="77777777" w:rsidTr="00413BC9">
        <w:tc>
          <w:tcPr>
            <w:tcW w:w="2605" w:type="dxa"/>
          </w:tcPr>
          <w:p w14:paraId="75F3C0C7" w14:textId="77777777" w:rsidR="00413BC9" w:rsidRPr="004B2BC6" w:rsidRDefault="00413BC9" w:rsidP="00413BC9">
            <w:pPr>
              <w:spacing w:line="360" w:lineRule="auto"/>
              <w:jc w:val="center"/>
              <w:rPr>
                <w:color w:val="767171"/>
              </w:rPr>
            </w:pPr>
            <w:r w:rsidRPr="004B2BC6">
              <w:rPr>
                <w:color w:val="767171"/>
              </w:rPr>
              <w:t>Julio</w:t>
            </w:r>
          </w:p>
        </w:tc>
        <w:tc>
          <w:tcPr>
            <w:tcW w:w="1980" w:type="dxa"/>
          </w:tcPr>
          <w:p w14:paraId="233798CB" w14:textId="77777777" w:rsidR="00413BC9" w:rsidRPr="004B2BC6" w:rsidRDefault="00413BC9" w:rsidP="00413BC9">
            <w:pPr>
              <w:spacing w:line="360" w:lineRule="auto"/>
              <w:jc w:val="center"/>
              <w:rPr>
                <w:color w:val="767171"/>
              </w:rPr>
            </w:pPr>
            <w:r w:rsidRPr="004B2BC6">
              <w:rPr>
                <w:color w:val="767171"/>
              </w:rPr>
              <w:t>93.50</w:t>
            </w:r>
          </w:p>
        </w:tc>
      </w:tr>
      <w:tr w:rsidR="00413BC9" w14:paraId="6416FCA7" w14:textId="77777777" w:rsidTr="00413BC9">
        <w:tc>
          <w:tcPr>
            <w:tcW w:w="2605" w:type="dxa"/>
          </w:tcPr>
          <w:p w14:paraId="7A7CF446" w14:textId="77777777" w:rsidR="00413BC9" w:rsidRPr="004B2BC6" w:rsidRDefault="00413BC9" w:rsidP="00413BC9">
            <w:pPr>
              <w:spacing w:line="360" w:lineRule="auto"/>
              <w:jc w:val="center"/>
              <w:rPr>
                <w:color w:val="767171"/>
              </w:rPr>
            </w:pPr>
            <w:r w:rsidRPr="004B2BC6">
              <w:rPr>
                <w:color w:val="767171"/>
              </w:rPr>
              <w:t>Agosto</w:t>
            </w:r>
          </w:p>
        </w:tc>
        <w:tc>
          <w:tcPr>
            <w:tcW w:w="1980" w:type="dxa"/>
          </w:tcPr>
          <w:p w14:paraId="26B40B01" w14:textId="77777777" w:rsidR="00413BC9" w:rsidRPr="004B2BC6" w:rsidRDefault="00413BC9" w:rsidP="00413BC9">
            <w:pPr>
              <w:spacing w:line="360" w:lineRule="auto"/>
              <w:jc w:val="center"/>
              <w:rPr>
                <w:color w:val="767171"/>
              </w:rPr>
            </w:pPr>
            <w:r w:rsidRPr="004B2BC6">
              <w:rPr>
                <w:color w:val="767171"/>
              </w:rPr>
              <w:t>86.80</w:t>
            </w:r>
          </w:p>
        </w:tc>
      </w:tr>
      <w:tr w:rsidR="00413BC9" w14:paraId="19BA30B9" w14:textId="77777777" w:rsidTr="00413BC9">
        <w:tc>
          <w:tcPr>
            <w:tcW w:w="2605" w:type="dxa"/>
          </w:tcPr>
          <w:p w14:paraId="60E783F5" w14:textId="77777777" w:rsidR="00413BC9" w:rsidRPr="004B2BC6" w:rsidRDefault="00413BC9" w:rsidP="00413BC9">
            <w:pPr>
              <w:spacing w:line="360" w:lineRule="auto"/>
              <w:jc w:val="center"/>
              <w:rPr>
                <w:color w:val="767171"/>
              </w:rPr>
            </w:pPr>
            <w:r w:rsidRPr="004B2BC6">
              <w:rPr>
                <w:color w:val="767171"/>
              </w:rPr>
              <w:t>Septiembre</w:t>
            </w:r>
          </w:p>
        </w:tc>
        <w:tc>
          <w:tcPr>
            <w:tcW w:w="1980" w:type="dxa"/>
          </w:tcPr>
          <w:p w14:paraId="2CBE406C" w14:textId="77777777" w:rsidR="00413BC9" w:rsidRPr="004B2BC6" w:rsidRDefault="00413BC9" w:rsidP="00413BC9">
            <w:pPr>
              <w:spacing w:line="360" w:lineRule="auto"/>
              <w:jc w:val="center"/>
              <w:rPr>
                <w:color w:val="767171"/>
              </w:rPr>
            </w:pPr>
            <w:r w:rsidRPr="004B2BC6">
              <w:rPr>
                <w:color w:val="767171"/>
              </w:rPr>
              <w:t>90.83</w:t>
            </w:r>
          </w:p>
        </w:tc>
      </w:tr>
      <w:tr w:rsidR="00413BC9" w14:paraId="4EAEAF12" w14:textId="77777777" w:rsidTr="00413BC9">
        <w:tc>
          <w:tcPr>
            <w:tcW w:w="2605" w:type="dxa"/>
          </w:tcPr>
          <w:p w14:paraId="16EBF99C" w14:textId="77777777" w:rsidR="00413BC9" w:rsidRPr="004B2BC6" w:rsidRDefault="00413BC9" w:rsidP="00413BC9">
            <w:pPr>
              <w:spacing w:line="360" w:lineRule="auto"/>
              <w:jc w:val="center"/>
              <w:rPr>
                <w:color w:val="767171"/>
              </w:rPr>
            </w:pPr>
            <w:r w:rsidRPr="004B2BC6">
              <w:rPr>
                <w:color w:val="767171"/>
              </w:rPr>
              <w:t>Octubre</w:t>
            </w:r>
          </w:p>
        </w:tc>
        <w:tc>
          <w:tcPr>
            <w:tcW w:w="1980" w:type="dxa"/>
          </w:tcPr>
          <w:p w14:paraId="75D38553" w14:textId="77777777" w:rsidR="00413BC9" w:rsidRPr="004B2BC6" w:rsidRDefault="00413BC9" w:rsidP="00413BC9">
            <w:pPr>
              <w:spacing w:line="360" w:lineRule="auto"/>
              <w:jc w:val="center"/>
              <w:rPr>
                <w:color w:val="767171"/>
              </w:rPr>
            </w:pPr>
            <w:r w:rsidRPr="004B2BC6">
              <w:rPr>
                <w:color w:val="767171"/>
              </w:rPr>
              <w:t>93.94</w:t>
            </w:r>
          </w:p>
        </w:tc>
      </w:tr>
      <w:tr w:rsidR="00413BC9" w14:paraId="523112CB" w14:textId="77777777" w:rsidTr="00413BC9">
        <w:trPr>
          <w:trHeight w:val="351"/>
        </w:trPr>
        <w:tc>
          <w:tcPr>
            <w:tcW w:w="2605" w:type="dxa"/>
            <w:shd w:val="clear" w:color="auto" w:fill="FFFFFF" w:themeFill="background1"/>
          </w:tcPr>
          <w:p w14:paraId="1E7F315D" w14:textId="77777777" w:rsidR="00413BC9" w:rsidRPr="004B2BC6" w:rsidRDefault="00413BC9" w:rsidP="00413BC9">
            <w:pPr>
              <w:spacing w:line="360" w:lineRule="auto"/>
              <w:jc w:val="center"/>
              <w:rPr>
                <w:b/>
                <w:bCs/>
                <w:color w:val="767171"/>
              </w:rPr>
            </w:pPr>
            <w:r w:rsidRPr="004B2BC6">
              <w:rPr>
                <w:b/>
                <w:bCs/>
                <w:color w:val="767171"/>
              </w:rPr>
              <w:t>Promedio</w:t>
            </w:r>
          </w:p>
        </w:tc>
        <w:tc>
          <w:tcPr>
            <w:tcW w:w="1980" w:type="dxa"/>
            <w:shd w:val="clear" w:color="auto" w:fill="FFFFFF" w:themeFill="background1"/>
          </w:tcPr>
          <w:p w14:paraId="10957EE0" w14:textId="77777777" w:rsidR="00413BC9" w:rsidRPr="004B2BC6" w:rsidRDefault="00413BC9" w:rsidP="00413BC9">
            <w:pPr>
              <w:spacing w:line="360" w:lineRule="auto"/>
              <w:jc w:val="center"/>
              <w:rPr>
                <w:b/>
                <w:bCs/>
                <w:color w:val="767171"/>
              </w:rPr>
            </w:pPr>
            <w:r w:rsidRPr="004B2BC6">
              <w:rPr>
                <w:b/>
                <w:bCs/>
                <w:color w:val="767171"/>
              </w:rPr>
              <w:t>84.02</w:t>
            </w:r>
          </w:p>
        </w:tc>
      </w:tr>
    </w:tbl>
    <w:p w14:paraId="04013EA6" w14:textId="77777777" w:rsidR="004B2BC6" w:rsidRDefault="004B2BC6" w:rsidP="008B7A51"/>
    <w:p w14:paraId="7D0EE8AA" w14:textId="10A5D6B4" w:rsidR="004B2BC6" w:rsidRDefault="004B2BC6" w:rsidP="004B2BC6">
      <w:pPr>
        <w:spacing w:before="240"/>
      </w:pPr>
    </w:p>
    <w:p w14:paraId="715D21BD" w14:textId="5035B6F4" w:rsidR="00117D84" w:rsidRDefault="00117D84" w:rsidP="00117D84">
      <w:pPr>
        <w:widowControl w:val="0"/>
        <w:spacing w:after="100"/>
        <w:ind w:left="1440"/>
      </w:pPr>
    </w:p>
    <w:p w14:paraId="37B8979E" w14:textId="77777777" w:rsidR="002F7943" w:rsidRDefault="002F7943" w:rsidP="002F7943">
      <w:pPr>
        <w:widowControl w:val="0"/>
        <w:spacing w:after="0"/>
        <w:ind w:left="1440"/>
        <w:rPr>
          <w:bCs/>
          <w:i/>
          <w:color w:val="767171"/>
          <w:sz w:val="18"/>
          <w:szCs w:val="18"/>
        </w:rPr>
      </w:pPr>
    </w:p>
    <w:p w14:paraId="5E4A65A3" w14:textId="77777777" w:rsidR="009C142B" w:rsidRDefault="009C142B" w:rsidP="009C142B">
      <w:pPr>
        <w:widowControl w:val="0"/>
        <w:spacing w:after="0" w:line="240" w:lineRule="auto"/>
        <w:ind w:left="1440"/>
        <w:rPr>
          <w:bCs/>
          <w:i/>
          <w:color w:val="767171"/>
          <w:sz w:val="18"/>
          <w:szCs w:val="18"/>
        </w:rPr>
      </w:pPr>
    </w:p>
    <w:p w14:paraId="4FADE7CD" w14:textId="77777777" w:rsidR="009C142B" w:rsidRDefault="009C142B" w:rsidP="009C142B">
      <w:pPr>
        <w:widowControl w:val="0"/>
        <w:spacing w:after="0" w:line="240" w:lineRule="auto"/>
        <w:ind w:left="1440"/>
        <w:rPr>
          <w:bCs/>
          <w:i/>
          <w:color w:val="767171"/>
          <w:sz w:val="18"/>
          <w:szCs w:val="18"/>
        </w:rPr>
      </w:pPr>
    </w:p>
    <w:p w14:paraId="5721995B" w14:textId="77777777" w:rsidR="0042443D" w:rsidRDefault="003302C7" w:rsidP="009C142B">
      <w:pPr>
        <w:widowControl w:val="0"/>
        <w:spacing w:after="0" w:line="240" w:lineRule="auto"/>
        <w:ind w:left="1440"/>
        <w:rPr>
          <w:bCs/>
          <w:i/>
          <w:color w:val="767171"/>
          <w:sz w:val="18"/>
          <w:szCs w:val="18"/>
        </w:rPr>
      </w:pPr>
      <w:r>
        <w:rPr>
          <w:bCs/>
          <w:i/>
          <w:color w:val="767171"/>
          <w:sz w:val="18"/>
          <w:szCs w:val="18"/>
        </w:rPr>
        <w:t xml:space="preserve"> </w:t>
      </w:r>
    </w:p>
    <w:p w14:paraId="449D0769" w14:textId="77777777" w:rsidR="0042443D" w:rsidRDefault="0042443D" w:rsidP="009C142B">
      <w:pPr>
        <w:widowControl w:val="0"/>
        <w:spacing w:after="0" w:line="240" w:lineRule="auto"/>
        <w:ind w:left="1440"/>
        <w:rPr>
          <w:bCs/>
          <w:i/>
          <w:color w:val="767171"/>
          <w:sz w:val="18"/>
          <w:szCs w:val="18"/>
        </w:rPr>
      </w:pPr>
    </w:p>
    <w:p w14:paraId="39BDAE7F" w14:textId="77777777" w:rsidR="0042443D" w:rsidRDefault="0042443D" w:rsidP="009C142B">
      <w:pPr>
        <w:widowControl w:val="0"/>
        <w:spacing w:after="0" w:line="240" w:lineRule="auto"/>
        <w:ind w:left="1440"/>
        <w:rPr>
          <w:bCs/>
          <w:i/>
          <w:color w:val="767171"/>
          <w:sz w:val="18"/>
          <w:szCs w:val="18"/>
        </w:rPr>
      </w:pPr>
    </w:p>
    <w:p w14:paraId="5F210B10" w14:textId="77777777" w:rsidR="0042443D" w:rsidRDefault="0042443D" w:rsidP="009C142B">
      <w:pPr>
        <w:widowControl w:val="0"/>
        <w:spacing w:after="0" w:line="240" w:lineRule="auto"/>
        <w:ind w:left="1440"/>
        <w:rPr>
          <w:bCs/>
          <w:i/>
          <w:color w:val="767171"/>
          <w:sz w:val="18"/>
          <w:szCs w:val="18"/>
        </w:rPr>
      </w:pPr>
    </w:p>
    <w:p w14:paraId="030B2571" w14:textId="77777777" w:rsidR="0042443D" w:rsidRDefault="0042443D" w:rsidP="009C142B">
      <w:pPr>
        <w:widowControl w:val="0"/>
        <w:spacing w:after="0" w:line="240" w:lineRule="auto"/>
        <w:ind w:left="1440"/>
        <w:rPr>
          <w:bCs/>
          <w:i/>
          <w:color w:val="767171"/>
          <w:sz w:val="18"/>
          <w:szCs w:val="18"/>
        </w:rPr>
      </w:pPr>
    </w:p>
    <w:p w14:paraId="1269C616" w14:textId="77777777" w:rsidR="0042443D" w:rsidRDefault="0042443D" w:rsidP="009C142B">
      <w:pPr>
        <w:widowControl w:val="0"/>
        <w:spacing w:after="0" w:line="240" w:lineRule="auto"/>
        <w:ind w:left="1440"/>
        <w:rPr>
          <w:bCs/>
          <w:i/>
          <w:color w:val="767171"/>
          <w:sz w:val="18"/>
          <w:szCs w:val="18"/>
        </w:rPr>
      </w:pPr>
    </w:p>
    <w:p w14:paraId="151A10BE" w14:textId="77777777" w:rsidR="0042443D" w:rsidRDefault="0042443D" w:rsidP="009C142B">
      <w:pPr>
        <w:widowControl w:val="0"/>
        <w:spacing w:after="0" w:line="240" w:lineRule="auto"/>
        <w:ind w:left="1440"/>
        <w:rPr>
          <w:bCs/>
          <w:i/>
          <w:color w:val="767171"/>
          <w:sz w:val="18"/>
          <w:szCs w:val="18"/>
        </w:rPr>
      </w:pPr>
    </w:p>
    <w:p w14:paraId="58DD1E64" w14:textId="77777777" w:rsidR="0042443D" w:rsidRDefault="0042443D" w:rsidP="009C142B">
      <w:pPr>
        <w:widowControl w:val="0"/>
        <w:spacing w:after="0" w:line="240" w:lineRule="auto"/>
        <w:ind w:left="1440"/>
        <w:rPr>
          <w:bCs/>
          <w:i/>
          <w:color w:val="767171"/>
          <w:sz w:val="18"/>
          <w:szCs w:val="18"/>
        </w:rPr>
      </w:pPr>
    </w:p>
    <w:p w14:paraId="7C7D11E0" w14:textId="77777777" w:rsidR="0042443D" w:rsidRDefault="0042443D" w:rsidP="009C142B">
      <w:pPr>
        <w:widowControl w:val="0"/>
        <w:spacing w:after="0" w:line="240" w:lineRule="auto"/>
        <w:ind w:left="1440"/>
        <w:rPr>
          <w:bCs/>
          <w:i/>
          <w:color w:val="767171"/>
          <w:sz w:val="18"/>
          <w:szCs w:val="18"/>
        </w:rPr>
      </w:pPr>
    </w:p>
    <w:p w14:paraId="281C3C76" w14:textId="77777777" w:rsidR="0042443D" w:rsidRDefault="0042443D" w:rsidP="009C142B">
      <w:pPr>
        <w:widowControl w:val="0"/>
        <w:spacing w:after="0" w:line="240" w:lineRule="auto"/>
        <w:ind w:left="1440"/>
        <w:rPr>
          <w:bCs/>
          <w:i/>
          <w:color w:val="767171"/>
          <w:sz w:val="18"/>
          <w:szCs w:val="18"/>
        </w:rPr>
      </w:pPr>
    </w:p>
    <w:p w14:paraId="15E3EC94" w14:textId="77777777" w:rsidR="0042443D" w:rsidRDefault="0042443D" w:rsidP="009C142B">
      <w:pPr>
        <w:widowControl w:val="0"/>
        <w:spacing w:after="0" w:line="240" w:lineRule="auto"/>
        <w:ind w:left="1440"/>
        <w:rPr>
          <w:bCs/>
          <w:i/>
          <w:color w:val="767171"/>
          <w:sz w:val="18"/>
          <w:szCs w:val="18"/>
        </w:rPr>
      </w:pPr>
    </w:p>
    <w:p w14:paraId="1726DC73" w14:textId="77777777" w:rsidR="00413BC9" w:rsidRDefault="00413BC9" w:rsidP="009C142B">
      <w:pPr>
        <w:widowControl w:val="0"/>
        <w:spacing w:after="0" w:line="240" w:lineRule="auto"/>
        <w:ind w:left="1440"/>
        <w:rPr>
          <w:bCs/>
          <w:i/>
          <w:color w:val="767171"/>
          <w:sz w:val="18"/>
          <w:szCs w:val="18"/>
        </w:rPr>
      </w:pPr>
    </w:p>
    <w:p w14:paraId="6C950DC9" w14:textId="77777777" w:rsidR="00413BC9" w:rsidRDefault="00413BC9" w:rsidP="009C142B">
      <w:pPr>
        <w:widowControl w:val="0"/>
        <w:spacing w:after="0" w:line="240" w:lineRule="auto"/>
        <w:ind w:left="1440"/>
        <w:rPr>
          <w:bCs/>
          <w:i/>
          <w:color w:val="767171"/>
          <w:sz w:val="18"/>
          <w:szCs w:val="18"/>
        </w:rPr>
      </w:pPr>
    </w:p>
    <w:p w14:paraId="5D47C7E8" w14:textId="77777777" w:rsidR="00413BC9" w:rsidRDefault="00413BC9" w:rsidP="009C142B">
      <w:pPr>
        <w:widowControl w:val="0"/>
        <w:spacing w:after="0" w:line="240" w:lineRule="auto"/>
        <w:ind w:left="1440"/>
        <w:rPr>
          <w:bCs/>
          <w:i/>
          <w:color w:val="767171"/>
          <w:sz w:val="18"/>
          <w:szCs w:val="18"/>
        </w:rPr>
      </w:pPr>
    </w:p>
    <w:p w14:paraId="7F6619D9" w14:textId="20D51B1C" w:rsidR="004B2BC6" w:rsidRPr="00413BC9" w:rsidRDefault="007D39D4" w:rsidP="009C142B">
      <w:pPr>
        <w:widowControl w:val="0"/>
        <w:spacing w:after="0" w:line="240" w:lineRule="auto"/>
        <w:ind w:left="1440"/>
        <w:rPr>
          <w:bCs/>
          <w:iCs/>
          <w:color w:val="767171"/>
          <w:sz w:val="18"/>
          <w:szCs w:val="18"/>
        </w:rPr>
      </w:pPr>
      <w:r>
        <w:rPr>
          <w:bCs/>
          <w:iCs/>
          <w:color w:val="767171"/>
          <w:sz w:val="18"/>
          <w:szCs w:val="18"/>
        </w:rPr>
        <w:t xml:space="preserve">      </w:t>
      </w:r>
      <w:r w:rsidR="004B2BC6" w:rsidRPr="00413BC9">
        <w:rPr>
          <w:bCs/>
          <w:iCs/>
          <w:color w:val="767171"/>
          <w:sz w:val="18"/>
          <w:szCs w:val="18"/>
        </w:rPr>
        <w:t>Fuente: Oficina Acceso a la Información, ADESS</w:t>
      </w:r>
    </w:p>
    <w:p w14:paraId="48C3A1B3" w14:textId="7F902E12" w:rsidR="00702B97" w:rsidRDefault="00702B97" w:rsidP="009C142B">
      <w:pPr>
        <w:widowControl w:val="0"/>
        <w:spacing w:after="0" w:line="240" w:lineRule="auto"/>
        <w:ind w:left="1440"/>
        <w:rPr>
          <w:bCs/>
          <w:i/>
          <w:color w:val="767171"/>
          <w:sz w:val="18"/>
          <w:szCs w:val="18"/>
        </w:rPr>
      </w:pPr>
    </w:p>
    <w:p w14:paraId="5944745B" w14:textId="77777777" w:rsidR="00702B97" w:rsidRDefault="00702B97">
      <w:pPr>
        <w:rPr>
          <w:bCs/>
          <w:i/>
          <w:color w:val="767171"/>
          <w:sz w:val="18"/>
          <w:szCs w:val="18"/>
        </w:rPr>
      </w:pPr>
      <w:r>
        <w:rPr>
          <w:bCs/>
          <w:i/>
          <w:color w:val="767171"/>
          <w:sz w:val="18"/>
          <w:szCs w:val="18"/>
        </w:rPr>
        <w:br w:type="page"/>
      </w:r>
    </w:p>
    <w:p w14:paraId="67E19B7F" w14:textId="55174E6C" w:rsidR="00B16142" w:rsidRPr="00B16142" w:rsidRDefault="00E85CD7" w:rsidP="00B16142">
      <w:pPr>
        <w:pStyle w:val="Ttulo2"/>
        <w:ind w:left="0"/>
        <w:jc w:val="center"/>
        <w:rPr>
          <w:b w:val="0"/>
          <w:bCs/>
          <w:color w:val="767171"/>
          <w:sz w:val="28"/>
          <w:szCs w:val="28"/>
        </w:rPr>
      </w:pPr>
      <w:r w:rsidRPr="00754462">
        <w:rPr>
          <w:b w:val="0"/>
          <w:bCs/>
          <w:noProof/>
          <w:color w:val="767171"/>
          <w:sz w:val="28"/>
          <w:szCs w:val="28"/>
        </w:rPr>
        <mc:AlternateContent>
          <mc:Choice Requires="wps">
            <w:drawing>
              <wp:anchor distT="0" distB="0" distL="114300" distR="114300" simplePos="0" relativeHeight="251715584" behindDoc="0" locked="0" layoutInCell="1" allowOverlap="1" wp14:anchorId="29E1A86C" wp14:editId="2A410E66">
                <wp:simplePos x="0" y="0"/>
                <wp:positionH relativeFrom="margin">
                  <wp:posOffset>2248535</wp:posOffset>
                </wp:positionH>
                <wp:positionV relativeFrom="paragraph">
                  <wp:posOffset>288475</wp:posOffset>
                </wp:positionV>
                <wp:extent cx="595223" cy="0"/>
                <wp:effectExtent l="38100" t="38100" r="71755" b="95250"/>
                <wp:wrapNone/>
                <wp:docPr id="21" name="Conector recto 1"/>
                <wp:cNvGraphicFramePr/>
                <a:graphic xmlns:a="http://schemas.openxmlformats.org/drawingml/2006/main">
                  <a:graphicData uri="http://schemas.microsoft.com/office/word/2010/wordprocessingShape">
                    <wps:wsp>
                      <wps:cNvCnPr/>
                      <wps:spPr>
                        <a:xfrm>
                          <a:off x="0" y="0"/>
                          <a:ext cx="595223"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5C10BA7" id="Conector recto 1" o:spid="_x0000_s1026" style="position:absolute;z-index:251715584;visibility:visible;mso-wrap-style:square;mso-wrap-distance-left:9pt;mso-wrap-distance-top:0;mso-wrap-distance-right:9pt;mso-wrap-distance-bottom:0;mso-position-horizontal:absolute;mso-position-horizontal-relative:margin;mso-position-vertical:absolute;mso-position-vertical-relative:text" from="177.05pt,22.7pt" to="223.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" strokecolor="red" strokeweight="2pt">
                <v:shadow on="t" color="black" opacity="24903f" origin=",.5" offset="0,.55556mm"/>
                <w10:wrap anchorx="margin"/>
              </v:line>
            </w:pict>
          </mc:Fallback>
        </mc:AlternateContent>
      </w:r>
      <w:r w:rsidR="00702B97" w:rsidRPr="00754462">
        <w:rPr>
          <w:b w:val="0"/>
          <w:bCs/>
          <w:color w:val="767171"/>
          <w:sz w:val="28"/>
          <w:szCs w:val="28"/>
        </w:rPr>
        <w:t>VI. Proyecciones al Próximo Año</w:t>
      </w:r>
    </w:p>
    <w:p w14:paraId="04CC4428" w14:textId="77777777" w:rsidR="00702B97" w:rsidRPr="00413BC9" w:rsidRDefault="00702B97" w:rsidP="00BB26C0">
      <w:pPr>
        <w:ind w:right="720"/>
        <w:jc w:val="both"/>
        <w:rPr>
          <w:color w:val="767171"/>
        </w:rPr>
      </w:pPr>
      <w:r w:rsidRPr="00413BC9">
        <w:rPr>
          <w:color w:val="767171"/>
        </w:rPr>
        <w:t xml:space="preserve">El marco estratégico de la institución es descrito en el Plan Estratégico y el mismo articula la relación y consecución de los ODS, la END, el PNPSP, a través de sus Planes Operativos Anuales (POA), presentando así la contribución institucional al desarrollo nacional. </w:t>
      </w:r>
    </w:p>
    <w:p w14:paraId="2B5F6A0E" w14:textId="77777777" w:rsidR="00702B97" w:rsidRPr="00413BC9" w:rsidRDefault="00702B97" w:rsidP="00BB26C0">
      <w:pPr>
        <w:ind w:right="720"/>
        <w:jc w:val="both"/>
        <w:rPr>
          <w:color w:val="767171"/>
        </w:rPr>
      </w:pPr>
      <w:r w:rsidRPr="00413BC9">
        <w:rPr>
          <w:color w:val="767171"/>
        </w:rPr>
        <w:t xml:space="preserve">La Planificación Estratégica para el periodo 2021 - 2024 de la Administradora de Subsidios Sociales (ADESS) ha procurado identificar las prioridades institucionales que garanticen el cumplimiento de nuestra visión y trazar lineamientos para el uso de los recursos correspondientes a este período, todo esto alineado a la Estrategia Nacional de Desarrollo (END) y el Plan Plurianual del Sector Público. </w:t>
      </w:r>
    </w:p>
    <w:p w14:paraId="3AE91B5D" w14:textId="12E78353" w:rsidR="00702B97" w:rsidRDefault="00702B97" w:rsidP="00B16142">
      <w:pPr>
        <w:ind w:right="630"/>
        <w:jc w:val="both"/>
        <w:rPr>
          <w:color w:val="767171"/>
        </w:rPr>
      </w:pPr>
      <w:r w:rsidRPr="00413BC9">
        <w:rPr>
          <w:color w:val="767171"/>
        </w:rPr>
        <w:t>Dentro de las proyecciones para el año 2024 la ADESS, con las directrices establecidas por la estrategia superior descrita, programa en el plan operativo 2024 con los planes, programas y proyectos siguientes</w:t>
      </w:r>
      <w:r w:rsidR="00BB26C0">
        <w:rPr>
          <w:color w:val="767171"/>
        </w:rPr>
        <w:t>:</w:t>
      </w:r>
    </w:p>
    <w:p w14:paraId="157B1C90" w14:textId="31A64C8C" w:rsidR="00B16142" w:rsidRPr="00117D84" w:rsidRDefault="00B16142" w:rsidP="00B16142">
      <w:pPr>
        <w:widowControl w:val="0"/>
        <w:spacing w:after="0" w:line="240" w:lineRule="auto"/>
        <w:jc w:val="center"/>
        <w:rPr>
          <w:color w:val="767171"/>
        </w:rPr>
      </w:pPr>
    </w:p>
    <w:tbl>
      <w:tblPr>
        <w:tblStyle w:val="Tablaconcuadrcula"/>
        <w:tblW w:w="5000" w:type="pct"/>
        <w:tblLook w:val="04A0" w:firstRow="1" w:lastRow="0" w:firstColumn="1" w:lastColumn="0" w:noHBand="0" w:noVBand="1"/>
      </w:tblPr>
      <w:tblGrid>
        <w:gridCol w:w="2862"/>
        <w:gridCol w:w="2149"/>
        <w:gridCol w:w="2899"/>
      </w:tblGrid>
      <w:tr w:rsidR="00702B97" w:rsidRPr="00413BC9" w14:paraId="6D4BFC8D" w14:textId="77777777" w:rsidTr="00A67419">
        <w:tc>
          <w:tcPr>
            <w:tcW w:w="5000" w:type="pct"/>
            <w:gridSpan w:val="3"/>
            <w:shd w:val="clear" w:color="auto" w:fill="002060"/>
            <w:vAlign w:val="center"/>
          </w:tcPr>
          <w:p w14:paraId="1BCB9CD3" w14:textId="77777777" w:rsidR="00702B97" w:rsidRPr="00A67419" w:rsidRDefault="00702B97" w:rsidP="00754462">
            <w:pPr>
              <w:spacing w:line="360" w:lineRule="auto"/>
              <w:ind w:right="630"/>
              <w:jc w:val="center"/>
              <w:rPr>
                <w:b/>
                <w:bCs/>
                <w:color w:val="767171"/>
              </w:rPr>
            </w:pPr>
            <w:r w:rsidRPr="00A67419">
              <w:rPr>
                <w:b/>
                <w:bCs/>
                <w:color w:val="FFFFFF" w:themeColor="background1"/>
              </w:rPr>
              <w:t>Plan Estratégico ADESS 2021 – 2024</w:t>
            </w:r>
          </w:p>
        </w:tc>
      </w:tr>
      <w:tr w:rsidR="00BB26C0" w:rsidRPr="00413BC9" w14:paraId="3E52CDC8" w14:textId="77777777" w:rsidTr="00BB26C0">
        <w:tc>
          <w:tcPr>
            <w:tcW w:w="1809" w:type="pct"/>
            <w:shd w:val="clear" w:color="auto" w:fill="002060"/>
            <w:vAlign w:val="center"/>
          </w:tcPr>
          <w:p w14:paraId="1724AC61" w14:textId="77777777" w:rsidR="00702B97" w:rsidRPr="00B16142" w:rsidRDefault="00702B97" w:rsidP="00A67419">
            <w:pPr>
              <w:spacing w:line="360" w:lineRule="auto"/>
              <w:ind w:right="42"/>
              <w:jc w:val="center"/>
              <w:rPr>
                <w:b/>
                <w:bCs/>
                <w:color w:val="FFFFFF" w:themeColor="background1"/>
              </w:rPr>
            </w:pPr>
            <w:r w:rsidRPr="00B16142">
              <w:rPr>
                <w:b/>
                <w:bCs/>
                <w:color w:val="FFFFFF" w:themeColor="background1"/>
              </w:rPr>
              <w:t>Eje Estratégico</w:t>
            </w:r>
          </w:p>
        </w:tc>
        <w:tc>
          <w:tcPr>
            <w:tcW w:w="1358" w:type="pct"/>
            <w:shd w:val="clear" w:color="auto" w:fill="002060"/>
            <w:vAlign w:val="center"/>
          </w:tcPr>
          <w:p w14:paraId="74F5C227" w14:textId="77777777" w:rsidR="00702B97" w:rsidRPr="00B16142" w:rsidRDefault="00702B97" w:rsidP="00A67419">
            <w:pPr>
              <w:spacing w:line="360" w:lineRule="auto"/>
              <w:ind w:right="102"/>
              <w:jc w:val="center"/>
              <w:rPr>
                <w:b/>
                <w:bCs/>
                <w:color w:val="FFFFFF" w:themeColor="background1"/>
              </w:rPr>
            </w:pPr>
            <w:r w:rsidRPr="00B16142">
              <w:rPr>
                <w:b/>
                <w:bCs/>
                <w:color w:val="FFFFFF" w:themeColor="background1"/>
              </w:rPr>
              <w:t>Objetivo Estratégico</w:t>
            </w:r>
          </w:p>
        </w:tc>
        <w:tc>
          <w:tcPr>
            <w:tcW w:w="1832" w:type="pct"/>
            <w:shd w:val="clear" w:color="auto" w:fill="002060"/>
            <w:vAlign w:val="center"/>
          </w:tcPr>
          <w:p w14:paraId="132645DC" w14:textId="77777777" w:rsidR="00702B97" w:rsidRPr="00B16142" w:rsidRDefault="00702B97" w:rsidP="00A67419">
            <w:pPr>
              <w:spacing w:line="360" w:lineRule="auto"/>
              <w:jc w:val="center"/>
              <w:rPr>
                <w:b/>
                <w:bCs/>
                <w:color w:val="FFFFFF" w:themeColor="background1"/>
              </w:rPr>
            </w:pPr>
            <w:r w:rsidRPr="00B16142">
              <w:rPr>
                <w:b/>
                <w:bCs/>
                <w:color w:val="FFFFFF" w:themeColor="background1"/>
              </w:rPr>
              <w:t>Proyecciones</w:t>
            </w:r>
          </w:p>
        </w:tc>
      </w:tr>
      <w:tr w:rsidR="00702B97" w:rsidRPr="00413BC9" w14:paraId="624FE9BA" w14:textId="77777777" w:rsidTr="00BB26C0">
        <w:trPr>
          <w:trHeight w:val="3185"/>
        </w:trPr>
        <w:tc>
          <w:tcPr>
            <w:tcW w:w="1809" w:type="pct"/>
            <w:vAlign w:val="center"/>
          </w:tcPr>
          <w:p w14:paraId="09AD48BA" w14:textId="77777777" w:rsidR="00702B97" w:rsidRPr="00413BC9" w:rsidRDefault="00702B97" w:rsidP="00413BC9">
            <w:pPr>
              <w:pStyle w:val="Prrafodelista"/>
              <w:numPr>
                <w:ilvl w:val="0"/>
                <w:numId w:val="33"/>
              </w:numPr>
              <w:ind w:right="630"/>
              <w:jc w:val="both"/>
              <w:rPr>
                <w:color w:val="767171"/>
              </w:rPr>
            </w:pPr>
            <w:r w:rsidRPr="00413BC9">
              <w:rPr>
                <w:color w:val="767171"/>
              </w:rPr>
              <w:t>Gestión de los Subsidios Sociales.</w:t>
            </w:r>
          </w:p>
        </w:tc>
        <w:tc>
          <w:tcPr>
            <w:tcW w:w="1358" w:type="pct"/>
            <w:vAlign w:val="center"/>
          </w:tcPr>
          <w:p w14:paraId="57CBBD98" w14:textId="77777777" w:rsidR="00702B97" w:rsidRPr="00413BC9" w:rsidRDefault="00702B97" w:rsidP="00B16142">
            <w:pPr>
              <w:pStyle w:val="Prrafodelista"/>
              <w:numPr>
                <w:ilvl w:val="1"/>
                <w:numId w:val="33"/>
              </w:numPr>
              <w:spacing w:line="360" w:lineRule="auto"/>
              <w:ind w:right="102"/>
              <w:jc w:val="both"/>
              <w:rPr>
                <w:color w:val="767171"/>
              </w:rPr>
            </w:pPr>
            <w:r w:rsidRPr="00413BC9">
              <w:rPr>
                <w:color w:val="767171"/>
              </w:rPr>
              <w:t>Incrementar la acreditación eficaz y oportuna de los subsidios sociales.</w:t>
            </w:r>
          </w:p>
          <w:p w14:paraId="3E3548A2" w14:textId="77777777" w:rsidR="00702B97" w:rsidRPr="00413BC9" w:rsidRDefault="00702B97" w:rsidP="00413BC9">
            <w:pPr>
              <w:pStyle w:val="Prrafodelista"/>
              <w:spacing w:line="360" w:lineRule="auto"/>
              <w:ind w:right="102"/>
              <w:jc w:val="both"/>
              <w:rPr>
                <w:color w:val="767171"/>
              </w:rPr>
            </w:pPr>
          </w:p>
        </w:tc>
        <w:tc>
          <w:tcPr>
            <w:tcW w:w="1832" w:type="pct"/>
            <w:vAlign w:val="center"/>
          </w:tcPr>
          <w:p w14:paraId="1D305595" w14:textId="77777777" w:rsidR="00702B97" w:rsidRPr="00413BC9" w:rsidRDefault="00702B97" w:rsidP="00413BC9">
            <w:pPr>
              <w:pStyle w:val="Prrafodelista"/>
              <w:numPr>
                <w:ilvl w:val="0"/>
                <w:numId w:val="34"/>
              </w:numPr>
              <w:spacing w:line="360" w:lineRule="auto"/>
              <w:ind w:right="630"/>
              <w:jc w:val="both"/>
              <w:rPr>
                <w:color w:val="767171"/>
              </w:rPr>
            </w:pPr>
            <w:r w:rsidRPr="00413BC9">
              <w:rPr>
                <w:color w:val="767171"/>
              </w:rPr>
              <w:t>Completivo del cambio de tarjetas de banda magnética por chip (310,000).</w:t>
            </w:r>
          </w:p>
        </w:tc>
      </w:tr>
      <w:tr w:rsidR="00702B97" w:rsidRPr="00413BC9" w14:paraId="567430C6" w14:textId="77777777" w:rsidTr="00BB26C0">
        <w:tc>
          <w:tcPr>
            <w:tcW w:w="1809" w:type="pct"/>
            <w:vAlign w:val="center"/>
          </w:tcPr>
          <w:p w14:paraId="2EC6720B" w14:textId="77777777" w:rsidR="00702B97" w:rsidRPr="00413BC9" w:rsidRDefault="00702B97" w:rsidP="00413BC9">
            <w:pPr>
              <w:pStyle w:val="Prrafodelista"/>
              <w:numPr>
                <w:ilvl w:val="0"/>
                <w:numId w:val="33"/>
              </w:numPr>
              <w:spacing w:line="360" w:lineRule="auto"/>
              <w:ind w:right="630"/>
              <w:jc w:val="both"/>
              <w:rPr>
                <w:color w:val="767171"/>
              </w:rPr>
            </w:pPr>
            <w:r w:rsidRPr="00413BC9">
              <w:rPr>
                <w:color w:val="767171"/>
              </w:rPr>
              <w:t>Gestión de la Red de Abastecimiento Social (RAS)</w:t>
            </w:r>
          </w:p>
        </w:tc>
        <w:tc>
          <w:tcPr>
            <w:tcW w:w="1358" w:type="pct"/>
            <w:vAlign w:val="center"/>
          </w:tcPr>
          <w:p w14:paraId="0E11D1F0" w14:textId="77777777" w:rsidR="00702B97" w:rsidRPr="00413BC9" w:rsidRDefault="00702B97" w:rsidP="00413BC9">
            <w:pPr>
              <w:spacing w:line="360" w:lineRule="auto"/>
              <w:ind w:right="192"/>
              <w:jc w:val="both"/>
              <w:rPr>
                <w:color w:val="767171"/>
              </w:rPr>
            </w:pPr>
            <w:r w:rsidRPr="00413BC9">
              <w:rPr>
                <w:color w:val="767171"/>
              </w:rPr>
              <w:t>2.1 Mejorar la competencia y cobertura en la RAS para contribuir al aumento del poder adquisitivo de los participantes</w:t>
            </w:r>
          </w:p>
        </w:tc>
        <w:tc>
          <w:tcPr>
            <w:tcW w:w="1832" w:type="pct"/>
            <w:vAlign w:val="center"/>
          </w:tcPr>
          <w:p w14:paraId="5CAF91AB" w14:textId="77777777" w:rsidR="00702B97" w:rsidRPr="00413BC9" w:rsidRDefault="00702B97" w:rsidP="00413BC9">
            <w:pPr>
              <w:pStyle w:val="Prrafodelista"/>
              <w:numPr>
                <w:ilvl w:val="0"/>
                <w:numId w:val="35"/>
              </w:numPr>
              <w:spacing w:line="360" w:lineRule="auto"/>
              <w:ind w:right="630"/>
              <w:jc w:val="both"/>
              <w:rPr>
                <w:color w:val="767171"/>
              </w:rPr>
            </w:pPr>
            <w:r w:rsidRPr="00413BC9">
              <w:rPr>
                <w:color w:val="767171"/>
              </w:rPr>
              <w:t>Actualización Reglamento RAS.</w:t>
            </w:r>
          </w:p>
        </w:tc>
      </w:tr>
      <w:tr w:rsidR="00702B97" w:rsidRPr="00413BC9" w14:paraId="3EE34CDF" w14:textId="77777777" w:rsidTr="00BB26C0">
        <w:trPr>
          <w:trHeight w:val="1446"/>
        </w:trPr>
        <w:tc>
          <w:tcPr>
            <w:tcW w:w="1809" w:type="pct"/>
            <w:vMerge w:val="restart"/>
            <w:vAlign w:val="center"/>
          </w:tcPr>
          <w:p w14:paraId="42800C19" w14:textId="77777777" w:rsidR="00702B97" w:rsidRPr="00413BC9" w:rsidRDefault="00702B97" w:rsidP="00413BC9">
            <w:pPr>
              <w:pStyle w:val="Prrafodelista"/>
              <w:numPr>
                <w:ilvl w:val="0"/>
                <w:numId w:val="33"/>
              </w:numPr>
              <w:spacing w:line="360" w:lineRule="auto"/>
              <w:ind w:right="630"/>
              <w:jc w:val="both"/>
              <w:rPr>
                <w:color w:val="767171"/>
              </w:rPr>
            </w:pPr>
            <w:r w:rsidRPr="00413BC9">
              <w:rPr>
                <w:color w:val="767171"/>
              </w:rPr>
              <w:t>Fortalecimiento Institucional.</w:t>
            </w:r>
          </w:p>
        </w:tc>
        <w:tc>
          <w:tcPr>
            <w:tcW w:w="1358" w:type="pct"/>
            <w:vMerge w:val="restart"/>
            <w:vAlign w:val="center"/>
          </w:tcPr>
          <w:p w14:paraId="455CF1B3" w14:textId="77777777" w:rsidR="00702B97" w:rsidRPr="00413BC9" w:rsidRDefault="00702B97" w:rsidP="00413BC9">
            <w:pPr>
              <w:spacing w:line="360" w:lineRule="auto"/>
              <w:ind w:right="630"/>
              <w:jc w:val="both"/>
              <w:rPr>
                <w:color w:val="767171"/>
              </w:rPr>
            </w:pPr>
            <w:r w:rsidRPr="00413BC9">
              <w:rPr>
                <w:color w:val="767171"/>
              </w:rPr>
              <w:t>3.1 Fortalecida la calidad, seguridad e integridad basada en la automatización de los procesos institucionales y la transparencia</w:t>
            </w:r>
          </w:p>
        </w:tc>
        <w:tc>
          <w:tcPr>
            <w:tcW w:w="1832" w:type="pct"/>
            <w:vAlign w:val="center"/>
          </w:tcPr>
          <w:p w14:paraId="19B138F8" w14:textId="77777777" w:rsidR="00702B97" w:rsidRPr="00413BC9" w:rsidRDefault="00702B97" w:rsidP="00413BC9">
            <w:pPr>
              <w:pStyle w:val="Prrafodelista"/>
              <w:numPr>
                <w:ilvl w:val="0"/>
                <w:numId w:val="35"/>
              </w:numPr>
              <w:spacing w:line="360" w:lineRule="auto"/>
              <w:ind w:right="630"/>
              <w:jc w:val="both"/>
              <w:rPr>
                <w:color w:val="767171"/>
              </w:rPr>
            </w:pPr>
            <w:r w:rsidRPr="00413BC9">
              <w:rPr>
                <w:color w:val="767171"/>
              </w:rPr>
              <w:t>Certificación de la Norma de Seguridad de la Información.</w:t>
            </w:r>
          </w:p>
        </w:tc>
      </w:tr>
      <w:tr w:rsidR="00702B97" w:rsidRPr="00413BC9" w14:paraId="1B066CA7" w14:textId="77777777" w:rsidTr="00BB26C0">
        <w:trPr>
          <w:trHeight w:val="1044"/>
        </w:trPr>
        <w:tc>
          <w:tcPr>
            <w:tcW w:w="1809" w:type="pct"/>
            <w:vMerge/>
            <w:vAlign w:val="center"/>
          </w:tcPr>
          <w:p w14:paraId="3108EB7E" w14:textId="77777777" w:rsidR="00702B97" w:rsidRPr="00413BC9" w:rsidRDefault="00702B97" w:rsidP="00413BC9">
            <w:pPr>
              <w:pStyle w:val="Prrafodelista"/>
              <w:numPr>
                <w:ilvl w:val="0"/>
                <w:numId w:val="33"/>
              </w:numPr>
              <w:spacing w:line="360" w:lineRule="auto"/>
              <w:ind w:right="630"/>
              <w:jc w:val="both"/>
              <w:rPr>
                <w:color w:val="767171"/>
              </w:rPr>
            </w:pPr>
          </w:p>
        </w:tc>
        <w:tc>
          <w:tcPr>
            <w:tcW w:w="1358" w:type="pct"/>
            <w:vMerge/>
            <w:vAlign w:val="center"/>
          </w:tcPr>
          <w:p w14:paraId="3E3F0A81" w14:textId="77777777" w:rsidR="00702B97" w:rsidRPr="00413BC9" w:rsidRDefault="00702B97" w:rsidP="00413BC9">
            <w:pPr>
              <w:spacing w:line="360" w:lineRule="auto"/>
              <w:ind w:right="630"/>
              <w:jc w:val="both"/>
              <w:rPr>
                <w:color w:val="767171"/>
              </w:rPr>
            </w:pPr>
          </w:p>
        </w:tc>
        <w:tc>
          <w:tcPr>
            <w:tcW w:w="1832" w:type="pct"/>
            <w:vAlign w:val="center"/>
          </w:tcPr>
          <w:p w14:paraId="1382C684" w14:textId="77777777" w:rsidR="00702B97" w:rsidRPr="00413BC9" w:rsidRDefault="00702B97" w:rsidP="00413BC9">
            <w:pPr>
              <w:pStyle w:val="Prrafodelista"/>
              <w:numPr>
                <w:ilvl w:val="0"/>
                <w:numId w:val="35"/>
              </w:numPr>
              <w:spacing w:line="360" w:lineRule="auto"/>
              <w:ind w:right="630"/>
              <w:jc w:val="both"/>
              <w:rPr>
                <w:color w:val="767171"/>
              </w:rPr>
            </w:pPr>
            <w:r w:rsidRPr="00413BC9">
              <w:rPr>
                <w:color w:val="767171"/>
              </w:rPr>
              <w:t>Implementación de Sistema de Gestión de Entrega de tarjeta.</w:t>
            </w:r>
          </w:p>
        </w:tc>
      </w:tr>
      <w:tr w:rsidR="00702B97" w:rsidRPr="00413BC9" w14:paraId="16BFD05F" w14:textId="77777777" w:rsidTr="00BB26C0">
        <w:trPr>
          <w:trHeight w:val="1044"/>
        </w:trPr>
        <w:tc>
          <w:tcPr>
            <w:tcW w:w="1809" w:type="pct"/>
            <w:vMerge/>
            <w:vAlign w:val="center"/>
          </w:tcPr>
          <w:p w14:paraId="60830D12" w14:textId="77777777" w:rsidR="00702B97" w:rsidRPr="00413BC9" w:rsidRDefault="00702B97" w:rsidP="00413BC9">
            <w:pPr>
              <w:pStyle w:val="Prrafodelista"/>
              <w:numPr>
                <w:ilvl w:val="0"/>
                <w:numId w:val="33"/>
              </w:numPr>
              <w:spacing w:line="360" w:lineRule="auto"/>
              <w:ind w:right="630"/>
              <w:jc w:val="both"/>
              <w:rPr>
                <w:color w:val="767171"/>
              </w:rPr>
            </w:pPr>
          </w:p>
        </w:tc>
        <w:tc>
          <w:tcPr>
            <w:tcW w:w="1358" w:type="pct"/>
            <w:vMerge/>
            <w:vAlign w:val="center"/>
          </w:tcPr>
          <w:p w14:paraId="1E99538B" w14:textId="77777777" w:rsidR="00702B97" w:rsidRPr="00413BC9" w:rsidRDefault="00702B97" w:rsidP="00413BC9">
            <w:pPr>
              <w:spacing w:line="360" w:lineRule="auto"/>
              <w:ind w:right="630"/>
              <w:jc w:val="both"/>
              <w:rPr>
                <w:color w:val="767171"/>
              </w:rPr>
            </w:pPr>
          </w:p>
        </w:tc>
        <w:tc>
          <w:tcPr>
            <w:tcW w:w="1832" w:type="pct"/>
            <w:vAlign w:val="center"/>
          </w:tcPr>
          <w:p w14:paraId="7B26B377" w14:textId="77777777" w:rsidR="00702B97" w:rsidRPr="00413BC9" w:rsidRDefault="00702B97" w:rsidP="00413BC9">
            <w:pPr>
              <w:pStyle w:val="Prrafodelista"/>
              <w:numPr>
                <w:ilvl w:val="0"/>
                <w:numId w:val="35"/>
              </w:numPr>
              <w:spacing w:line="360" w:lineRule="auto"/>
              <w:ind w:right="630"/>
              <w:jc w:val="both"/>
              <w:rPr>
                <w:color w:val="767171"/>
              </w:rPr>
            </w:pPr>
            <w:r w:rsidRPr="00413BC9">
              <w:rPr>
                <w:color w:val="767171"/>
              </w:rPr>
              <w:t>Implementación del Sistema de Gestión de Subsidios.</w:t>
            </w:r>
          </w:p>
        </w:tc>
      </w:tr>
    </w:tbl>
    <w:p w14:paraId="5163DFDE" w14:textId="77777777" w:rsidR="00702B97" w:rsidRDefault="00702B97" w:rsidP="009C142B">
      <w:pPr>
        <w:widowControl w:val="0"/>
        <w:spacing w:after="0" w:line="240" w:lineRule="auto"/>
        <w:ind w:left="1440"/>
        <w:rPr>
          <w:bCs/>
          <w:i/>
          <w:color w:val="767171"/>
          <w:sz w:val="18"/>
          <w:szCs w:val="18"/>
        </w:rPr>
      </w:pPr>
    </w:p>
    <w:p w14:paraId="6D3D1BE1" w14:textId="5BE74E40" w:rsidR="00B16142" w:rsidRPr="00FB4381" w:rsidRDefault="00B16142" w:rsidP="00B16142">
      <w:pPr>
        <w:spacing w:line="240" w:lineRule="auto"/>
        <w:ind w:right="9"/>
        <w:rPr>
          <w:iCs/>
          <w:color w:val="767171"/>
        </w:rPr>
      </w:pPr>
      <w:r>
        <w:rPr>
          <w:iCs/>
          <w:color w:val="767171"/>
        </w:rPr>
        <w:t xml:space="preserve">    </w:t>
      </w:r>
      <w:r w:rsidRPr="00FB4381">
        <w:rPr>
          <w:iCs/>
          <w:color w:val="767171"/>
        </w:rPr>
        <w:t xml:space="preserve"> </w:t>
      </w:r>
      <w:r w:rsidRPr="00FB4381">
        <w:rPr>
          <w:bCs/>
          <w:iCs/>
          <w:color w:val="767171"/>
          <w:sz w:val="18"/>
          <w:szCs w:val="18"/>
        </w:rPr>
        <w:t xml:space="preserve">Fuente: Dirección </w:t>
      </w:r>
      <w:r>
        <w:rPr>
          <w:bCs/>
          <w:iCs/>
          <w:color w:val="767171"/>
          <w:sz w:val="18"/>
          <w:szCs w:val="18"/>
        </w:rPr>
        <w:t xml:space="preserve">de Planificación y Desarrollo </w:t>
      </w:r>
    </w:p>
    <w:p w14:paraId="0A0EE167" w14:textId="77777777" w:rsidR="00702B97" w:rsidRDefault="00702B97" w:rsidP="009C142B">
      <w:pPr>
        <w:widowControl w:val="0"/>
        <w:spacing w:after="0" w:line="240" w:lineRule="auto"/>
        <w:ind w:left="1440"/>
        <w:rPr>
          <w:bCs/>
          <w:i/>
          <w:color w:val="767171"/>
          <w:sz w:val="18"/>
          <w:szCs w:val="18"/>
        </w:rPr>
      </w:pPr>
    </w:p>
    <w:p w14:paraId="6275C367" w14:textId="77777777" w:rsidR="00702B97" w:rsidRDefault="00702B97" w:rsidP="009C142B">
      <w:pPr>
        <w:widowControl w:val="0"/>
        <w:spacing w:after="0" w:line="240" w:lineRule="auto"/>
        <w:ind w:left="1440"/>
        <w:rPr>
          <w:bCs/>
          <w:i/>
          <w:color w:val="767171"/>
          <w:sz w:val="18"/>
          <w:szCs w:val="18"/>
        </w:rPr>
      </w:pPr>
    </w:p>
    <w:p w14:paraId="691556CB" w14:textId="77777777" w:rsidR="00702B97" w:rsidRDefault="00702B97" w:rsidP="009C142B">
      <w:pPr>
        <w:widowControl w:val="0"/>
        <w:spacing w:after="0" w:line="240" w:lineRule="auto"/>
        <w:ind w:left="1440"/>
        <w:rPr>
          <w:bCs/>
          <w:i/>
          <w:color w:val="767171"/>
          <w:sz w:val="18"/>
          <w:szCs w:val="18"/>
        </w:rPr>
      </w:pPr>
    </w:p>
    <w:p w14:paraId="56D5AF6F" w14:textId="77777777" w:rsidR="00702B97" w:rsidRDefault="00702B97" w:rsidP="009C142B">
      <w:pPr>
        <w:widowControl w:val="0"/>
        <w:spacing w:after="0" w:line="240" w:lineRule="auto"/>
        <w:ind w:left="1440"/>
        <w:rPr>
          <w:bCs/>
          <w:i/>
          <w:color w:val="767171"/>
          <w:sz w:val="18"/>
          <w:szCs w:val="18"/>
        </w:rPr>
      </w:pPr>
    </w:p>
    <w:p w14:paraId="564D0E60" w14:textId="77777777" w:rsidR="00702B97" w:rsidRDefault="00702B97" w:rsidP="009C142B">
      <w:pPr>
        <w:widowControl w:val="0"/>
        <w:spacing w:after="0" w:line="240" w:lineRule="auto"/>
        <w:ind w:left="1440"/>
        <w:rPr>
          <w:bCs/>
          <w:i/>
          <w:color w:val="767171"/>
          <w:sz w:val="18"/>
          <w:szCs w:val="18"/>
        </w:rPr>
      </w:pPr>
    </w:p>
    <w:p w14:paraId="1EE57650" w14:textId="3C7CAE6A" w:rsidR="00702B97" w:rsidRPr="00D30D24" w:rsidRDefault="00702B97" w:rsidP="00B16142">
      <w:pPr>
        <w:widowControl w:val="0"/>
        <w:spacing w:after="0" w:line="240" w:lineRule="auto"/>
        <w:rPr>
          <w:bCs/>
          <w:color w:val="767171"/>
        </w:rPr>
        <w:sectPr w:rsidR="00702B97" w:rsidRPr="00D30D24">
          <w:footerReference w:type="default" r:id="rId21"/>
          <w:pgSz w:w="12240" w:h="15840"/>
          <w:pgMar w:top="1440" w:right="2160" w:bottom="1440" w:left="2160" w:header="709" w:footer="709" w:gutter="0"/>
          <w:cols w:space="720"/>
          <w:titlePg/>
        </w:sectPr>
      </w:pPr>
    </w:p>
    <w:p w14:paraId="3B82A61E" w14:textId="77777777" w:rsidR="00894BCC" w:rsidRPr="00F856B7" w:rsidRDefault="00894BCC" w:rsidP="00245CFC">
      <w:pPr>
        <w:pBdr>
          <w:top w:val="nil"/>
          <w:left w:val="nil"/>
          <w:bottom w:val="nil"/>
          <w:right w:val="nil"/>
          <w:between w:val="nil"/>
        </w:pBdr>
        <w:spacing w:after="280"/>
        <w:rPr>
          <w:color w:val="767171"/>
        </w:rPr>
      </w:pPr>
    </w:p>
    <w:p w14:paraId="7A0182A2" w14:textId="464041F0" w:rsidR="00894BCC" w:rsidRPr="00CA0F6E" w:rsidRDefault="00E75FD7" w:rsidP="00D30D24">
      <w:pPr>
        <w:pStyle w:val="Ttulo1"/>
        <w:ind w:firstLine="360"/>
        <w:rPr>
          <w:color w:val="767171"/>
        </w:rPr>
      </w:pPr>
      <w:bookmarkStart w:id="55" w:name="_Toc153555860"/>
      <w:r w:rsidRPr="00CA0F6E">
        <w:rPr>
          <w:noProof/>
          <w:color w:val="767171"/>
          <w:sz w:val="24"/>
          <w:szCs w:val="24"/>
          <w:lang w:val="en-US"/>
        </w:rPr>
        <mc:AlternateContent>
          <mc:Choice Requires="wps">
            <w:drawing>
              <wp:anchor distT="0" distB="0" distL="114300" distR="114300" simplePos="0" relativeHeight="251685888" behindDoc="0" locked="0" layoutInCell="1" allowOverlap="1" wp14:anchorId="6B501F15" wp14:editId="6C2D2123">
                <wp:simplePos x="0" y="0"/>
                <wp:positionH relativeFrom="margin">
                  <wp:posOffset>4187262</wp:posOffset>
                </wp:positionH>
                <wp:positionV relativeFrom="paragraph">
                  <wp:posOffset>278286</wp:posOffset>
                </wp:positionV>
                <wp:extent cx="298330" cy="0"/>
                <wp:effectExtent l="38100" t="38100" r="64135" b="95250"/>
                <wp:wrapNone/>
                <wp:docPr id="504884374" name="Conector recto 1"/>
                <wp:cNvGraphicFramePr/>
                <a:graphic xmlns:a="http://schemas.openxmlformats.org/drawingml/2006/main">
                  <a:graphicData uri="http://schemas.microsoft.com/office/word/2010/wordprocessingShape">
                    <wps:wsp>
                      <wps:cNvCnPr/>
                      <wps:spPr>
                        <a:xfrm>
                          <a:off x="0" y="0"/>
                          <a:ext cx="298330"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05A6E" id="Conector recto 1"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9.7pt,21.9pt" to="353.2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" strokecolor="red" strokeweight="2pt">
                <v:shadow on="t" color="black" opacity="24903f" origin=",.5" offset="0,.55556mm"/>
                <w10:wrap anchorx="margin"/>
              </v:line>
            </w:pict>
          </mc:Fallback>
        </mc:AlternateContent>
      </w:r>
      <w:r w:rsidR="003014E2" w:rsidRPr="00CA0F6E">
        <w:rPr>
          <w:color w:val="767171"/>
        </w:rPr>
        <w:t xml:space="preserve">VI. </w:t>
      </w:r>
      <w:r w:rsidR="00B71EC6" w:rsidRPr="00CA0F6E">
        <w:rPr>
          <w:color w:val="767171"/>
        </w:rPr>
        <w:t>Anexos</w:t>
      </w:r>
      <w:bookmarkEnd w:id="55"/>
      <w:r w:rsidR="00B71EC6" w:rsidRPr="00CA0F6E">
        <w:rPr>
          <w:color w:val="767171"/>
          <w:sz w:val="24"/>
          <w:szCs w:val="24"/>
        </w:rPr>
        <w:t xml:space="preserve">          </w:t>
      </w:r>
    </w:p>
    <w:p w14:paraId="76881D01" w14:textId="5C8B6A55" w:rsidR="006D5CA3" w:rsidRPr="001B12B3" w:rsidRDefault="00B71EC6" w:rsidP="00CA0F6E">
      <w:pPr>
        <w:pStyle w:val="Ttulo2"/>
        <w:numPr>
          <w:ilvl w:val="0"/>
          <w:numId w:val="2"/>
        </w:numPr>
        <w:spacing w:after="0"/>
        <w:rPr>
          <w:b w:val="0"/>
          <w:color w:val="767171"/>
          <w:szCs w:val="24"/>
        </w:rPr>
      </w:pPr>
      <w:bookmarkStart w:id="56" w:name="_Toc153555861"/>
      <w:r w:rsidRPr="001B12B3">
        <w:rPr>
          <w:b w:val="0"/>
          <w:color w:val="767171"/>
          <w:szCs w:val="24"/>
        </w:rPr>
        <w:t>Matriz Logros Relevantes – D</w:t>
      </w:r>
      <w:r w:rsidR="00BE0F62" w:rsidRPr="001B12B3">
        <w:rPr>
          <w:b w:val="0"/>
          <w:color w:val="767171"/>
          <w:szCs w:val="24"/>
        </w:rPr>
        <w:t>atos Cuantitativos. Enero – diciembre</w:t>
      </w:r>
      <w:r w:rsidRPr="001B12B3">
        <w:rPr>
          <w:b w:val="0"/>
          <w:color w:val="767171"/>
          <w:szCs w:val="24"/>
        </w:rPr>
        <w:t xml:space="preserve"> 2023</w:t>
      </w:r>
      <w:bookmarkEnd w:id="56"/>
    </w:p>
    <w:tbl>
      <w:tblPr>
        <w:tblStyle w:val="ae"/>
        <w:tblpPr w:leftFromText="141" w:rightFromText="141" w:vertAnchor="text" w:tblpXSpec="center" w:tblpY="270"/>
        <w:tblW w:w="130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2"/>
        <w:gridCol w:w="1986"/>
        <w:gridCol w:w="1842"/>
        <w:gridCol w:w="1701"/>
        <w:gridCol w:w="1701"/>
        <w:gridCol w:w="1701"/>
        <w:gridCol w:w="1852"/>
      </w:tblGrid>
      <w:tr w:rsidR="006D5CA3" w:rsidRPr="00F856B7" w14:paraId="4086D24D" w14:textId="77777777" w:rsidTr="00D30D24">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262" w:type="dxa"/>
            <w:shd w:val="clear" w:color="auto" w:fill="002060"/>
            <w:vAlign w:val="center"/>
          </w:tcPr>
          <w:p w14:paraId="66A02401" w14:textId="77777777" w:rsidR="006D5CA3" w:rsidRPr="0042443D" w:rsidRDefault="006D5CA3" w:rsidP="00CA0F6E">
            <w:pPr>
              <w:spacing w:line="360" w:lineRule="auto"/>
              <w:jc w:val="center"/>
              <w:rPr>
                <w:rFonts w:ascii="Times New Roman" w:eastAsia="Times New Roman" w:hAnsi="Times New Roman" w:cs="Times New Roman"/>
                <w:bCs/>
                <w:sz w:val="24"/>
                <w:szCs w:val="24"/>
              </w:rPr>
            </w:pPr>
            <w:r w:rsidRPr="0042443D">
              <w:rPr>
                <w:rFonts w:ascii="Times New Roman" w:eastAsia="Times New Roman" w:hAnsi="Times New Roman" w:cs="Times New Roman"/>
                <w:bCs/>
                <w:sz w:val="24"/>
                <w:szCs w:val="24"/>
              </w:rPr>
              <w:t>Producto / servicio</w:t>
            </w:r>
          </w:p>
        </w:tc>
        <w:tc>
          <w:tcPr>
            <w:tcW w:w="1986" w:type="dxa"/>
            <w:shd w:val="clear" w:color="auto" w:fill="002060"/>
            <w:vAlign w:val="center"/>
          </w:tcPr>
          <w:p w14:paraId="289235B2" w14:textId="77777777" w:rsidR="006D5CA3" w:rsidRPr="0042443D" w:rsidRDefault="006D5CA3" w:rsidP="00CA0F6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2443D">
              <w:rPr>
                <w:rFonts w:ascii="Times New Roman" w:eastAsia="Times New Roman" w:hAnsi="Times New Roman" w:cs="Times New Roman"/>
                <w:bCs/>
                <w:sz w:val="24"/>
                <w:szCs w:val="24"/>
              </w:rPr>
              <w:t>Enero</w:t>
            </w:r>
          </w:p>
        </w:tc>
        <w:tc>
          <w:tcPr>
            <w:tcW w:w="1842" w:type="dxa"/>
            <w:shd w:val="clear" w:color="auto" w:fill="002060"/>
            <w:vAlign w:val="center"/>
          </w:tcPr>
          <w:p w14:paraId="0C22C6C2" w14:textId="77777777" w:rsidR="006D5CA3" w:rsidRPr="0042443D" w:rsidRDefault="006D5CA3" w:rsidP="00CA0F6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2443D">
              <w:rPr>
                <w:rFonts w:ascii="Times New Roman" w:eastAsia="Times New Roman" w:hAnsi="Times New Roman" w:cs="Times New Roman"/>
                <w:bCs/>
                <w:sz w:val="24"/>
                <w:szCs w:val="24"/>
              </w:rPr>
              <w:t>Febrero</w:t>
            </w:r>
          </w:p>
        </w:tc>
        <w:tc>
          <w:tcPr>
            <w:tcW w:w="1701" w:type="dxa"/>
            <w:shd w:val="clear" w:color="auto" w:fill="002060"/>
            <w:vAlign w:val="center"/>
          </w:tcPr>
          <w:p w14:paraId="2D2FB2D4" w14:textId="77777777" w:rsidR="006D5CA3" w:rsidRPr="0042443D" w:rsidRDefault="006D5CA3" w:rsidP="00CA0F6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2443D">
              <w:rPr>
                <w:rFonts w:ascii="Times New Roman" w:eastAsia="Times New Roman" w:hAnsi="Times New Roman" w:cs="Times New Roman"/>
                <w:bCs/>
                <w:sz w:val="24"/>
                <w:szCs w:val="24"/>
              </w:rPr>
              <w:t>Marzo</w:t>
            </w:r>
          </w:p>
        </w:tc>
        <w:tc>
          <w:tcPr>
            <w:tcW w:w="1701" w:type="dxa"/>
            <w:shd w:val="clear" w:color="auto" w:fill="002060"/>
            <w:vAlign w:val="center"/>
          </w:tcPr>
          <w:p w14:paraId="19EC4B41" w14:textId="77777777" w:rsidR="006D5CA3" w:rsidRPr="0042443D" w:rsidRDefault="006D5CA3" w:rsidP="00CA0F6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2443D">
              <w:rPr>
                <w:rFonts w:ascii="Times New Roman" w:eastAsia="Times New Roman" w:hAnsi="Times New Roman" w:cs="Times New Roman"/>
                <w:bCs/>
                <w:sz w:val="24"/>
                <w:szCs w:val="24"/>
              </w:rPr>
              <w:t>Abril</w:t>
            </w:r>
          </w:p>
        </w:tc>
        <w:tc>
          <w:tcPr>
            <w:tcW w:w="1701" w:type="dxa"/>
            <w:shd w:val="clear" w:color="auto" w:fill="002060"/>
            <w:vAlign w:val="center"/>
          </w:tcPr>
          <w:p w14:paraId="190FC718" w14:textId="77777777" w:rsidR="006D5CA3" w:rsidRPr="0042443D" w:rsidRDefault="006D5CA3" w:rsidP="00CA0F6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2443D">
              <w:rPr>
                <w:rFonts w:ascii="Times New Roman" w:eastAsia="Times New Roman" w:hAnsi="Times New Roman" w:cs="Times New Roman"/>
                <w:bCs/>
                <w:sz w:val="24"/>
                <w:szCs w:val="24"/>
              </w:rPr>
              <w:t>Mayo</w:t>
            </w:r>
          </w:p>
        </w:tc>
        <w:tc>
          <w:tcPr>
            <w:tcW w:w="1852" w:type="dxa"/>
            <w:shd w:val="clear" w:color="auto" w:fill="002060"/>
            <w:vAlign w:val="center"/>
          </w:tcPr>
          <w:p w14:paraId="0D55AC54" w14:textId="77777777" w:rsidR="006D5CA3" w:rsidRPr="0042443D" w:rsidRDefault="006D5CA3" w:rsidP="00CA0F6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2443D">
              <w:rPr>
                <w:rFonts w:ascii="Times New Roman" w:eastAsia="Times New Roman" w:hAnsi="Times New Roman" w:cs="Times New Roman"/>
                <w:bCs/>
                <w:sz w:val="24"/>
                <w:szCs w:val="24"/>
              </w:rPr>
              <w:t>Junio</w:t>
            </w:r>
          </w:p>
        </w:tc>
      </w:tr>
      <w:tr w:rsidR="006D5CA3" w:rsidRPr="00F856B7" w14:paraId="4D13B731" w14:textId="77777777" w:rsidTr="00D30D24">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F3E98C3" w14:textId="77777777" w:rsidR="006D5CA3" w:rsidRPr="001B12B3" w:rsidRDefault="006D5CA3" w:rsidP="00245CFC">
            <w:pPr>
              <w:spacing w:line="360" w:lineRule="auto"/>
              <w:rPr>
                <w:rFonts w:ascii="Times New Roman" w:eastAsia="Times New Roman" w:hAnsi="Times New Roman" w:cs="Times New Roman"/>
                <w:b w:val="0"/>
                <w:color w:val="767171"/>
                <w:sz w:val="24"/>
                <w:szCs w:val="24"/>
              </w:rPr>
            </w:pPr>
            <w:r w:rsidRPr="00F856B7">
              <w:rPr>
                <w:rFonts w:ascii="Times New Roman" w:eastAsia="Times New Roman" w:hAnsi="Times New Roman" w:cs="Times New Roman"/>
                <w:b w:val="0"/>
                <w:color w:val="767171"/>
                <w:sz w:val="24"/>
                <w:szCs w:val="24"/>
              </w:rPr>
              <w:t>Cantidad Producto 6042</w:t>
            </w:r>
          </w:p>
        </w:tc>
        <w:tc>
          <w:tcPr>
            <w:tcW w:w="1986" w:type="dxa"/>
            <w:shd w:val="clear" w:color="auto" w:fill="auto"/>
            <w:vAlign w:val="center"/>
          </w:tcPr>
          <w:p w14:paraId="6F771A93" w14:textId="77777777" w:rsidR="006D5CA3" w:rsidRPr="00F856B7" w:rsidRDefault="006D5CA3" w:rsidP="00245CF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4"/>
                <w:szCs w:val="24"/>
              </w:rPr>
            </w:pPr>
            <w:r w:rsidRPr="00F856B7">
              <w:rPr>
                <w:rFonts w:ascii="Times New Roman" w:eastAsia="Times New Roman" w:hAnsi="Times New Roman" w:cs="Times New Roman"/>
                <w:color w:val="767171"/>
                <w:sz w:val="24"/>
                <w:szCs w:val="24"/>
              </w:rPr>
              <w:t>11</w:t>
            </w:r>
          </w:p>
        </w:tc>
        <w:tc>
          <w:tcPr>
            <w:tcW w:w="1842" w:type="dxa"/>
            <w:shd w:val="clear" w:color="auto" w:fill="auto"/>
            <w:vAlign w:val="center"/>
          </w:tcPr>
          <w:p w14:paraId="474359E9" w14:textId="77777777" w:rsidR="006D5CA3" w:rsidRPr="00F856B7" w:rsidRDefault="006D5CA3" w:rsidP="00245CF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4"/>
                <w:szCs w:val="24"/>
              </w:rPr>
            </w:pPr>
            <w:r w:rsidRPr="00F856B7">
              <w:rPr>
                <w:rFonts w:ascii="Times New Roman" w:eastAsia="Times New Roman" w:hAnsi="Times New Roman" w:cs="Times New Roman"/>
                <w:color w:val="767171"/>
                <w:sz w:val="24"/>
                <w:szCs w:val="24"/>
              </w:rPr>
              <w:t>11</w:t>
            </w:r>
          </w:p>
        </w:tc>
        <w:tc>
          <w:tcPr>
            <w:tcW w:w="1701" w:type="dxa"/>
            <w:shd w:val="clear" w:color="auto" w:fill="auto"/>
            <w:vAlign w:val="center"/>
          </w:tcPr>
          <w:p w14:paraId="7DDD17AF" w14:textId="77777777" w:rsidR="006D5CA3" w:rsidRPr="00F856B7" w:rsidRDefault="006D5CA3" w:rsidP="00245CF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4"/>
                <w:szCs w:val="24"/>
              </w:rPr>
            </w:pPr>
            <w:r w:rsidRPr="00F856B7">
              <w:rPr>
                <w:rFonts w:ascii="Times New Roman" w:eastAsia="Times New Roman" w:hAnsi="Times New Roman" w:cs="Times New Roman"/>
                <w:color w:val="767171"/>
                <w:sz w:val="24"/>
                <w:szCs w:val="24"/>
              </w:rPr>
              <w:t>11</w:t>
            </w:r>
          </w:p>
        </w:tc>
        <w:tc>
          <w:tcPr>
            <w:tcW w:w="1701" w:type="dxa"/>
            <w:shd w:val="clear" w:color="auto" w:fill="auto"/>
            <w:vAlign w:val="center"/>
          </w:tcPr>
          <w:p w14:paraId="25E27ED3" w14:textId="77777777" w:rsidR="006D5CA3" w:rsidRPr="00F856B7" w:rsidRDefault="006D5CA3" w:rsidP="00245CF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4"/>
                <w:szCs w:val="24"/>
              </w:rPr>
            </w:pPr>
            <w:r w:rsidRPr="00F856B7">
              <w:rPr>
                <w:rFonts w:ascii="Times New Roman" w:eastAsia="Times New Roman" w:hAnsi="Times New Roman" w:cs="Times New Roman"/>
                <w:color w:val="767171"/>
                <w:sz w:val="24"/>
                <w:szCs w:val="24"/>
              </w:rPr>
              <w:t>11</w:t>
            </w:r>
          </w:p>
        </w:tc>
        <w:tc>
          <w:tcPr>
            <w:tcW w:w="1701" w:type="dxa"/>
            <w:shd w:val="clear" w:color="auto" w:fill="auto"/>
            <w:vAlign w:val="center"/>
          </w:tcPr>
          <w:p w14:paraId="7D282E01" w14:textId="77777777" w:rsidR="006D5CA3" w:rsidRPr="00F856B7" w:rsidRDefault="006D5CA3" w:rsidP="00245CF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4"/>
                <w:szCs w:val="24"/>
              </w:rPr>
            </w:pPr>
            <w:r w:rsidRPr="00F856B7">
              <w:rPr>
                <w:rFonts w:ascii="Times New Roman" w:eastAsia="Times New Roman" w:hAnsi="Times New Roman" w:cs="Times New Roman"/>
                <w:color w:val="767171"/>
                <w:sz w:val="24"/>
                <w:szCs w:val="24"/>
              </w:rPr>
              <w:t>11</w:t>
            </w:r>
          </w:p>
        </w:tc>
        <w:tc>
          <w:tcPr>
            <w:tcW w:w="1852" w:type="dxa"/>
            <w:shd w:val="clear" w:color="auto" w:fill="auto"/>
            <w:vAlign w:val="center"/>
          </w:tcPr>
          <w:p w14:paraId="0979D5E7" w14:textId="77777777" w:rsidR="006D5CA3" w:rsidRPr="00F856B7" w:rsidRDefault="006D5CA3" w:rsidP="00245CF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4"/>
                <w:szCs w:val="24"/>
              </w:rPr>
            </w:pPr>
            <w:r w:rsidRPr="00F856B7">
              <w:rPr>
                <w:rFonts w:ascii="Times New Roman" w:eastAsia="Times New Roman" w:hAnsi="Times New Roman" w:cs="Times New Roman"/>
                <w:color w:val="767171"/>
                <w:sz w:val="24"/>
                <w:szCs w:val="24"/>
              </w:rPr>
              <w:t>11</w:t>
            </w:r>
          </w:p>
        </w:tc>
      </w:tr>
      <w:tr w:rsidR="006D5CA3" w:rsidRPr="00F856B7" w14:paraId="73DE9415" w14:textId="77777777" w:rsidTr="00D30D24">
        <w:trPr>
          <w:trHeight w:val="465"/>
        </w:trPr>
        <w:tc>
          <w:tcPr>
            <w:cnfStyle w:val="001000000000" w:firstRow="0" w:lastRow="0" w:firstColumn="1" w:lastColumn="0" w:oddVBand="0" w:evenVBand="0" w:oddHBand="0" w:evenHBand="0" w:firstRowFirstColumn="0" w:firstRowLastColumn="0" w:lastRowFirstColumn="0" w:lastRowLastColumn="0"/>
            <w:tcW w:w="2262" w:type="dxa"/>
            <w:vAlign w:val="center"/>
          </w:tcPr>
          <w:p w14:paraId="0867C42C" w14:textId="77777777" w:rsidR="006D5CA3" w:rsidRPr="001B12B3" w:rsidRDefault="006D5CA3" w:rsidP="00245CFC">
            <w:pPr>
              <w:spacing w:line="360" w:lineRule="auto"/>
              <w:rPr>
                <w:rFonts w:ascii="Times New Roman" w:eastAsia="Times New Roman" w:hAnsi="Times New Roman" w:cs="Times New Roman"/>
                <w:b w:val="0"/>
                <w:color w:val="767171"/>
                <w:sz w:val="24"/>
                <w:szCs w:val="24"/>
              </w:rPr>
            </w:pPr>
            <w:r w:rsidRPr="00F856B7">
              <w:rPr>
                <w:rFonts w:ascii="Times New Roman" w:eastAsia="Times New Roman" w:hAnsi="Times New Roman" w:cs="Times New Roman"/>
                <w:b w:val="0"/>
                <w:color w:val="767171"/>
                <w:sz w:val="24"/>
                <w:szCs w:val="24"/>
              </w:rPr>
              <w:t>Inversión producto 6042</w:t>
            </w:r>
          </w:p>
        </w:tc>
        <w:tc>
          <w:tcPr>
            <w:tcW w:w="1986" w:type="dxa"/>
            <w:vAlign w:val="bottom"/>
          </w:tcPr>
          <w:p w14:paraId="0FDD78A5" w14:textId="505A0A12" w:rsidR="006D5CA3" w:rsidRPr="00F856B7" w:rsidRDefault="006D5CA3" w:rsidP="00D30D2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4"/>
                <w:szCs w:val="24"/>
              </w:rPr>
            </w:pPr>
            <w:r w:rsidRPr="00F856B7">
              <w:rPr>
                <w:rFonts w:ascii="Times New Roman" w:eastAsia="Times New Roman" w:hAnsi="Times New Roman" w:cs="Times New Roman"/>
                <w:color w:val="767171"/>
                <w:sz w:val="24"/>
                <w:szCs w:val="24"/>
              </w:rPr>
              <w:t>RD$</w:t>
            </w:r>
            <w:r w:rsidR="00D30D24">
              <w:rPr>
                <w:rFonts w:ascii="Times New Roman" w:eastAsia="Times New Roman" w:hAnsi="Times New Roman" w:cs="Times New Roman"/>
                <w:color w:val="767171"/>
                <w:sz w:val="24"/>
                <w:szCs w:val="24"/>
              </w:rPr>
              <w:t xml:space="preserve"> </w:t>
            </w:r>
            <w:r w:rsidRPr="00F856B7">
              <w:rPr>
                <w:rFonts w:ascii="Times New Roman" w:eastAsia="Times New Roman" w:hAnsi="Times New Roman" w:cs="Times New Roman"/>
                <w:color w:val="767171"/>
                <w:sz w:val="24"/>
                <w:szCs w:val="24"/>
              </w:rPr>
              <w:t>21,265,993.22</w:t>
            </w:r>
          </w:p>
        </w:tc>
        <w:tc>
          <w:tcPr>
            <w:tcW w:w="1842" w:type="dxa"/>
            <w:vAlign w:val="bottom"/>
          </w:tcPr>
          <w:p w14:paraId="3E6A0F4F" w14:textId="77777777" w:rsidR="006D5CA3" w:rsidRPr="00F856B7" w:rsidRDefault="006D5CA3" w:rsidP="00D30D2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4"/>
                <w:szCs w:val="24"/>
              </w:rPr>
            </w:pPr>
            <w:r w:rsidRPr="00F856B7">
              <w:rPr>
                <w:rFonts w:ascii="Times New Roman" w:eastAsia="Times New Roman" w:hAnsi="Times New Roman" w:cs="Times New Roman"/>
                <w:color w:val="767171"/>
                <w:sz w:val="24"/>
                <w:szCs w:val="24"/>
              </w:rPr>
              <w:t>RD$  26,290,724.70</w:t>
            </w:r>
          </w:p>
        </w:tc>
        <w:tc>
          <w:tcPr>
            <w:tcW w:w="1701" w:type="dxa"/>
            <w:vAlign w:val="bottom"/>
          </w:tcPr>
          <w:p w14:paraId="05DA1A7A" w14:textId="77777777" w:rsidR="006D5CA3" w:rsidRPr="00F856B7" w:rsidRDefault="006D5CA3" w:rsidP="00D30D2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4"/>
                <w:szCs w:val="24"/>
              </w:rPr>
            </w:pPr>
            <w:r w:rsidRPr="00F856B7">
              <w:rPr>
                <w:rFonts w:ascii="Times New Roman" w:eastAsia="Times New Roman" w:hAnsi="Times New Roman" w:cs="Times New Roman"/>
                <w:color w:val="767171"/>
                <w:sz w:val="24"/>
                <w:szCs w:val="24"/>
              </w:rPr>
              <w:t>RD$  31,775,708.05</w:t>
            </w:r>
          </w:p>
        </w:tc>
        <w:tc>
          <w:tcPr>
            <w:tcW w:w="1701" w:type="dxa"/>
            <w:vAlign w:val="bottom"/>
          </w:tcPr>
          <w:p w14:paraId="1B366675" w14:textId="77777777" w:rsidR="006D5CA3" w:rsidRPr="00F856B7" w:rsidRDefault="006D5CA3" w:rsidP="00D30D2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4"/>
                <w:szCs w:val="24"/>
              </w:rPr>
            </w:pPr>
            <w:r w:rsidRPr="00F856B7">
              <w:rPr>
                <w:rFonts w:ascii="Times New Roman" w:eastAsia="Times New Roman" w:hAnsi="Times New Roman" w:cs="Times New Roman"/>
                <w:color w:val="767171"/>
                <w:sz w:val="24"/>
                <w:szCs w:val="24"/>
              </w:rPr>
              <w:t>RD$ 23,658,856.03</w:t>
            </w:r>
          </w:p>
        </w:tc>
        <w:tc>
          <w:tcPr>
            <w:tcW w:w="1701" w:type="dxa"/>
            <w:vAlign w:val="bottom"/>
          </w:tcPr>
          <w:p w14:paraId="11054975" w14:textId="32191AE2" w:rsidR="006D5CA3" w:rsidRPr="00F856B7" w:rsidRDefault="006D5CA3" w:rsidP="00D30D2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4"/>
                <w:szCs w:val="24"/>
              </w:rPr>
            </w:pPr>
            <w:r w:rsidRPr="00F856B7">
              <w:rPr>
                <w:rFonts w:ascii="Times New Roman" w:eastAsia="Times New Roman" w:hAnsi="Times New Roman" w:cs="Times New Roman"/>
                <w:color w:val="767171"/>
                <w:sz w:val="24"/>
                <w:szCs w:val="24"/>
              </w:rPr>
              <w:t>RD$ 43,861,377.97</w:t>
            </w:r>
          </w:p>
        </w:tc>
        <w:tc>
          <w:tcPr>
            <w:tcW w:w="1852" w:type="dxa"/>
            <w:vAlign w:val="bottom"/>
          </w:tcPr>
          <w:p w14:paraId="12DFD4C4" w14:textId="0771E730" w:rsidR="006D5CA3" w:rsidRPr="00F856B7" w:rsidRDefault="006D5CA3" w:rsidP="00D30D2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4"/>
                <w:szCs w:val="24"/>
              </w:rPr>
            </w:pPr>
            <w:r>
              <w:rPr>
                <w:rFonts w:ascii="Times New Roman" w:eastAsia="Times New Roman" w:hAnsi="Times New Roman" w:cs="Times New Roman"/>
                <w:color w:val="767171"/>
                <w:sz w:val="24"/>
                <w:szCs w:val="24"/>
              </w:rPr>
              <w:t>RD$  40,369,591</w:t>
            </w:r>
            <w:r w:rsidRPr="00F856B7">
              <w:rPr>
                <w:rFonts w:ascii="Times New Roman" w:eastAsia="Times New Roman" w:hAnsi="Times New Roman" w:cs="Times New Roman"/>
                <w:color w:val="767171"/>
                <w:sz w:val="24"/>
                <w:szCs w:val="24"/>
              </w:rPr>
              <w:t>.94</w:t>
            </w:r>
          </w:p>
        </w:tc>
      </w:tr>
    </w:tbl>
    <w:p w14:paraId="3CE3CE09" w14:textId="77777777" w:rsidR="00894BCC" w:rsidRPr="00F856B7" w:rsidRDefault="00894BCC" w:rsidP="00245CFC">
      <w:pPr>
        <w:rPr>
          <w:color w:val="767171"/>
        </w:rPr>
      </w:pPr>
    </w:p>
    <w:p w14:paraId="1910C952" w14:textId="77777777" w:rsidR="006D5CA3" w:rsidRDefault="006D5CA3" w:rsidP="00245CFC">
      <w:pPr>
        <w:ind w:right="9"/>
        <w:rPr>
          <w:i/>
          <w:color w:val="767171"/>
        </w:rPr>
      </w:pPr>
    </w:p>
    <w:p w14:paraId="2A2A1ED9" w14:textId="77777777" w:rsidR="006D5CA3" w:rsidRDefault="006D5CA3" w:rsidP="00245CFC">
      <w:pPr>
        <w:ind w:right="9"/>
        <w:rPr>
          <w:i/>
          <w:color w:val="767171"/>
        </w:rPr>
      </w:pPr>
    </w:p>
    <w:p w14:paraId="22166516" w14:textId="77777777" w:rsidR="006D5CA3" w:rsidRDefault="006D5CA3" w:rsidP="00245CFC">
      <w:pPr>
        <w:ind w:right="9"/>
        <w:rPr>
          <w:i/>
          <w:color w:val="767171"/>
        </w:rPr>
      </w:pPr>
    </w:p>
    <w:p w14:paraId="0405FF8F" w14:textId="77777777" w:rsidR="006D5CA3" w:rsidRDefault="006D5CA3" w:rsidP="00245CFC">
      <w:pPr>
        <w:ind w:right="9"/>
        <w:rPr>
          <w:i/>
          <w:color w:val="767171"/>
        </w:rPr>
      </w:pPr>
    </w:p>
    <w:tbl>
      <w:tblPr>
        <w:tblStyle w:val="ae"/>
        <w:tblpPr w:leftFromText="141" w:rightFromText="141" w:vertAnchor="text" w:tblpXSpec="center" w:tblpY="270"/>
        <w:tblW w:w="122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6"/>
        <w:gridCol w:w="1609"/>
        <w:gridCol w:w="1701"/>
        <w:gridCol w:w="1701"/>
        <w:gridCol w:w="1701"/>
        <w:gridCol w:w="1701"/>
        <w:gridCol w:w="1842"/>
      </w:tblGrid>
      <w:tr w:rsidR="006D5CA3" w:rsidRPr="00F856B7" w14:paraId="562EAE59" w14:textId="77777777" w:rsidTr="00BE0F62">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986" w:type="dxa"/>
            <w:shd w:val="clear" w:color="auto" w:fill="002060"/>
            <w:vAlign w:val="center"/>
          </w:tcPr>
          <w:p w14:paraId="004CA0FD" w14:textId="0F1FD82A" w:rsidR="006D5CA3" w:rsidRPr="0042443D" w:rsidRDefault="006D5CA3" w:rsidP="00040805">
            <w:pPr>
              <w:spacing w:line="360" w:lineRule="auto"/>
              <w:jc w:val="center"/>
              <w:rPr>
                <w:rFonts w:ascii="Times New Roman" w:eastAsia="Times New Roman" w:hAnsi="Times New Roman" w:cs="Times New Roman"/>
                <w:bCs/>
                <w:sz w:val="24"/>
                <w:szCs w:val="24"/>
              </w:rPr>
            </w:pPr>
            <w:r w:rsidRPr="0042443D">
              <w:rPr>
                <w:rFonts w:ascii="Times New Roman" w:eastAsia="Times New Roman" w:hAnsi="Times New Roman" w:cs="Times New Roman"/>
                <w:bCs/>
                <w:sz w:val="24"/>
                <w:szCs w:val="24"/>
              </w:rPr>
              <w:t>Julio</w:t>
            </w:r>
          </w:p>
        </w:tc>
        <w:tc>
          <w:tcPr>
            <w:tcW w:w="1609" w:type="dxa"/>
            <w:shd w:val="clear" w:color="auto" w:fill="002060"/>
            <w:vAlign w:val="center"/>
          </w:tcPr>
          <w:p w14:paraId="16C8C64E" w14:textId="79C29C1C" w:rsidR="006D5CA3" w:rsidRPr="0042443D" w:rsidRDefault="006D5CA3" w:rsidP="0004080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2443D">
              <w:rPr>
                <w:rFonts w:ascii="Times New Roman" w:eastAsia="Times New Roman" w:hAnsi="Times New Roman" w:cs="Times New Roman"/>
                <w:bCs/>
                <w:sz w:val="24"/>
                <w:szCs w:val="24"/>
              </w:rPr>
              <w:t>Agosto</w:t>
            </w:r>
          </w:p>
        </w:tc>
        <w:tc>
          <w:tcPr>
            <w:tcW w:w="1701" w:type="dxa"/>
            <w:shd w:val="clear" w:color="auto" w:fill="002060"/>
            <w:vAlign w:val="center"/>
          </w:tcPr>
          <w:p w14:paraId="2F6C6140" w14:textId="6106BB5A" w:rsidR="006D5CA3" w:rsidRPr="0042443D" w:rsidRDefault="006D5CA3" w:rsidP="0004080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2443D">
              <w:rPr>
                <w:rFonts w:ascii="Times New Roman" w:eastAsia="Times New Roman" w:hAnsi="Times New Roman" w:cs="Times New Roman"/>
                <w:bCs/>
                <w:sz w:val="24"/>
                <w:szCs w:val="24"/>
              </w:rPr>
              <w:t>Septiembre</w:t>
            </w:r>
          </w:p>
        </w:tc>
        <w:tc>
          <w:tcPr>
            <w:tcW w:w="1701" w:type="dxa"/>
            <w:tcBorders>
              <w:top w:val="nil"/>
              <w:bottom w:val="nil"/>
            </w:tcBorders>
            <w:shd w:val="clear" w:color="auto" w:fill="002060"/>
            <w:vAlign w:val="center"/>
          </w:tcPr>
          <w:p w14:paraId="6BDB9DF5" w14:textId="198D8BFB" w:rsidR="006D5CA3" w:rsidRPr="0042443D" w:rsidRDefault="006D5CA3" w:rsidP="0004080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2443D">
              <w:rPr>
                <w:rFonts w:ascii="Times New Roman" w:eastAsia="Times New Roman" w:hAnsi="Times New Roman" w:cs="Times New Roman"/>
                <w:bCs/>
                <w:sz w:val="24"/>
                <w:szCs w:val="24"/>
              </w:rPr>
              <w:t>Octubre</w:t>
            </w:r>
          </w:p>
        </w:tc>
        <w:tc>
          <w:tcPr>
            <w:tcW w:w="1701" w:type="dxa"/>
            <w:tcBorders>
              <w:top w:val="nil"/>
              <w:bottom w:val="nil"/>
            </w:tcBorders>
            <w:shd w:val="clear" w:color="auto" w:fill="002060"/>
            <w:vAlign w:val="center"/>
          </w:tcPr>
          <w:p w14:paraId="6347BDE2" w14:textId="26B14A70" w:rsidR="006D5CA3" w:rsidRPr="0042443D" w:rsidRDefault="006D5CA3" w:rsidP="0004080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2443D">
              <w:rPr>
                <w:rFonts w:ascii="Times New Roman" w:eastAsia="Times New Roman" w:hAnsi="Times New Roman" w:cs="Times New Roman"/>
                <w:bCs/>
                <w:sz w:val="24"/>
                <w:szCs w:val="24"/>
              </w:rPr>
              <w:t>Noviembre</w:t>
            </w:r>
          </w:p>
        </w:tc>
        <w:tc>
          <w:tcPr>
            <w:tcW w:w="1701" w:type="dxa"/>
            <w:shd w:val="clear" w:color="auto" w:fill="002060"/>
            <w:vAlign w:val="center"/>
          </w:tcPr>
          <w:p w14:paraId="524C66EF" w14:textId="42A3872D" w:rsidR="006D5CA3" w:rsidRPr="0042443D" w:rsidRDefault="006D5CA3" w:rsidP="0004080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2443D">
              <w:rPr>
                <w:rFonts w:ascii="Times New Roman" w:eastAsia="Times New Roman" w:hAnsi="Times New Roman" w:cs="Times New Roman"/>
                <w:bCs/>
                <w:sz w:val="24"/>
                <w:szCs w:val="24"/>
              </w:rPr>
              <w:t>Diciembre</w:t>
            </w:r>
          </w:p>
        </w:tc>
        <w:tc>
          <w:tcPr>
            <w:tcW w:w="1842" w:type="dxa"/>
            <w:shd w:val="clear" w:color="auto" w:fill="002060"/>
            <w:vAlign w:val="center"/>
          </w:tcPr>
          <w:p w14:paraId="5815C4E0" w14:textId="7BEC574D" w:rsidR="006D5CA3" w:rsidRPr="0042443D" w:rsidRDefault="00BE0F62" w:rsidP="006D5CA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2443D">
              <w:rPr>
                <w:rFonts w:ascii="Times New Roman" w:eastAsia="Times New Roman" w:hAnsi="Times New Roman" w:cs="Times New Roman"/>
                <w:bCs/>
                <w:sz w:val="24"/>
                <w:szCs w:val="24"/>
              </w:rPr>
              <w:t>Total 2023</w:t>
            </w:r>
          </w:p>
        </w:tc>
      </w:tr>
      <w:tr w:rsidR="006D5CA3" w:rsidRPr="00F856B7" w14:paraId="3C7712A4" w14:textId="77777777" w:rsidTr="00BE0F6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986" w:type="dxa"/>
            <w:shd w:val="clear" w:color="auto" w:fill="auto"/>
            <w:vAlign w:val="center"/>
          </w:tcPr>
          <w:p w14:paraId="4C93B7F9" w14:textId="77777777" w:rsidR="006D5CA3" w:rsidRPr="006D5CA3" w:rsidRDefault="006D5CA3" w:rsidP="00040805">
            <w:pPr>
              <w:spacing w:line="360" w:lineRule="auto"/>
              <w:jc w:val="center"/>
              <w:rPr>
                <w:rFonts w:ascii="Times New Roman" w:eastAsia="Times New Roman" w:hAnsi="Times New Roman" w:cs="Times New Roman"/>
                <w:b w:val="0"/>
                <w:color w:val="767171"/>
                <w:sz w:val="24"/>
                <w:szCs w:val="24"/>
              </w:rPr>
            </w:pPr>
            <w:r w:rsidRPr="006D5CA3">
              <w:rPr>
                <w:rFonts w:ascii="Times New Roman" w:eastAsia="Times New Roman" w:hAnsi="Times New Roman" w:cs="Times New Roman"/>
                <w:b w:val="0"/>
                <w:color w:val="767171"/>
                <w:sz w:val="24"/>
                <w:szCs w:val="24"/>
              </w:rPr>
              <w:t>11</w:t>
            </w:r>
          </w:p>
        </w:tc>
        <w:tc>
          <w:tcPr>
            <w:tcW w:w="1609" w:type="dxa"/>
            <w:shd w:val="clear" w:color="auto" w:fill="auto"/>
            <w:vAlign w:val="center"/>
          </w:tcPr>
          <w:p w14:paraId="5A0598A2" w14:textId="77777777" w:rsidR="006D5CA3" w:rsidRPr="00F856B7" w:rsidRDefault="006D5CA3" w:rsidP="0004080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4"/>
                <w:szCs w:val="24"/>
              </w:rPr>
            </w:pPr>
            <w:r w:rsidRPr="00F856B7">
              <w:rPr>
                <w:rFonts w:ascii="Times New Roman" w:eastAsia="Times New Roman" w:hAnsi="Times New Roman" w:cs="Times New Roman"/>
                <w:color w:val="767171"/>
                <w:sz w:val="24"/>
                <w:szCs w:val="24"/>
              </w:rPr>
              <w:t>11</w:t>
            </w:r>
          </w:p>
        </w:tc>
        <w:tc>
          <w:tcPr>
            <w:tcW w:w="1701" w:type="dxa"/>
            <w:shd w:val="clear" w:color="auto" w:fill="auto"/>
            <w:vAlign w:val="center"/>
          </w:tcPr>
          <w:p w14:paraId="23BD5C24" w14:textId="77777777" w:rsidR="006D5CA3" w:rsidRPr="00F856B7" w:rsidRDefault="006D5CA3" w:rsidP="0004080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4"/>
                <w:szCs w:val="24"/>
              </w:rPr>
            </w:pPr>
            <w:r w:rsidRPr="00F856B7">
              <w:rPr>
                <w:rFonts w:ascii="Times New Roman" w:eastAsia="Times New Roman" w:hAnsi="Times New Roman" w:cs="Times New Roman"/>
                <w:color w:val="767171"/>
                <w:sz w:val="24"/>
                <w:szCs w:val="24"/>
              </w:rPr>
              <w:t>11</w:t>
            </w:r>
          </w:p>
        </w:tc>
        <w:tc>
          <w:tcPr>
            <w:tcW w:w="1701" w:type="dxa"/>
            <w:tcBorders>
              <w:top w:val="nil"/>
            </w:tcBorders>
            <w:shd w:val="clear" w:color="auto" w:fill="auto"/>
            <w:vAlign w:val="center"/>
          </w:tcPr>
          <w:p w14:paraId="32848A06" w14:textId="77777777" w:rsidR="006D5CA3" w:rsidRPr="00F856B7" w:rsidRDefault="006D5CA3" w:rsidP="0004080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4"/>
                <w:szCs w:val="24"/>
              </w:rPr>
            </w:pPr>
            <w:r w:rsidRPr="00F856B7">
              <w:rPr>
                <w:rFonts w:ascii="Times New Roman" w:eastAsia="Times New Roman" w:hAnsi="Times New Roman" w:cs="Times New Roman"/>
                <w:color w:val="767171"/>
                <w:sz w:val="24"/>
                <w:szCs w:val="24"/>
              </w:rPr>
              <w:t>11</w:t>
            </w:r>
          </w:p>
        </w:tc>
        <w:tc>
          <w:tcPr>
            <w:tcW w:w="1701" w:type="dxa"/>
            <w:tcBorders>
              <w:top w:val="nil"/>
            </w:tcBorders>
            <w:shd w:val="clear" w:color="auto" w:fill="auto"/>
            <w:vAlign w:val="center"/>
          </w:tcPr>
          <w:p w14:paraId="21AFE3D2" w14:textId="77777777" w:rsidR="006D5CA3" w:rsidRPr="00F856B7" w:rsidRDefault="006D5CA3" w:rsidP="0004080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4"/>
                <w:szCs w:val="24"/>
              </w:rPr>
            </w:pPr>
            <w:r w:rsidRPr="00F856B7">
              <w:rPr>
                <w:rFonts w:ascii="Times New Roman" w:eastAsia="Times New Roman" w:hAnsi="Times New Roman" w:cs="Times New Roman"/>
                <w:color w:val="767171"/>
                <w:sz w:val="24"/>
                <w:szCs w:val="24"/>
              </w:rPr>
              <w:t>11</w:t>
            </w:r>
          </w:p>
        </w:tc>
        <w:tc>
          <w:tcPr>
            <w:tcW w:w="1701" w:type="dxa"/>
            <w:shd w:val="clear" w:color="auto" w:fill="auto"/>
            <w:vAlign w:val="center"/>
          </w:tcPr>
          <w:p w14:paraId="73C3A862" w14:textId="24862935" w:rsidR="006D5CA3" w:rsidRPr="00F856B7" w:rsidRDefault="00BE0F62" w:rsidP="00BE0F6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4"/>
                <w:szCs w:val="24"/>
              </w:rPr>
            </w:pPr>
            <w:r>
              <w:rPr>
                <w:rFonts w:ascii="Times New Roman" w:eastAsia="Times New Roman" w:hAnsi="Times New Roman" w:cs="Times New Roman"/>
                <w:color w:val="767171"/>
                <w:sz w:val="24"/>
                <w:szCs w:val="24"/>
              </w:rPr>
              <w:t>11*</w:t>
            </w:r>
          </w:p>
        </w:tc>
        <w:tc>
          <w:tcPr>
            <w:tcW w:w="1842" w:type="dxa"/>
            <w:shd w:val="clear" w:color="auto" w:fill="auto"/>
            <w:vAlign w:val="center"/>
          </w:tcPr>
          <w:p w14:paraId="341FA12D" w14:textId="2E5DD2DA" w:rsidR="006D5CA3" w:rsidRPr="00F856B7" w:rsidRDefault="00BE0F62" w:rsidP="0004080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67171"/>
                <w:sz w:val="24"/>
                <w:szCs w:val="24"/>
              </w:rPr>
            </w:pPr>
            <w:r>
              <w:rPr>
                <w:rFonts w:ascii="Times New Roman" w:eastAsia="Times New Roman" w:hAnsi="Times New Roman" w:cs="Times New Roman"/>
                <w:color w:val="767171"/>
                <w:sz w:val="24"/>
                <w:szCs w:val="24"/>
              </w:rPr>
              <w:t>132</w:t>
            </w:r>
          </w:p>
        </w:tc>
      </w:tr>
      <w:tr w:rsidR="006D5CA3" w:rsidRPr="00F856B7" w14:paraId="22B704F4" w14:textId="77777777" w:rsidTr="006D5CA3">
        <w:trPr>
          <w:trHeight w:val="465"/>
        </w:trPr>
        <w:tc>
          <w:tcPr>
            <w:cnfStyle w:val="001000000000" w:firstRow="0" w:lastRow="0" w:firstColumn="1" w:lastColumn="0" w:oddVBand="0" w:evenVBand="0" w:oddHBand="0" w:evenHBand="0" w:firstRowFirstColumn="0" w:firstRowLastColumn="0" w:lastRowFirstColumn="0" w:lastRowLastColumn="0"/>
            <w:tcW w:w="1986" w:type="dxa"/>
            <w:vAlign w:val="bottom"/>
          </w:tcPr>
          <w:p w14:paraId="536E8F47" w14:textId="36802673" w:rsidR="006D5CA3" w:rsidRPr="006D5CA3" w:rsidRDefault="006D5CA3" w:rsidP="007B7E5B">
            <w:pPr>
              <w:spacing w:line="360" w:lineRule="auto"/>
              <w:rPr>
                <w:rFonts w:ascii="Times New Roman" w:eastAsia="Times New Roman" w:hAnsi="Times New Roman" w:cs="Times New Roman"/>
                <w:b w:val="0"/>
                <w:color w:val="767171"/>
                <w:sz w:val="24"/>
                <w:szCs w:val="24"/>
              </w:rPr>
            </w:pPr>
            <w:r>
              <w:rPr>
                <w:rFonts w:ascii="Times New Roman" w:eastAsia="Times New Roman" w:hAnsi="Times New Roman" w:cs="Times New Roman"/>
                <w:b w:val="0"/>
                <w:color w:val="767171"/>
                <w:sz w:val="24"/>
                <w:szCs w:val="24"/>
              </w:rPr>
              <w:t>RD$ 26</w:t>
            </w:r>
            <w:r w:rsidR="007B7E5B">
              <w:rPr>
                <w:rFonts w:ascii="Times New Roman" w:eastAsia="Times New Roman" w:hAnsi="Times New Roman" w:cs="Times New Roman"/>
                <w:b w:val="0"/>
                <w:color w:val="767171"/>
                <w:sz w:val="24"/>
                <w:szCs w:val="24"/>
              </w:rPr>
              <w:t>,</w:t>
            </w:r>
            <w:r>
              <w:rPr>
                <w:rFonts w:ascii="Times New Roman" w:eastAsia="Times New Roman" w:hAnsi="Times New Roman" w:cs="Times New Roman"/>
                <w:b w:val="0"/>
                <w:color w:val="767171"/>
                <w:sz w:val="24"/>
                <w:szCs w:val="24"/>
              </w:rPr>
              <w:t>053</w:t>
            </w:r>
            <w:r w:rsidR="007B7E5B">
              <w:rPr>
                <w:rFonts w:ascii="Times New Roman" w:eastAsia="Times New Roman" w:hAnsi="Times New Roman" w:cs="Times New Roman"/>
                <w:b w:val="0"/>
                <w:color w:val="767171"/>
                <w:sz w:val="24"/>
                <w:szCs w:val="24"/>
              </w:rPr>
              <w:t>,</w:t>
            </w:r>
            <w:r>
              <w:rPr>
                <w:rFonts w:ascii="Times New Roman" w:eastAsia="Times New Roman" w:hAnsi="Times New Roman" w:cs="Times New Roman"/>
                <w:b w:val="0"/>
                <w:color w:val="767171"/>
                <w:sz w:val="24"/>
                <w:szCs w:val="24"/>
              </w:rPr>
              <w:t>582.05</w:t>
            </w:r>
          </w:p>
        </w:tc>
        <w:tc>
          <w:tcPr>
            <w:tcW w:w="1609" w:type="dxa"/>
            <w:vAlign w:val="bottom"/>
          </w:tcPr>
          <w:p w14:paraId="537B7EA5" w14:textId="5A3DA55F" w:rsidR="006D5CA3" w:rsidRPr="00F856B7" w:rsidRDefault="006D5CA3" w:rsidP="007B7E5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4"/>
                <w:szCs w:val="24"/>
              </w:rPr>
            </w:pPr>
            <w:r>
              <w:rPr>
                <w:rFonts w:ascii="Times New Roman" w:eastAsia="Times New Roman" w:hAnsi="Times New Roman" w:cs="Times New Roman"/>
                <w:color w:val="767171"/>
                <w:sz w:val="24"/>
                <w:szCs w:val="24"/>
              </w:rPr>
              <w:t xml:space="preserve">RD$ 31,197,650.00  </w:t>
            </w:r>
          </w:p>
        </w:tc>
        <w:tc>
          <w:tcPr>
            <w:tcW w:w="1701" w:type="dxa"/>
            <w:vAlign w:val="bottom"/>
          </w:tcPr>
          <w:p w14:paraId="43B65057" w14:textId="26CC9420" w:rsidR="006D5CA3" w:rsidRPr="00F856B7" w:rsidRDefault="00BE0F62" w:rsidP="007B7E5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4"/>
                <w:szCs w:val="24"/>
              </w:rPr>
            </w:pPr>
            <w:r>
              <w:rPr>
                <w:rFonts w:ascii="Times New Roman" w:eastAsia="Times New Roman" w:hAnsi="Times New Roman" w:cs="Times New Roman"/>
                <w:color w:val="767171"/>
                <w:sz w:val="24"/>
                <w:szCs w:val="24"/>
              </w:rPr>
              <w:t>RD$  38,566204.91</w:t>
            </w:r>
          </w:p>
        </w:tc>
        <w:tc>
          <w:tcPr>
            <w:tcW w:w="1701" w:type="dxa"/>
            <w:vAlign w:val="bottom"/>
          </w:tcPr>
          <w:p w14:paraId="4434EFA0" w14:textId="4D74C648" w:rsidR="006D5CA3" w:rsidRPr="00F856B7" w:rsidRDefault="00BE0F62" w:rsidP="007B7E5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4"/>
                <w:szCs w:val="24"/>
              </w:rPr>
            </w:pPr>
            <w:r>
              <w:rPr>
                <w:rFonts w:ascii="Times New Roman" w:eastAsia="Times New Roman" w:hAnsi="Times New Roman" w:cs="Times New Roman"/>
                <w:color w:val="767171"/>
                <w:sz w:val="24"/>
                <w:szCs w:val="24"/>
              </w:rPr>
              <w:t>RD$ 48,614,733.00</w:t>
            </w:r>
          </w:p>
        </w:tc>
        <w:tc>
          <w:tcPr>
            <w:tcW w:w="1701" w:type="dxa"/>
            <w:vAlign w:val="bottom"/>
          </w:tcPr>
          <w:p w14:paraId="3DD994AF" w14:textId="1B8D8B22" w:rsidR="006D5CA3" w:rsidRPr="00F856B7" w:rsidRDefault="00BE0F62" w:rsidP="007B7E5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4"/>
                <w:szCs w:val="24"/>
              </w:rPr>
            </w:pPr>
            <w:r>
              <w:rPr>
                <w:rFonts w:ascii="Times New Roman" w:eastAsia="Times New Roman" w:hAnsi="Times New Roman" w:cs="Times New Roman"/>
                <w:color w:val="767171"/>
                <w:sz w:val="24"/>
                <w:szCs w:val="24"/>
              </w:rPr>
              <w:t>RD$  56,066,471.30</w:t>
            </w:r>
          </w:p>
        </w:tc>
        <w:tc>
          <w:tcPr>
            <w:tcW w:w="1701" w:type="dxa"/>
            <w:vAlign w:val="bottom"/>
          </w:tcPr>
          <w:p w14:paraId="5F29C2F5" w14:textId="3F8883BC" w:rsidR="006D5CA3" w:rsidRPr="00F856B7" w:rsidRDefault="00BE0F62" w:rsidP="007B7E5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4"/>
                <w:szCs w:val="24"/>
              </w:rPr>
            </w:pPr>
            <w:r>
              <w:rPr>
                <w:rFonts w:ascii="Times New Roman" w:eastAsia="Times New Roman" w:hAnsi="Times New Roman" w:cs="Times New Roman"/>
                <w:color w:val="767171"/>
                <w:sz w:val="24"/>
                <w:szCs w:val="24"/>
              </w:rPr>
              <w:t>*RD$ 32,154,417.51</w:t>
            </w:r>
          </w:p>
        </w:tc>
        <w:tc>
          <w:tcPr>
            <w:tcW w:w="1842" w:type="dxa"/>
            <w:vAlign w:val="bottom"/>
          </w:tcPr>
          <w:p w14:paraId="114546B5" w14:textId="77777777" w:rsidR="00BE0F62" w:rsidRPr="00F856B7" w:rsidRDefault="00BE0F62" w:rsidP="007B7E5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4"/>
                <w:szCs w:val="24"/>
              </w:rPr>
            </w:pPr>
            <w:r>
              <w:rPr>
                <w:rFonts w:ascii="Times New Roman" w:eastAsia="Times New Roman" w:hAnsi="Times New Roman" w:cs="Times New Roman"/>
                <w:color w:val="767171"/>
                <w:sz w:val="24"/>
                <w:szCs w:val="24"/>
              </w:rPr>
              <w:t xml:space="preserve">RD$ </w:t>
            </w:r>
          </w:p>
          <w:p w14:paraId="5841FE04" w14:textId="77777777" w:rsidR="00BE0F62" w:rsidRPr="00BE0F62" w:rsidRDefault="00BE0F62" w:rsidP="007B7E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4"/>
                <w:szCs w:val="24"/>
              </w:rPr>
            </w:pPr>
            <w:r w:rsidRPr="00BE0F62">
              <w:rPr>
                <w:rFonts w:ascii="Times New Roman" w:eastAsia="Times New Roman" w:hAnsi="Times New Roman" w:cs="Times New Roman"/>
                <w:color w:val="767171"/>
                <w:sz w:val="24"/>
                <w:szCs w:val="24"/>
              </w:rPr>
              <w:t>387,720,893.17</w:t>
            </w:r>
          </w:p>
          <w:p w14:paraId="6029127C" w14:textId="1B25B960" w:rsidR="006D5CA3" w:rsidRPr="00F856B7" w:rsidRDefault="006D5CA3" w:rsidP="007B7E5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sz w:val="24"/>
                <w:szCs w:val="24"/>
              </w:rPr>
            </w:pPr>
          </w:p>
        </w:tc>
      </w:tr>
    </w:tbl>
    <w:p w14:paraId="6CE1298C" w14:textId="5414AE04" w:rsidR="00FB4381" w:rsidRPr="00FB4381" w:rsidRDefault="00BE0F62" w:rsidP="00FB4381">
      <w:pPr>
        <w:spacing w:line="240" w:lineRule="auto"/>
        <w:ind w:right="9"/>
        <w:rPr>
          <w:bCs/>
          <w:i/>
          <w:color w:val="767171"/>
          <w:sz w:val="18"/>
          <w:szCs w:val="18"/>
        </w:rPr>
      </w:pPr>
      <w:r>
        <w:rPr>
          <w:i/>
          <w:color w:val="767171"/>
        </w:rPr>
        <w:t xml:space="preserve">     </w:t>
      </w:r>
    </w:p>
    <w:p w14:paraId="17EEE0AD" w14:textId="62ADF29A" w:rsidR="00FB4381" w:rsidRPr="00FB4381" w:rsidRDefault="00CA0F6E" w:rsidP="00FB4381">
      <w:pPr>
        <w:spacing w:line="240" w:lineRule="auto"/>
        <w:ind w:right="9"/>
        <w:rPr>
          <w:iCs/>
          <w:color w:val="767171"/>
        </w:rPr>
      </w:pPr>
      <w:r>
        <w:rPr>
          <w:iCs/>
          <w:color w:val="767171"/>
        </w:rPr>
        <w:t xml:space="preserve">    </w:t>
      </w:r>
      <w:r w:rsidR="00FB4381" w:rsidRPr="00FB4381">
        <w:rPr>
          <w:iCs/>
          <w:color w:val="767171"/>
        </w:rPr>
        <w:t xml:space="preserve">   </w:t>
      </w:r>
      <w:r w:rsidR="00FB4381" w:rsidRPr="00FB4381">
        <w:rPr>
          <w:bCs/>
          <w:iCs/>
          <w:color w:val="767171"/>
          <w:sz w:val="18"/>
          <w:szCs w:val="18"/>
        </w:rPr>
        <w:t>Fuente: Dirección Administrativo y Financiera</w:t>
      </w:r>
    </w:p>
    <w:p w14:paraId="093AA97C" w14:textId="77777777" w:rsidR="00FB4381" w:rsidRDefault="00FB4381" w:rsidP="00BE0F62">
      <w:pPr>
        <w:spacing w:line="240" w:lineRule="auto"/>
        <w:ind w:right="9"/>
        <w:rPr>
          <w:i/>
          <w:color w:val="767171"/>
        </w:rPr>
      </w:pPr>
    </w:p>
    <w:p w14:paraId="3CEF9C63" w14:textId="08CFC1AC" w:rsidR="00BE0F62" w:rsidRPr="001B12B3" w:rsidRDefault="00BE0F62" w:rsidP="001B12B3">
      <w:pPr>
        <w:spacing w:after="0"/>
        <w:rPr>
          <w:color w:val="767171"/>
        </w:rPr>
      </w:pPr>
      <w:r>
        <w:rPr>
          <w:i/>
          <w:color w:val="767171"/>
        </w:rPr>
        <w:t xml:space="preserve">     </w:t>
      </w:r>
      <w:r w:rsidRPr="001B12B3">
        <w:rPr>
          <w:color w:val="767171"/>
        </w:rPr>
        <w:t>*valor preliminar</w:t>
      </w:r>
      <w:r w:rsidR="00D306BA" w:rsidRPr="001B12B3">
        <w:rPr>
          <w:color w:val="767171"/>
        </w:rPr>
        <w:t xml:space="preserve"> la suma del total para el 2023, no contempla el valor proyectado a diciembre 2023.</w:t>
      </w:r>
    </w:p>
    <w:p w14:paraId="5039FE45" w14:textId="77777777" w:rsidR="00BE0F62" w:rsidRPr="001B12B3" w:rsidRDefault="00BE0F62" w:rsidP="001B12B3">
      <w:pPr>
        <w:spacing w:after="0"/>
        <w:rPr>
          <w:color w:val="767171"/>
        </w:rPr>
      </w:pPr>
    </w:p>
    <w:p w14:paraId="0A63F209" w14:textId="58F913CB" w:rsidR="00894BCC" w:rsidRPr="001B12B3" w:rsidRDefault="00B71EC6" w:rsidP="001B12B3">
      <w:pPr>
        <w:spacing w:after="0"/>
        <w:rPr>
          <w:color w:val="767171"/>
        </w:rPr>
      </w:pPr>
      <w:r w:rsidRPr="001B12B3">
        <w:rPr>
          <w:color w:val="767171"/>
        </w:rPr>
        <w:t xml:space="preserve">Producto: Gestión de los Subsidios Sociales. </w:t>
      </w:r>
    </w:p>
    <w:p w14:paraId="3748F0AD" w14:textId="77777777" w:rsidR="00894BCC" w:rsidRPr="001B12B3" w:rsidRDefault="00B71EC6" w:rsidP="001B12B3">
      <w:pPr>
        <w:spacing w:after="0"/>
        <w:rPr>
          <w:color w:val="767171"/>
        </w:rPr>
      </w:pPr>
      <w:r w:rsidRPr="001B12B3">
        <w:rPr>
          <w:color w:val="767171"/>
        </w:rPr>
        <w:t>Indicador de producto: Cantidad de nóminas de subsidios sociales tramitadas.</w:t>
      </w:r>
    </w:p>
    <w:p w14:paraId="0445F98A" w14:textId="48DF51A4" w:rsidR="00894BCC" w:rsidRPr="00F856B7" w:rsidRDefault="00894BCC" w:rsidP="006D5CA3">
      <w:pPr>
        <w:framePr w:w="13884" w:wrap="auto" w:hAnchor="text" w:x="1440"/>
        <w:rPr>
          <w:i/>
          <w:color w:val="767171"/>
        </w:rPr>
        <w:sectPr w:rsidR="00894BCC" w:rsidRPr="00F856B7">
          <w:footerReference w:type="default" r:id="rId22"/>
          <w:pgSz w:w="15840" w:h="12240" w:orient="landscape"/>
          <w:pgMar w:top="2160" w:right="1440" w:bottom="2160" w:left="1440" w:header="709" w:footer="709" w:gutter="0"/>
          <w:cols w:space="720"/>
        </w:sectPr>
      </w:pPr>
    </w:p>
    <w:p w14:paraId="0B82CAB3" w14:textId="77777777" w:rsidR="00894BCC" w:rsidRPr="00F856B7" w:rsidRDefault="00894BCC" w:rsidP="00245CFC">
      <w:pPr>
        <w:rPr>
          <w:bCs/>
          <w:color w:val="767171"/>
        </w:rPr>
      </w:pPr>
    </w:p>
    <w:tbl>
      <w:tblPr>
        <w:tblStyle w:val="af"/>
        <w:tblpPr w:leftFromText="180" w:rightFromText="180" w:vertAnchor="text" w:horzAnchor="margin" w:tblpXSpec="center" w:tblpY="678"/>
        <w:tblW w:w="6539" w:type="pct"/>
        <w:tblInd w:w="0"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00" w:firstRow="0" w:lastRow="0" w:firstColumn="0" w:lastColumn="0" w:noHBand="0" w:noVBand="1"/>
      </w:tblPr>
      <w:tblGrid>
        <w:gridCol w:w="1633"/>
        <w:gridCol w:w="1460"/>
        <w:gridCol w:w="1938"/>
        <w:gridCol w:w="1273"/>
        <w:gridCol w:w="897"/>
        <w:gridCol w:w="717"/>
        <w:gridCol w:w="1166"/>
        <w:gridCol w:w="1261"/>
      </w:tblGrid>
      <w:tr w:rsidR="00A33F3A" w:rsidRPr="00F856B7" w14:paraId="7585E35A" w14:textId="77777777" w:rsidTr="007F4F05">
        <w:trPr>
          <w:trHeight w:val="930"/>
          <w:tblHeader/>
        </w:trPr>
        <w:tc>
          <w:tcPr>
            <w:tcW w:w="789" w:type="pct"/>
            <w:shd w:val="clear" w:color="auto" w:fill="002060"/>
            <w:vAlign w:val="center"/>
          </w:tcPr>
          <w:p w14:paraId="12B62776" w14:textId="77777777" w:rsidR="00A33F3A" w:rsidRPr="00F856B7" w:rsidRDefault="00A33F3A" w:rsidP="00245CFC">
            <w:pPr>
              <w:jc w:val="center"/>
              <w:rPr>
                <w:b/>
                <w:color w:val="FFFFFF"/>
              </w:rPr>
            </w:pPr>
            <w:r w:rsidRPr="00F856B7">
              <w:rPr>
                <w:b/>
                <w:color w:val="FFFFFF"/>
              </w:rPr>
              <w:t>Área</w:t>
            </w:r>
          </w:p>
        </w:tc>
        <w:tc>
          <w:tcPr>
            <w:tcW w:w="706" w:type="pct"/>
            <w:shd w:val="clear" w:color="auto" w:fill="002060"/>
            <w:vAlign w:val="center"/>
          </w:tcPr>
          <w:p w14:paraId="7114A0BF" w14:textId="77777777" w:rsidR="00A33F3A" w:rsidRPr="00F856B7" w:rsidRDefault="00A33F3A" w:rsidP="00245CFC">
            <w:pPr>
              <w:jc w:val="center"/>
              <w:rPr>
                <w:b/>
                <w:color w:val="FFFFFF"/>
              </w:rPr>
            </w:pPr>
            <w:r w:rsidRPr="00F856B7">
              <w:rPr>
                <w:b/>
                <w:color w:val="FFFFFF"/>
              </w:rPr>
              <w:t>Proceso</w:t>
            </w:r>
          </w:p>
        </w:tc>
        <w:tc>
          <w:tcPr>
            <w:tcW w:w="939" w:type="pct"/>
            <w:shd w:val="clear" w:color="auto" w:fill="002060"/>
            <w:vAlign w:val="center"/>
          </w:tcPr>
          <w:p w14:paraId="3F67B925" w14:textId="77777777" w:rsidR="00A33F3A" w:rsidRPr="00F856B7" w:rsidRDefault="00A33F3A" w:rsidP="00245CFC">
            <w:pPr>
              <w:jc w:val="center"/>
              <w:rPr>
                <w:b/>
                <w:color w:val="FFFFFF"/>
              </w:rPr>
            </w:pPr>
            <w:r w:rsidRPr="00F856B7">
              <w:rPr>
                <w:b/>
                <w:color w:val="FFFFFF"/>
              </w:rPr>
              <w:t>Nombre del indicador</w:t>
            </w:r>
          </w:p>
        </w:tc>
        <w:tc>
          <w:tcPr>
            <w:tcW w:w="609" w:type="pct"/>
            <w:shd w:val="clear" w:color="auto" w:fill="002060"/>
            <w:vAlign w:val="center"/>
          </w:tcPr>
          <w:p w14:paraId="0936A0BA" w14:textId="77777777" w:rsidR="00A33F3A" w:rsidRPr="00F856B7" w:rsidRDefault="00A33F3A" w:rsidP="00245CFC">
            <w:pPr>
              <w:jc w:val="center"/>
              <w:rPr>
                <w:b/>
                <w:color w:val="FFFFFF"/>
              </w:rPr>
            </w:pPr>
            <w:r w:rsidRPr="00F856B7">
              <w:rPr>
                <w:b/>
                <w:color w:val="FFFFFF"/>
              </w:rPr>
              <w:t>Frecuencia</w:t>
            </w:r>
          </w:p>
        </w:tc>
        <w:tc>
          <w:tcPr>
            <w:tcW w:w="435" w:type="pct"/>
            <w:shd w:val="clear" w:color="auto" w:fill="002060"/>
            <w:vAlign w:val="center"/>
          </w:tcPr>
          <w:p w14:paraId="0FC0C2B6" w14:textId="77777777" w:rsidR="00A33F3A" w:rsidRPr="00F856B7" w:rsidRDefault="00A33F3A" w:rsidP="00245CFC">
            <w:pPr>
              <w:jc w:val="center"/>
              <w:rPr>
                <w:b/>
                <w:color w:val="FFFFFF"/>
              </w:rPr>
            </w:pPr>
            <w:r w:rsidRPr="00F856B7">
              <w:rPr>
                <w:b/>
                <w:color w:val="FFFFFF"/>
              </w:rPr>
              <w:t>Línea base</w:t>
            </w:r>
          </w:p>
        </w:tc>
        <w:tc>
          <w:tcPr>
            <w:tcW w:w="348" w:type="pct"/>
            <w:shd w:val="clear" w:color="auto" w:fill="002060"/>
            <w:vAlign w:val="center"/>
          </w:tcPr>
          <w:p w14:paraId="70FA6A00" w14:textId="77777777" w:rsidR="00A33F3A" w:rsidRPr="00F856B7" w:rsidRDefault="00A33F3A" w:rsidP="00245CFC">
            <w:pPr>
              <w:jc w:val="center"/>
              <w:rPr>
                <w:b/>
                <w:color w:val="FFFFFF"/>
              </w:rPr>
            </w:pPr>
            <w:r w:rsidRPr="00F856B7">
              <w:rPr>
                <w:b/>
                <w:color w:val="FFFFFF"/>
              </w:rPr>
              <w:t>Meta</w:t>
            </w:r>
          </w:p>
        </w:tc>
        <w:tc>
          <w:tcPr>
            <w:tcW w:w="565" w:type="pct"/>
            <w:shd w:val="clear" w:color="auto" w:fill="002060"/>
            <w:vAlign w:val="center"/>
          </w:tcPr>
          <w:p w14:paraId="51C17072" w14:textId="77777777" w:rsidR="00A33F3A" w:rsidRPr="00F856B7" w:rsidRDefault="00A33F3A" w:rsidP="00245CFC">
            <w:pPr>
              <w:jc w:val="center"/>
              <w:rPr>
                <w:b/>
                <w:color w:val="FFFFFF"/>
              </w:rPr>
            </w:pPr>
            <w:r w:rsidRPr="00F856B7">
              <w:rPr>
                <w:b/>
                <w:color w:val="FFFFFF"/>
              </w:rPr>
              <w:t>Última medición</w:t>
            </w:r>
          </w:p>
        </w:tc>
        <w:tc>
          <w:tcPr>
            <w:tcW w:w="609" w:type="pct"/>
            <w:shd w:val="clear" w:color="auto" w:fill="002060"/>
            <w:vAlign w:val="center"/>
          </w:tcPr>
          <w:p w14:paraId="0503955E" w14:textId="77777777" w:rsidR="00A33F3A" w:rsidRPr="00F856B7" w:rsidRDefault="00A33F3A" w:rsidP="00245CFC">
            <w:pPr>
              <w:jc w:val="center"/>
              <w:rPr>
                <w:b/>
                <w:color w:val="FFFFFF"/>
              </w:rPr>
            </w:pPr>
            <w:r w:rsidRPr="00F856B7">
              <w:rPr>
                <w:b/>
                <w:color w:val="FFFFFF"/>
              </w:rPr>
              <w:t>Resultados</w:t>
            </w:r>
          </w:p>
        </w:tc>
      </w:tr>
      <w:tr w:rsidR="00A33F3A" w:rsidRPr="00F856B7" w14:paraId="7578179B" w14:textId="77777777" w:rsidTr="00A33F3A">
        <w:trPr>
          <w:trHeight w:val="1521"/>
        </w:trPr>
        <w:tc>
          <w:tcPr>
            <w:tcW w:w="789" w:type="pct"/>
            <w:shd w:val="clear" w:color="auto" w:fill="auto"/>
            <w:vAlign w:val="center"/>
          </w:tcPr>
          <w:p w14:paraId="2C6FFA58" w14:textId="77777777" w:rsidR="00A33F3A" w:rsidRPr="00F856B7" w:rsidRDefault="00A33F3A" w:rsidP="00245CFC">
            <w:pPr>
              <w:jc w:val="center"/>
              <w:rPr>
                <w:color w:val="767171"/>
              </w:rPr>
            </w:pPr>
            <w:r w:rsidRPr="00F856B7">
              <w:rPr>
                <w:color w:val="767171"/>
              </w:rPr>
              <w:t>Departamento de Subsidios</w:t>
            </w:r>
          </w:p>
        </w:tc>
        <w:tc>
          <w:tcPr>
            <w:tcW w:w="706" w:type="pct"/>
            <w:shd w:val="clear" w:color="auto" w:fill="auto"/>
            <w:vAlign w:val="center"/>
          </w:tcPr>
          <w:p w14:paraId="5EE3C52E" w14:textId="77777777" w:rsidR="00A33F3A" w:rsidRPr="00F856B7" w:rsidRDefault="00A33F3A" w:rsidP="00245CFC">
            <w:pPr>
              <w:jc w:val="center"/>
              <w:rPr>
                <w:color w:val="767171"/>
              </w:rPr>
            </w:pPr>
            <w:r w:rsidRPr="00F856B7">
              <w:rPr>
                <w:color w:val="767171"/>
              </w:rPr>
              <w:t>Gestión de Transferencia de Subsidios</w:t>
            </w:r>
          </w:p>
        </w:tc>
        <w:tc>
          <w:tcPr>
            <w:tcW w:w="939" w:type="pct"/>
            <w:shd w:val="clear" w:color="auto" w:fill="auto"/>
            <w:vAlign w:val="center"/>
          </w:tcPr>
          <w:p w14:paraId="63104CED" w14:textId="77777777" w:rsidR="00A33F3A" w:rsidRPr="00F856B7" w:rsidRDefault="00A33F3A" w:rsidP="00245CFC">
            <w:pPr>
              <w:jc w:val="center"/>
              <w:rPr>
                <w:color w:val="767171"/>
              </w:rPr>
            </w:pPr>
            <w:r w:rsidRPr="00F856B7">
              <w:rPr>
                <w:color w:val="767171"/>
              </w:rPr>
              <w:t>Porcentaje (%) de Acreditación Eficaz de la Nómina.</w:t>
            </w:r>
          </w:p>
        </w:tc>
        <w:tc>
          <w:tcPr>
            <w:tcW w:w="609" w:type="pct"/>
            <w:shd w:val="clear" w:color="auto" w:fill="auto"/>
            <w:vAlign w:val="center"/>
          </w:tcPr>
          <w:p w14:paraId="03640A6D" w14:textId="77777777" w:rsidR="00A33F3A" w:rsidRPr="00F856B7" w:rsidRDefault="00A33F3A" w:rsidP="00245CFC">
            <w:pPr>
              <w:jc w:val="center"/>
              <w:rPr>
                <w:color w:val="767171"/>
              </w:rPr>
            </w:pPr>
            <w:r w:rsidRPr="00F856B7">
              <w:rPr>
                <w:color w:val="767171"/>
              </w:rPr>
              <w:t xml:space="preserve">Mensual </w:t>
            </w:r>
          </w:p>
        </w:tc>
        <w:tc>
          <w:tcPr>
            <w:tcW w:w="435" w:type="pct"/>
            <w:shd w:val="clear" w:color="auto" w:fill="auto"/>
            <w:vAlign w:val="center"/>
          </w:tcPr>
          <w:p w14:paraId="2FF0A169" w14:textId="77777777" w:rsidR="00A33F3A" w:rsidRPr="00F856B7" w:rsidRDefault="00A33F3A" w:rsidP="00245CFC">
            <w:pPr>
              <w:jc w:val="center"/>
              <w:rPr>
                <w:color w:val="767171"/>
              </w:rPr>
            </w:pPr>
            <w:r w:rsidRPr="00F856B7">
              <w:rPr>
                <w:color w:val="767171"/>
              </w:rPr>
              <w:t>&gt;= 97</w:t>
            </w:r>
          </w:p>
        </w:tc>
        <w:tc>
          <w:tcPr>
            <w:tcW w:w="348" w:type="pct"/>
            <w:shd w:val="clear" w:color="auto" w:fill="auto"/>
            <w:vAlign w:val="center"/>
          </w:tcPr>
          <w:p w14:paraId="3D6CFA42" w14:textId="77777777" w:rsidR="00A33F3A" w:rsidRPr="00F856B7" w:rsidRDefault="00A33F3A" w:rsidP="00245CFC">
            <w:pPr>
              <w:jc w:val="center"/>
              <w:rPr>
                <w:color w:val="767171"/>
              </w:rPr>
            </w:pPr>
            <w:r w:rsidRPr="00F856B7">
              <w:rPr>
                <w:color w:val="767171"/>
              </w:rPr>
              <w:t>&gt;= 97</w:t>
            </w:r>
          </w:p>
        </w:tc>
        <w:tc>
          <w:tcPr>
            <w:tcW w:w="565" w:type="pct"/>
            <w:shd w:val="clear" w:color="auto" w:fill="auto"/>
            <w:vAlign w:val="center"/>
          </w:tcPr>
          <w:p w14:paraId="18C989E6" w14:textId="77777777" w:rsidR="00A33F3A" w:rsidRPr="00F856B7" w:rsidRDefault="00A33F3A" w:rsidP="00245CFC">
            <w:pPr>
              <w:jc w:val="center"/>
              <w:rPr>
                <w:color w:val="767171"/>
              </w:rPr>
            </w:pPr>
            <w:r w:rsidRPr="00F856B7">
              <w:rPr>
                <w:color w:val="767171"/>
              </w:rPr>
              <w:t>99.98</w:t>
            </w:r>
          </w:p>
        </w:tc>
        <w:tc>
          <w:tcPr>
            <w:tcW w:w="609" w:type="pct"/>
            <w:shd w:val="clear" w:color="auto" w:fill="auto"/>
            <w:vAlign w:val="center"/>
          </w:tcPr>
          <w:p w14:paraId="06BC00D1" w14:textId="77777777" w:rsidR="00A33F3A" w:rsidRPr="00F856B7" w:rsidRDefault="00A33F3A" w:rsidP="00245CFC">
            <w:pPr>
              <w:jc w:val="center"/>
              <w:rPr>
                <w:color w:val="767171"/>
              </w:rPr>
            </w:pPr>
            <w:r w:rsidRPr="00F856B7">
              <w:rPr>
                <w:color w:val="767171"/>
              </w:rPr>
              <w:t>99.02</w:t>
            </w:r>
          </w:p>
        </w:tc>
      </w:tr>
      <w:tr w:rsidR="00A33F3A" w:rsidRPr="00F856B7" w14:paraId="594DE46A" w14:textId="77777777" w:rsidTr="00A33F3A">
        <w:trPr>
          <w:trHeight w:val="1665"/>
        </w:trPr>
        <w:tc>
          <w:tcPr>
            <w:tcW w:w="789" w:type="pct"/>
            <w:shd w:val="clear" w:color="auto" w:fill="FFFFFF"/>
            <w:vAlign w:val="center"/>
          </w:tcPr>
          <w:p w14:paraId="1B2E92AB" w14:textId="77777777" w:rsidR="00A33F3A" w:rsidRPr="00F856B7" w:rsidRDefault="00A33F3A" w:rsidP="00245CFC">
            <w:pPr>
              <w:jc w:val="center"/>
              <w:rPr>
                <w:color w:val="767171"/>
              </w:rPr>
            </w:pPr>
            <w:r w:rsidRPr="00F856B7">
              <w:rPr>
                <w:color w:val="767171"/>
              </w:rPr>
              <w:t xml:space="preserve">Departamento Beneficiario Tarjetahabiente </w:t>
            </w:r>
          </w:p>
        </w:tc>
        <w:tc>
          <w:tcPr>
            <w:tcW w:w="706" w:type="pct"/>
            <w:shd w:val="clear" w:color="auto" w:fill="FFFFFF"/>
            <w:vAlign w:val="center"/>
          </w:tcPr>
          <w:p w14:paraId="64BD5940" w14:textId="77777777" w:rsidR="00A33F3A" w:rsidRPr="00F856B7" w:rsidRDefault="00A33F3A" w:rsidP="00245CFC">
            <w:pPr>
              <w:jc w:val="center"/>
              <w:rPr>
                <w:color w:val="767171"/>
              </w:rPr>
            </w:pPr>
            <w:r w:rsidRPr="00F856B7">
              <w:rPr>
                <w:color w:val="767171"/>
              </w:rPr>
              <w:t>Gestión de Entrega de Medios de Pago</w:t>
            </w:r>
          </w:p>
        </w:tc>
        <w:tc>
          <w:tcPr>
            <w:tcW w:w="939" w:type="pct"/>
            <w:shd w:val="clear" w:color="auto" w:fill="FFFFFF"/>
            <w:vAlign w:val="center"/>
          </w:tcPr>
          <w:p w14:paraId="4F15CFC1" w14:textId="77777777" w:rsidR="00A33F3A" w:rsidRPr="00F856B7" w:rsidRDefault="00A33F3A" w:rsidP="00245CFC">
            <w:pPr>
              <w:jc w:val="center"/>
              <w:rPr>
                <w:color w:val="767171"/>
              </w:rPr>
            </w:pPr>
            <w:r w:rsidRPr="00F856B7">
              <w:rPr>
                <w:color w:val="767171"/>
              </w:rPr>
              <w:t>Porcentaje (%) Incumplimiento en los Tiempos de Reemplazo</w:t>
            </w:r>
          </w:p>
        </w:tc>
        <w:tc>
          <w:tcPr>
            <w:tcW w:w="609" w:type="pct"/>
            <w:shd w:val="clear" w:color="auto" w:fill="FFFFFF"/>
            <w:vAlign w:val="center"/>
          </w:tcPr>
          <w:p w14:paraId="12D00159" w14:textId="77777777" w:rsidR="00A33F3A" w:rsidRPr="00F856B7" w:rsidRDefault="00A33F3A" w:rsidP="00245CFC">
            <w:pPr>
              <w:jc w:val="center"/>
              <w:rPr>
                <w:color w:val="767171"/>
              </w:rPr>
            </w:pPr>
            <w:r w:rsidRPr="00F856B7">
              <w:rPr>
                <w:color w:val="767171"/>
              </w:rPr>
              <w:t xml:space="preserve">Mensual </w:t>
            </w:r>
          </w:p>
        </w:tc>
        <w:tc>
          <w:tcPr>
            <w:tcW w:w="435" w:type="pct"/>
            <w:shd w:val="clear" w:color="auto" w:fill="FFFFFF"/>
            <w:vAlign w:val="center"/>
          </w:tcPr>
          <w:p w14:paraId="50D06BD4" w14:textId="77777777" w:rsidR="00A33F3A" w:rsidRPr="00F856B7" w:rsidRDefault="00A33F3A" w:rsidP="00245CFC">
            <w:pPr>
              <w:jc w:val="center"/>
              <w:rPr>
                <w:color w:val="767171"/>
              </w:rPr>
            </w:pPr>
            <w:r w:rsidRPr="00F856B7">
              <w:rPr>
                <w:color w:val="767171"/>
              </w:rPr>
              <w:t>&lt;= 5</w:t>
            </w:r>
          </w:p>
        </w:tc>
        <w:tc>
          <w:tcPr>
            <w:tcW w:w="348" w:type="pct"/>
            <w:shd w:val="clear" w:color="auto" w:fill="FFFFFF"/>
            <w:vAlign w:val="center"/>
          </w:tcPr>
          <w:p w14:paraId="66C57C34" w14:textId="77777777" w:rsidR="00A33F3A" w:rsidRPr="00F856B7" w:rsidRDefault="00A33F3A" w:rsidP="00245CFC">
            <w:pPr>
              <w:jc w:val="center"/>
              <w:rPr>
                <w:color w:val="767171"/>
              </w:rPr>
            </w:pPr>
            <w:r w:rsidRPr="00F856B7">
              <w:rPr>
                <w:color w:val="767171"/>
              </w:rPr>
              <w:t>&lt;= 5</w:t>
            </w:r>
          </w:p>
        </w:tc>
        <w:tc>
          <w:tcPr>
            <w:tcW w:w="565" w:type="pct"/>
            <w:shd w:val="clear" w:color="auto" w:fill="FFFFFF"/>
            <w:vAlign w:val="center"/>
          </w:tcPr>
          <w:p w14:paraId="413ACF13" w14:textId="77777777" w:rsidR="00A33F3A" w:rsidRPr="00F856B7" w:rsidRDefault="00A33F3A" w:rsidP="00245CFC">
            <w:pPr>
              <w:jc w:val="center"/>
              <w:rPr>
                <w:color w:val="767171"/>
              </w:rPr>
            </w:pPr>
            <w:r w:rsidRPr="00F856B7">
              <w:rPr>
                <w:color w:val="767171"/>
              </w:rPr>
              <w:t>63</w:t>
            </w:r>
          </w:p>
        </w:tc>
        <w:tc>
          <w:tcPr>
            <w:tcW w:w="609" w:type="pct"/>
            <w:shd w:val="clear" w:color="auto" w:fill="FFFFFF"/>
            <w:vAlign w:val="center"/>
          </w:tcPr>
          <w:p w14:paraId="0826F33B" w14:textId="77777777" w:rsidR="00A33F3A" w:rsidRPr="00F856B7" w:rsidRDefault="00A33F3A" w:rsidP="00245CFC">
            <w:pPr>
              <w:jc w:val="center"/>
              <w:rPr>
                <w:color w:val="767171"/>
              </w:rPr>
            </w:pPr>
            <w:r w:rsidRPr="00F856B7">
              <w:rPr>
                <w:color w:val="767171"/>
              </w:rPr>
              <w:t>48.33</w:t>
            </w:r>
          </w:p>
        </w:tc>
      </w:tr>
      <w:tr w:rsidR="00A33F3A" w:rsidRPr="00F856B7" w14:paraId="3A9C8F26" w14:textId="77777777" w:rsidTr="00A33F3A">
        <w:trPr>
          <w:trHeight w:val="1917"/>
        </w:trPr>
        <w:tc>
          <w:tcPr>
            <w:tcW w:w="789" w:type="pct"/>
            <w:shd w:val="clear" w:color="auto" w:fill="FFFFFF"/>
            <w:vAlign w:val="center"/>
          </w:tcPr>
          <w:p w14:paraId="1C40A960" w14:textId="77777777" w:rsidR="00A33F3A" w:rsidRPr="00F856B7" w:rsidRDefault="00A33F3A" w:rsidP="00245CFC">
            <w:pPr>
              <w:jc w:val="center"/>
              <w:rPr>
                <w:color w:val="767171"/>
              </w:rPr>
            </w:pPr>
            <w:r w:rsidRPr="00F856B7">
              <w:rPr>
                <w:color w:val="767171"/>
              </w:rPr>
              <w:t xml:space="preserve">Departamento Beneficiario Tarjetahabiente </w:t>
            </w:r>
          </w:p>
        </w:tc>
        <w:tc>
          <w:tcPr>
            <w:tcW w:w="706" w:type="pct"/>
            <w:shd w:val="clear" w:color="auto" w:fill="FFFFFF"/>
            <w:vAlign w:val="center"/>
          </w:tcPr>
          <w:p w14:paraId="77AE8CCE" w14:textId="77777777" w:rsidR="00A33F3A" w:rsidRPr="00F856B7" w:rsidRDefault="00A33F3A" w:rsidP="00245CFC">
            <w:pPr>
              <w:jc w:val="center"/>
              <w:rPr>
                <w:color w:val="767171"/>
              </w:rPr>
            </w:pPr>
            <w:r w:rsidRPr="00F856B7">
              <w:rPr>
                <w:color w:val="767171"/>
              </w:rPr>
              <w:t>Gestión de Entrega de Medios de Pago</w:t>
            </w:r>
          </w:p>
        </w:tc>
        <w:tc>
          <w:tcPr>
            <w:tcW w:w="939" w:type="pct"/>
            <w:shd w:val="clear" w:color="auto" w:fill="FFFFFF"/>
            <w:vAlign w:val="center"/>
          </w:tcPr>
          <w:p w14:paraId="7E5CBF3B" w14:textId="77777777" w:rsidR="00A33F3A" w:rsidRPr="00F856B7" w:rsidRDefault="00A33F3A" w:rsidP="00245CFC">
            <w:pPr>
              <w:jc w:val="center"/>
              <w:rPr>
                <w:color w:val="767171"/>
              </w:rPr>
            </w:pPr>
            <w:r w:rsidRPr="00F856B7">
              <w:rPr>
                <w:color w:val="767171"/>
              </w:rPr>
              <w:t>Porcentaje (%) Cumplimiento en la Logística del Operativo de Entrega</w:t>
            </w:r>
          </w:p>
        </w:tc>
        <w:tc>
          <w:tcPr>
            <w:tcW w:w="609" w:type="pct"/>
            <w:shd w:val="clear" w:color="auto" w:fill="FFFFFF"/>
            <w:vAlign w:val="center"/>
          </w:tcPr>
          <w:p w14:paraId="47213923" w14:textId="77777777" w:rsidR="00A33F3A" w:rsidRPr="00F856B7" w:rsidRDefault="00A33F3A" w:rsidP="00245CFC">
            <w:pPr>
              <w:jc w:val="center"/>
              <w:rPr>
                <w:color w:val="767171"/>
              </w:rPr>
            </w:pPr>
            <w:r w:rsidRPr="00F856B7">
              <w:rPr>
                <w:color w:val="767171"/>
              </w:rPr>
              <w:t>Por Operativo</w:t>
            </w:r>
          </w:p>
        </w:tc>
        <w:tc>
          <w:tcPr>
            <w:tcW w:w="435" w:type="pct"/>
            <w:shd w:val="clear" w:color="auto" w:fill="FFFFFF"/>
            <w:vAlign w:val="center"/>
          </w:tcPr>
          <w:p w14:paraId="6099D38C" w14:textId="77777777" w:rsidR="00A33F3A" w:rsidRPr="00F856B7" w:rsidRDefault="00A33F3A" w:rsidP="00245CFC">
            <w:pPr>
              <w:jc w:val="center"/>
              <w:rPr>
                <w:color w:val="767171"/>
              </w:rPr>
            </w:pPr>
            <w:r w:rsidRPr="00F856B7">
              <w:rPr>
                <w:color w:val="767171"/>
              </w:rPr>
              <w:t>&gt;= 98</w:t>
            </w:r>
          </w:p>
        </w:tc>
        <w:tc>
          <w:tcPr>
            <w:tcW w:w="348" w:type="pct"/>
            <w:shd w:val="clear" w:color="auto" w:fill="FFFFFF"/>
            <w:vAlign w:val="center"/>
          </w:tcPr>
          <w:p w14:paraId="085587EA" w14:textId="77777777" w:rsidR="00A33F3A" w:rsidRPr="00F856B7" w:rsidRDefault="00A33F3A" w:rsidP="00245CFC">
            <w:pPr>
              <w:jc w:val="center"/>
              <w:rPr>
                <w:color w:val="767171"/>
              </w:rPr>
            </w:pPr>
            <w:r w:rsidRPr="00F856B7">
              <w:rPr>
                <w:color w:val="767171"/>
              </w:rPr>
              <w:t>&gt;= 98</w:t>
            </w:r>
          </w:p>
        </w:tc>
        <w:tc>
          <w:tcPr>
            <w:tcW w:w="565" w:type="pct"/>
            <w:shd w:val="clear" w:color="auto" w:fill="FFFFFF"/>
            <w:vAlign w:val="center"/>
          </w:tcPr>
          <w:p w14:paraId="544BDE9E" w14:textId="77777777" w:rsidR="00A33F3A" w:rsidRPr="00F856B7" w:rsidRDefault="00A33F3A" w:rsidP="00245CFC">
            <w:pPr>
              <w:jc w:val="center"/>
              <w:rPr>
                <w:color w:val="767171"/>
              </w:rPr>
            </w:pPr>
            <w:r w:rsidRPr="00F856B7">
              <w:rPr>
                <w:color w:val="767171"/>
              </w:rPr>
              <w:t>98</w:t>
            </w:r>
          </w:p>
        </w:tc>
        <w:tc>
          <w:tcPr>
            <w:tcW w:w="609" w:type="pct"/>
            <w:shd w:val="clear" w:color="auto" w:fill="FFFFFF"/>
            <w:vAlign w:val="center"/>
          </w:tcPr>
          <w:p w14:paraId="7DA83F97" w14:textId="77777777" w:rsidR="00A33F3A" w:rsidRPr="00F856B7" w:rsidRDefault="00A33F3A" w:rsidP="00245CFC">
            <w:pPr>
              <w:jc w:val="center"/>
              <w:rPr>
                <w:color w:val="767171"/>
              </w:rPr>
            </w:pPr>
            <w:r w:rsidRPr="00F856B7">
              <w:rPr>
                <w:color w:val="767171"/>
              </w:rPr>
              <w:t>99</w:t>
            </w:r>
          </w:p>
        </w:tc>
      </w:tr>
      <w:tr w:rsidR="00A33F3A" w:rsidRPr="00F856B7" w14:paraId="65B3D6CE" w14:textId="77777777" w:rsidTr="00A33F3A">
        <w:trPr>
          <w:trHeight w:val="1926"/>
        </w:trPr>
        <w:tc>
          <w:tcPr>
            <w:tcW w:w="789" w:type="pct"/>
            <w:shd w:val="clear" w:color="auto" w:fill="FFFFFF"/>
            <w:vAlign w:val="center"/>
          </w:tcPr>
          <w:p w14:paraId="232C720F" w14:textId="77777777" w:rsidR="00A33F3A" w:rsidRPr="00F856B7" w:rsidRDefault="00A33F3A" w:rsidP="00245CFC">
            <w:pPr>
              <w:jc w:val="center"/>
              <w:rPr>
                <w:color w:val="767171"/>
              </w:rPr>
            </w:pPr>
            <w:r w:rsidRPr="00F856B7">
              <w:rPr>
                <w:color w:val="767171"/>
              </w:rPr>
              <w:t xml:space="preserve">Departamento de Delegaciones </w:t>
            </w:r>
          </w:p>
        </w:tc>
        <w:tc>
          <w:tcPr>
            <w:tcW w:w="706" w:type="pct"/>
            <w:shd w:val="clear" w:color="auto" w:fill="FFFFFF"/>
            <w:vAlign w:val="center"/>
          </w:tcPr>
          <w:p w14:paraId="7B206756" w14:textId="77777777" w:rsidR="00A33F3A" w:rsidRPr="00F856B7" w:rsidRDefault="00A33F3A" w:rsidP="00245CFC">
            <w:pPr>
              <w:jc w:val="center"/>
              <w:rPr>
                <w:color w:val="767171"/>
              </w:rPr>
            </w:pPr>
            <w:r w:rsidRPr="00F856B7">
              <w:rPr>
                <w:color w:val="767171"/>
              </w:rPr>
              <w:t>Atención al Participante y Comerciante / Ciudadano</w:t>
            </w:r>
          </w:p>
        </w:tc>
        <w:tc>
          <w:tcPr>
            <w:tcW w:w="939" w:type="pct"/>
            <w:shd w:val="clear" w:color="auto" w:fill="FFFFFF"/>
            <w:vAlign w:val="center"/>
          </w:tcPr>
          <w:p w14:paraId="25294FCC" w14:textId="77777777" w:rsidR="00A33F3A" w:rsidRPr="00F856B7" w:rsidRDefault="00A33F3A" w:rsidP="00245CFC">
            <w:pPr>
              <w:jc w:val="center"/>
              <w:rPr>
                <w:color w:val="767171"/>
              </w:rPr>
            </w:pPr>
            <w:r w:rsidRPr="00F856B7">
              <w:rPr>
                <w:color w:val="767171"/>
              </w:rPr>
              <w:t xml:space="preserve">Porcentaje (%) Reclamaciones con Tiempo de Respuesta =&lt; 15 </w:t>
            </w:r>
          </w:p>
        </w:tc>
        <w:tc>
          <w:tcPr>
            <w:tcW w:w="609" w:type="pct"/>
            <w:shd w:val="clear" w:color="auto" w:fill="FFFFFF"/>
            <w:vAlign w:val="center"/>
          </w:tcPr>
          <w:p w14:paraId="3CE6FAD5" w14:textId="77777777" w:rsidR="00A33F3A" w:rsidRPr="00F856B7" w:rsidRDefault="00A33F3A" w:rsidP="00245CFC">
            <w:pPr>
              <w:jc w:val="center"/>
              <w:rPr>
                <w:color w:val="767171"/>
              </w:rPr>
            </w:pPr>
            <w:r w:rsidRPr="00F856B7">
              <w:rPr>
                <w:color w:val="767171"/>
              </w:rPr>
              <w:t>Mensual</w:t>
            </w:r>
          </w:p>
        </w:tc>
        <w:tc>
          <w:tcPr>
            <w:tcW w:w="435" w:type="pct"/>
            <w:shd w:val="clear" w:color="auto" w:fill="FFFFFF"/>
            <w:vAlign w:val="center"/>
          </w:tcPr>
          <w:p w14:paraId="0431A04A" w14:textId="77777777" w:rsidR="00A33F3A" w:rsidRPr="00F856B7" w:rsidRDefault="00A33F3A" w:rsidP="00245CFC">
            <w:pPr>
              <w:jc w:val="center"/>
              <w:rPr>
                <w:color w:val="767171"/>
              </w:rPr>
            </w:pPr>
            <w:r w:rsidRPr="00F856B7">
              <w:rPr>
                <w:color w:val="767171"/>
              </w:rPr>
              <w:t>&gt;= 95</w:t>
            </w:r>
          </w:p>
        </w:tc>
        <w:tc>
          <w:tcPr>
            <w:tcW w:w="348" w:type="pct"/>
            <w:shd w:val="clear" w:color="auto" w:fill="FFFFFF"/>
            <w:vAlign w:val="center"/>
          </w:tcPr>
          <w:p w14:paraId="7EDEE15D" w14:textId="77777777" w:rsidR="00A33F3A" w:rsidRPr="00F856B7" w:rsidRDefault="00A33F3A" w:rsidP="00245CFC">
            <w:pPr>
              <w:jc w:val="center"/>
              <w:rPr>
                <w:color w:val="767171"/>
              </w:rPr>
            </w:pPr>
            <w:r w:rsidRPr="00F856B7">
              <w:rPr>
                <w:color w:val="767171"/>
              </w:rPr>
              <w:t>&gt;= 95</w:t>
            </w:r>
          </w:p>
        </w:tc>
        <w:tc>
          <w:tcPr>
            <w:tcW w:w="565" w:type="pct"/>
            <w:shd w:val="clear" w:color="auto" w:fill="FFFFFF"/>
            <w:vAlign w:val="center"/>
          </w:tcPr>
          <w:p w14:paraId="4778AC9D" w14:textId="77777777" w:rsidR="00A33F3A" w:rsidRPr="00F856B7" w:rsidRDefault="00A33F3A" w:rsidP="00245CFC">
            <w:pPr>
              <w:jc w:val="center"/>
              <w:rPr>
                <w:color w:val="767171"/>
              </w:rPr>
            </w:pPr>
            <w:r w:rsidRPr="00F856B7">
              <w:rPr>
                <w:color w:val="767171"/>
              </w:rPr>
              <w:t>52</w:t>
            </w:r>
          </w:p>
        </w:tc>
        <w:tc>
          <w:tcPr>
            <w:tcW w:w="609" w:type="pct"/>
            <w:shd w:val="clear" w:color="auto" w:fill="FFFFFF"/>
            <w:vAlign w:val="center"/>
          </w:tcPr>
          <w:p w14:paraId="7B82D860" w14:textId="77777777" w:rsidR="00A33F3A" w:rsidRPr="00F856B7" w:rsidRDefault="00A33F3A" w:rsidP="00245CFC">
            <w:pPr>
              <w:jc w:val="center"/>
              <w:rPr>
                <w:color w:val="767171"/>
              </w:rPr>
            </w:pPr>
            <w:r w:rsidRPr="00F856B7">
              <w:rPr>
                <w:color w:val="767171"/>
              </w:rPr>
              <w:t>69.67</w:t>
            </w:r>
          </w:p>
        </w:tc>
      </w:tr>
    </w:tbl>
    <w:p w14:paraId="33A6E4E8" w14:textId="77777777" w:rsidR="00894BCC" w:rsidRPr="001B12B3" w:rsidRDefault="00B71EC6" w:rsidP="008E3D80">
      <w:pPr>
        <w:pStyle w:val="Ttulo2"/>
        <w:numPr>
          <w:ilvl w:val="0"/>
          <w:numId w:val="2"/>
        </w:numPr>
        <w:rPr>
          <w:b w:val="0"/>
          <w:bCs/>
          <w:color w:val="767171"/>
          <w:szCs w:val="24"/>
        </w:rPr>
      </w:pPr>
      <w:bookmarkStart w:id="57" w:name="_Toc153555862"/>
      <w:r w:rsidRPr="001B12B3">
        <w:rPr>
          <w:b w:val="0"/>
          <w:bCs/>
          <w:color w:val="767171"/>
          <w:szCs w:val="24"/>
        </w:rPr>
        <w:t>Matriz de Principales Indicadores de Gestión por Procesos</w:t>
      </w:r>
      <w:bookmarkEnd w:id="57"/>
    </w:p>
    <w:p w14:paraId="30E1CB77" w14:textId="77777777" w:rsidR="00D306BA" w:rsidRPr="00F856B7" w:rsidRDefault="00B71EC6" w:rsidP="00245CFC">
      <w:pPr>
        <w:rPr>
          <w:color w:val="767171"/>
        </w:rPr>
      </w:pPr>
      <w:bookmarkStart w:id="58" w:name="_heading=h.ihv636" w:colFirst="0" w:colLast="0"/>
      <w:bookmarkEnd w:id="58"/>
      <w:r w:rsidRPr="00F856B7">
        <w:rPr>
          <w:color w:val="767171"/>
        </w:rPr>
        <w:br w:type="page"/>
      </w:r>
    </w:p>
    <w:tbl>
      <w:tblPr>
        <w:tblStyle w:val="af0"/>
        <w:tblW w:w="10384" w:type="dxa"/>
        <w:tblInd w:w="-1175"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00" w:firstRow="0" w:lastRow="0" w:firstColumn="0" w:lastColumn="0" w:noHBand="0" w:noVBand="1"/>
      </w:tblPr>
      <w:tblGrid>
        <w:gridCol w:w="2021"/>
        <w:gridCol w:w="1843"/>
        <w:gridCol w:w="1701"/>
        <w:gridCol w:w="1275"/>
        <w:gridCol w:w="851"/>
        <w:gridCol w:w="850"/>
        <w:gridCol w:w="993"/>
        <w:gridCol w:w="850"/>
      </w:tblGrid>
      <w:tr w:rsidR="00894BCC" w:rsidRPr="00F856B7" w14:paraId="3E0D38EC" w14:textId="77777777">
        <w:trPr>
          <w:trHeight w:val="1269"/>
        </w:trPr>
        <w:tc>
          <w:tcPr>
            <w:tcW w:w="2021" w:type="dxa"/>
            <w:shd w:val="clear" w:color="auto" w:fill="002060"/>
            <w:vAlign w:val="center"/>
          </w:tcPr>
          <w:p w14:paraId="03C927E2" w14:textId="77777777" w:rsidR="00894BCC" w:rsidRPr="00F856B7" w:rsidRDefault="00B71EC6" w:rsidP="00245CFC">
            <w:pPr>
              <w:jc w:val="center"/>
              <w:rPr>
                <w:color w:val="4C4747"/>
              </w:rPr>
            </w:pPr>
            <w:r w:rsidRPr="00F856B7">
              <w:rPr>
                <w:b/>
                <w:color w:val="FFFFFF"/>
              </w:rPr>
              <w:t>Área</w:t>
            </w:r>
          </w:p>
        </w:tc>
        <w:tc>
          <w:tcPr>
            <w:tcW w:w="1843" w:type="dxa"/>
            <w:shd w:val="clear" w:color="auto" w:fill="002060"/>
            <w:vAlign w:val="center"/>
          </w:tcPr>
          <w:p w14:paraId="570BCE1C" w14:textId="77777777" w:rsidR="00894BCC" w:rsidRPr="00F856B7" w:rsidRDefault="00B71EC6" w:rsidP="00245CFC">
            <w:pPr>
              <w:jc w:val="center"/>
              <w:rPr>
                <w:color w:val="4C4747"/>
              </w:rPr>
            </w:pPr>
            <w:r w:rsidRPr="00F856B7">
              <w:rPr>
                <w:b/>
                <w:color w:val="FFFFFF"/>
              </w:rPr>
              <w:t>Proceso</w:t>
            </w:r>
          </w:p>
        </w:tc>
        <w:tc>
          <w:tcPr>
            <w:tcW w:w="1701" w:type="dxa"/>
            <w:shd w:val="clear" w:color="auto" w:fill="002060"/>
            <w:vAlign w:val="center"/>
          </w:tcPr>
          <w:p w14:paraId="7AEEED2C" w14:textId="77777777" w:rsidR="00894BCC" w:rsidRPr="00F856B7" w:rsidRDefault="00B71EC6" w:rsidP="00245CFC">
            <w:pPr>
              <w:jc w:val="center"/>
              <w:rPr>
                <w:color w:val="4C4747"/>
              </w:rPr>
            </w:pPr>
            <w:r w:rsidRPr="00F856B7">
              <w:rPr>
                <w:b/>
                <w:color w:val="FFFFFF"/>
              </w:rPr>
              <w:t>Nombre del indicador</w:t>
            </w:r>
          </w:p>
        </w:tc>
        <w:tc>
          <w:tcPr>
            <w:tcW w:w="1275" w:type="dxa"/>
            <w:shd w:val="clear" w:color="auto" w:fill="002060"/>
            <w:vAlign w:val="center"/>
          </w:tcPr>
          <w:p w14:paraId="3B0DAB7E" w14:textId="77777777" w:rsidR="00894BCC" w:rsidRPr="00F856B7" w:rsidRDefault="00B71EC6" w:rsidP="00245CFC">
            <w:pPr>
              <w:jc w:val="center"/>
              <w:rPr>
                <w:color w:val="4C4747"/>
              </w:rPr>
            </w:pPr>
            <w:r w:rsidRPr="00F856B7">
              <w:rPr>
                <w:b/>
                <w:color w:val="FFFFFF"/>
              </w:rPr>
              <w:t>Frecuencia</w:t>
            </w:r>
          </w:p>
        </w:tc>
        <w:tc>
          <w:tcPr>
            <w:tcW w:w="851" w:type="dxa"/>
            <w:shd w:val="clear" w:color="auto" w:fill="002060"/>
            <w:vAlign w:val="center"/>
          </w:tcPr>
          <w:p w14:paraId="1678DA04" w14:textId="77777777" w:rsidR="00894BCC" w:rsidRPr="00F856B7" w:rsidRDefault="00B71EC6" w:rsidP="00245CFC">
            <w:pPr>
              <w:jc w:val="center"/>
              <w:rPr>
                <w:color w:val="4C4747"/>
              </w:rPr>
            </w:pPr>
            <w:r w:rsidRPr="00F856B7">
              <w:rPr>
                <w:b/>
                <w:color w:val="FFFFFF"/>
              </w:rPr>
              <w:t>Línea base</w:t>
            </w:r>
          </w:p>
        </w:tc>
        <w:tc>
          <w:tcPr>
            <w:tcW w:w="850" w:type="dxa"/>
            <w:shd w:val="clear" w:color="auto" w:fill="002060"/>
            <w:vAlign w:val="center"/>
          </w:tcPr>
          <w:p w14:paraId="35508BBE" w14:textId="77777777" w:rsidR="00894BCC" w:rsidRPr="00F856B7" w:rsidRDefault="00B71EC6" w:rsidP="00245CFC">
            <w:pPr>
              <w:jc w:val="center"/>
              <w:rPr>
                <w:color w:val="4C4747"/>
              </w:rPr>
            </w:pPr>
            <w:r w:rsidRPr="00F856B7">
              <w:rPr>
                <w:b/>
                <w:color w:val="FFFFFF"/>
              </w:rPr>
              <w:t>Meta</w:t>
            </w:r>
          </w:p>
        </w:tc>
        <w:tc>
          <w:tcPr>
            <w:tcW w:w="993" w:type="dxa"/>
            <w:shd w:val="clear" w:color="auto" w:fill="002060"/>
            <w:vAlign w:val="center"/>
          </w:tcPr>
          <w:p w14:paraId="6E0DCC04" w14:textId="77777777" w:rsidR="00894BCC" w:rsidRPr="00F856B7" w:rsidRDefault="00B71EC6" w:rsidP="00245CFC">
            <w:pPr>
              <w:jc w:val="center"/>
              <w:rPr>
                <w:color w:val="4C4747"/>
              </w:rPr>
            </w:pPr>
            <w:r w:rsidRPr="00F856B7">
              <w:rPr>
                <w:b/>
                <w:color w:val="FFFFFF"/>
              </w:rPr>
              <w:t>Última medición</w:t>
            </w:r>
          </w:p>
        </w:tc>
        <w:tc>
          <w:tcPr>
            <w:tcW w:w="850" w:type="dxa"/>
            <w:shd w:val="clear" w:color="auto" w:fill="002060"/>
            <w:vAlign w:val="center"/>
          </w:tcPr>
          <w:p w14:paraId="2258A70C" w14:textId="77777777" w:rsidR="00894BCC" w:rsidRPr="00F856B7" w:rsidRDefault="00B71EC6" w:rsidP="00245CFC">
            <w:pPr>
              <w:jc w:val="center"/>
              <w:rPr>
                <w:color w:val="4C4747"/>
              </w:rPr>
            </w:pPr>
            <w:r w:rsidRPr="00F856B7">
              <w:rPr>
                <w:b/>
                <w:color w:val="FFFFFF"/>
              </w:rPr>
              <w:t>Resultados</w:t>
            </w:r>
          </w:p>
        </w:tc>
      </w:tr>
      <w:tr w:rsidR="00894BCC" w:rsidRPr="00F856B7" w14:paraId="3F17788C" w14:textId="77777777">
        <w:trPr>
          <w:trHeight w:val="1269"/>
        </w:trPr>
        <w:tc>
          <w:tcPr>
            <w:tcW w:w="2021" w:type="dxa"/>
            <w:shd w:val="clear" w:color="auto" w:fill="auto"/>
            <w:vAlign w:val="center"/>
          </w:tcPr>
          <w:p w14:paraId="1C4D8D1A" w14:textId="77777777" w:rsidR="00894BCC" w:rsidRPr="00F856B7" w:rsidRDefault="00B71EC6" w:rsidP="00245CFC">
            <w:pPr>
              <w:jc w:val="center"/>
              <w:rPr>
                <w:color w:val="767171"/>
              </w:rPr>
            </w:pPr>
            <w:r w:rsidRPr="00F856B7">
              <w:rPr>
                <w:color w:val="767171"/>
              </w:rPr>
              <w:t>Departamento de la red de Abastecimiento Social</w:t>
            </w:r>
          </w:p>
        </w:tc>
        <w:tc>
          <w:tcPr>
            <w:tcW w:w="1843" w:type="dxa"/>
            <w:shd w:val="clear" w:color="auto" w:fill="auto"/>
            <w:vAlign w:val="center"/>
          </w:tcPr>
          <w:p w14:paraId="662AF057" w14:textId="77777777" w:rsidR="00894BCC" w:rsidRPr="00F856B7" w:rsidRDefault="00B71EC6" w:rsidP="00245CFC">
            <w:pPr>
              <w:jc w:val="center"/>
              <w:rPr>
                <w:color w:val="767171"/>
              </w:rPr>
            </w:pPr>
            <w:r w:rsidRPr="00F856B7">
              <w:rPr>
                <w:color w:val="767171"/>
              </w:rPr>
              <w:t>Gestión de La Ras</w:t>
            </w:r>
          </w:p>
        </w:tc>
        <w:tc>
          <w:tcPr>
            <w:tcW w:w="1701" w:type="dxa"/>
            <w:shd w:val="clear" w:color="auto" w:fill="auto"/>
            <w:vAlign w:val="center"/>
          </w:tcPr>
          <w:p w14:paraId="185327E7" w14:textId="77777777" w:rsidR="00894BCC" w:rsidRPr="00F856B7" w:rsidRDefault="00B71EC6" w:rsidP="00245CFC">
            <w:pPr>
              <w:jc w:val="center"/>
              <w:rPr>
                <w:color w:val="767171"/>
              </w:rPr>
            </w:pPr>
            <w:r w:rsidRPr="00F856B7">
              <w:rPr>
                <w:color w:val="767171"/>
              </w:rPr>
              <w:t>Porcentaje (%) de Comercios Activos</w:t>
            </w:r>
          </w:p>
        </w:tc>
        <w:tc>
          <w:tcPr>
            <w:tcW w:w="1275" w:type="dxa"/>
            <w:shd w:val="clear" w:color="auto" w:fill="auto"/>
            <w:vAlign w:val="center"/>
          </w:tcPr>
          <w:p w14:paraId="492E8AC8" w14:textId="77777777" w:rsidR="00894BCC" w:rsidRPr="00F856B7" w:rsidRDefault="00B71EC6" w:rsidP="00245CFC">
            <w:pPr>
              <w:jc w:val="center"/>
              <w:rPr>
                <w:color w:val="767171"/>
              </w:rPr>
            </w:pPr>
            <w:r w:rsidRPr="00F856B7">
              <w:rPr>
                <w:color w:val="767171"/>
              </w:rPr>
              <w:t>Mensual</w:t>
            </w:r>
          </w:p>
        </w:tc>
        <w:tc>
          <w:tcPr>
            <w:tcW w:w="851" w:type="dxa"/>
            <w:shd w:val="clear" w:color="auto" w:fill="auto"/>
            <w:vAlign w:val="center"/>
          </w:tcPr>
          <w:p w14:paraId="198EE789" w14:textId="77777777" w:rsidR="00894BCC" w:rsidRPr="00F856B7" w:rsidRDefault="00B71EC6" w:rsidP="00245CFC">
            <w:pPr>
              <w:jc w:val="center"/>
              <w:rPr>
                <w:color w:val="767171"/>
              </w:rPr>
            </w:pPr>
            <w:r w:rsidRPr="00F856B7">
              <w:rPr>
                <w:color w:val="767171"/>
              </w:rPr>
              <w:t>&gt;= 80</w:t>
            </w:r>
          </w:p>
        </w:tc>
        <w:tc>
          <w:tcPr>
            <w:tcW w:w="850" w:type="dxa"/>
            <w:shd w:val="clear" w:color="auto" w:fill="auto"/>
            <w:vAlign w:val="center"/>
          </w:tcPr>
          <w:p w14:paraId="1A55342F" w14:textId="77777777" w:rsidR="00894BCC" w:rsidRPr="00F856B7" w:rsidRDefault="00B71EC6" w:rsidP="00245CFC">
            <w:pPr>
              <w:jc w:val="center"/>
              <w:rPr>
                <w:color w:val="767171"/>
              </w:rPr>
            </w:pPr>
            <w:r w:rsidRPr="00F856B7">
              <w:rPr>
                <w:color w:val="767171"/>
              </w:rPr>
              <w:t>&gt;= 80</w:t>
            </w:r>
          </w:p>
        </w:tc>
        <w:tc>
          <w:tcPr>
            <w:tcW w:w="993" w:type="dxa"/>
            <w:shd w:val="clear" w:color="auto" w:fill="auto"/>
            <w:vAlign w:val="center"/>
          </w:tcPr>
          <w:p w14:paraId="51BFB881" w14:textId="77777777" w:rsidR="00894BCC" w:rsidRPr="00F856B7" w:rsidRDefault="00B71EC6" w:rsidP="00245CFC">
            <w:pPr>
              <w:jc w:val="center"/>
              <w:rPr>
                <w:color w:val="767171"/>
              </w:rPr>
            </w:pPr>
            <w:r w:rsidRPr="00F856B7">
              <w:rPr>
                <w:color w:val="767171"/>
              </w:rPr>
              <w:t>93.02</w:t>
            </w:r>
          </w:p>
        </w:tc>
        <w:tc>
          <w:tcPr>
            <w:tcW w:w="850" w:type="dxa"/>
            <w:shd w:val="clear" w:color="auto" w:fill="auto"/>
            <w:vAlign w:val="center"/>
          </w:tcPr>
          <w:p w14:paraId="43160701" w14:textId="77777777" w:rsidR="00894BCC" w:rsidRPr="00F856B7" w:rsidRDefault="00B71EC6" w:rsidP="00245CFC">
            <w:pPr>
              <w:jc w:val="center"/>
              <w:rPr>
                <w:color w:val="767171"/>
              </w:rPr>
            </w:pPr>
            <w:r w:rsidRPr="00F856B7">
              <w:rPr>
                <w:color w:val="767171"/>
              </w:rPr>
              <w:t>94.26</w:t>
            </w:r>
          </w:p>
        </w:tc>
      </w:tr>
    </w:tbl>
    <w:p w14:paraId="02785BC5" w14:textId="77777777" w:rsidR="00894BCC" w:rsidRPr="00F856B7" w:rsidRDefault="00B71EC6" w:rsidP="00A058F7">
      <w:pPr>
        <w:spacing w:after="280"/>
        <w:rPr>
          <w:color w:val="767171"/>
          <w:sz w:val="18"/>
          <w:szCs w:val="18"/>
        </w:rPr>
      </w:pPr>
      <w:r w:rsidRPr="00A058F7">
        <w:rPr>
          <w:bCs/>
          <w:color w:val="767171"/>
          <w:sz w:val="18"/>
          <w:szCs w:val="18"/>
        </w:rPr>
        <w:t>Fuente: Dirección de Planificación y Desarrollo, ADESS</w:t>
      </w:r>
      <w:r w:rsidRPr="00F856B7">
        <w:rPr>
          <w:color w:val="767171"/>
          <w:sz w:val="18"/>
          <w:szCs w:val="18"/>
        </w:rPr>
        <w:t>.</w:t>
      </w:r>
    </w:p>
    <w:p w14:paraId="5E653DED" w14:textId="77777777" w:rsidR="00894BCC" w:rsidRPr="00F856B7" w:rsidRDefault="00894BCC" w:rsidP="00245CFC">
      <w:pPr>
        <w:spacing w:before="280" w:after="280"/>
        <w:rPr>
          <w:color w:val="000000"/>
          <w:sz w:val="18"/>
          <w:szCs w:val="18"/>
        </w:rPr>
      </w:pPr>
    </w:p>
    <w:p w14:paraId="6D059120" w14:textId="77777777" w:rsidR="00894BCC" w:rsidRPr="00F856B7" w:rsidRDefault="00894BCC" w:rsidP="00245CFC">
      <w:pPr>
        <w:spacing w:before="280" w:after="280"/>
        <w:rPr>
          <w:color w:val="000000"/>
          <w:sz w:val="18"/>
          <w:szCs w:val="18"/>
        </w:rPr>
      </w:pPr>
    </w:p>
    <w:p w14:paraId="099D7C47" w14:textId="77777777" w:rsidR="00894BCC" w:rsidRPr="00F856B7" w:rsidRDefault="00894BCC" w:rsidP="00245CFC">
      <w:pPr>
        <w:spacing w:before="280" w:after="280"/>
        <w:rPr>
          <w:color w:val="000000"/>
          <w:sz w:val="18"/>
          <w:szCs w:val="18"/>
        </w:rPr>
      </w:pPr>
    </w:p>
    <w:p w14:paraId="79B568CF" w14:textId="77777777" w:rsidR="00894BCC" w:rsidRPr="00F856B7" w:rsidRDefault="00894BCC" w:rsidP="00245CFC">
      <w:pPr>
        <w:spacing w:before="280" w:after="280"/>
        <w:rPr>
          <w:color w:val="000000"/>
          <w:sz w:val="18"/>
          <w:szCs w:val="18"/>
        </w:rPr>
      </w:pPr>
    </w:p>
    <w:p w14:paraId="3F82D62B" w14:textId="77777777" w:rsidR="00894BCC" w:rsidRPr="00F856B7" w:rsidRDefault="00894BCC" w:rsidP="00245CFC">
      <w:pPr>
        <w:spacing w:before="280" w:after="280"/>
        <w:rPr>
          <w:color w:val="000000"/>
          <w:sz w:val="18"/>
          <w:szCs w:val="18"/>
        </w:rPr>
      </w:pPr>
    </w:p>
    <w:p w14:paraId="195F0AF6" w14:textId="77777777" w:rsidR="00894BCC" w:rsidRPr="00F856B7" w:rsidRDefault="00894BCC" w:rsidP="00245CFC">
      <w:pPr>
        <w:spacing w:before="280" w:after="280"/>
        <w:rPr>
          <w:color w:val="000000"/>
          <w:sz w:val="18"/>
          <w:szCs w:val="18"/>
        </w:rPr>
      </w:pPr>
    </w:p>
    <w:p w14:paraId="6E3442F3" w14:textId="77777777" w:rsidR="00894BCC" w:rsidRPr="00F856B7" w:rsidRDefault="00894BCC" w:rsidP="00245CFC">
      <w:pPr>
        <w:spacing w:before="280" w:after="280"/>
        <w:rPr>
          <w:color w:val="000000"/>
          <w:sz w:val="18"/>
          <w:szCs w:val="18"/>
        </w:rPr>
      </w:pPr>
    </w:p>
    <w:p w14:paraId="65F95E55" w14:textId="77777777" w:rsidR="00894BCC" w:rsidRPr="00F856B7" w:rsidRDefault="00894BCC" w:rsidP="00245CFC">
      <w:pPr>
        <w:spacing w:before="280" w:after="280"/>
        <w:rPr>
          <w:color w:val="000000"/>
          <w:sz w:val="18"/>
          <w:szCs w:val="18"/>
        </w:rPr>
      </w:pPr>
    </w:p>
    <w:p w14:paraId="2AA4DF09" w14:textId="77777777" w:rsidR="00894BCC" w:rsidRPr="00F856B7" w:rsidRDefault="00894BCC" w:rsidP="00245CFC">
      <w:pPr>
        <w:spacing w:before="280" w:after="280"/>
        <w:rPr>
          <w:color w:val="000000"/>
          <w:sz w:val="18"/>
          <w:szCs w:val="18"/>
        </w:rPr>
      </w:pPr>
    </w:p>
    <w:p w14:paraId="120D354A" w14:textId="77777777" w:rsidR="00894BCC" w:rsidRPr="00F856B7" w:rsidRDefault="00894BCC" w:rsidP="00245CFC">
      <w:pPr>
        <w:spacing w:before="280" w:after="280"/>
        <w:rPr>
          <w:color w:val="000000"/>
          <w:sz w:val="18"/>
          <w:szCs w:val="18"/>
        </w:rPr>
      </w:pPr>
    </w:p>
    <w:p w14:paraId="1FC20345" w14:textId="77777777" w:rsidR="00894BCC" w:rsidRPr="00F856B7" w:rsidRDefault="00894BCC" w:rsidP="00245CFC">
      <w:pPr>
        <w:spacing w:before="280" w:after="280"/>
        <w:rPr>
          <w:color w:val="000000"/>
          <w:sz w:val="18"/>
          <w:szCs w:val="18"/>
        </w:rPr>
      </w:pPr>
    </w:p>
    <w:p w14:paraId="7104280F" w14:textId="77777777" w:rsidR="00894BCC" w:rsidRPr="00F856B7" w:rsidRDefault="00894BCC" w:rsidP="00245CFC">
      <w:pPr>
        <w:spacing w:before="280" w:after="280"/>
        <w:rPr>
          <w:color w:val="000000"/>
          <w:sz w:val="18"/>
          <w:szCs w:val="18"/>
        </w:rPr>
      </w:pPr>
    </w:p>
    <w:p w14:paraId="4781B7EB" w14:textId="77777777" w:rsidR="00894BCC" w:rsidRPr="00F856B7" w:rsidRDefault="00894BCC" w:rsidP="00245CFC">
      <w:pPr>
        <w:spacing w:before="280" w:after="280"/>
        <w:rPr>
          <w:bCs/>
          <w:color w:val="767171"/>
          <w:sz w:val="12"/>
          <w:szCs w:val="12"/>
        </w:rPr>
      </w:pPr>
    </w:p>
    <w:p w14:paraId="56797E92" w14:textId="42000276" w:rsidR="00894BCC" w:rsidRPr="00A058F7" w:rsidRDefault="00B71EC6" w:rsidP="008E3D80">
      <w:pPr>
        <w:pStyle w:val="Ttulo2"/>
        <w:numPr>
          <w:ilvl w:val="0"/>
          <w:numId w:val="2"/>
        </w:numPr>
        <w:rPr>
          <w:b w:val="0"/>
          <w:bCs/>
          <w:color w:val="767171"/>
          <w:szCs w:val="24"/>
        </w:rPr>
      </w:pPr>
      <w:bookmarkStart w:id="59" w:name="_Toc153555863"/>
      <w:r w:rsidRPr="00A058F7">
        <w:rPr>
          <w:b w:val="0"/>
          <w:bCs/>
          <w:color w:val="767171"/>
          <w:szCs w:val="24"/>
        </w:rPr>
        <w:t xml:space="preserve">Matriz de Ejecución Presupuestaria </w:t>
      </w:r>
      <w:bookmarkEnd w:id="59"/>
      <w:r w:rsidR="006676A9" w:rsidRPr="00A058F7">
        <w:rPr>
          <w:b w:val="0"/>
          <w:bCs/>
          <w:color w:val="767171"/>
          <w:szCs w:val="24"/>
        </w:rPr>
        <w:t>anual</w:t>
      </w:r>
    </w:p>
    <w:tbl>
      <w:tblPr>
        <w:tblStyle w:val="af1"/>
        <w:tblW w:w="10130" w:type="dxa"/>
        <w:tblInd w:w="-1225"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00" w:firstRow="0" w:lastRow="0" w:firstColumn="0" w:lastColumn="0" w:noHBand="0" w:noVBand="1"/>
      </w:tblPr>
      <w:tblGrid>
        <w:gridCol w:w="1690"/>
        <w:gridCol w:w="1351"/>
        <w:gridCol w:w="1149"/>
        <w:gridCol w:w="1349"/>
        <w:gridCol w:w="991"/>
        <w:gridCol w:w="1440"/>
        <w:gridCol w:w="900"/>
        <w:gridCol w:w="1260"/>
      </w:tblGrid>
      <w:tr w:rsidR="00894BCC" w:rsidRPr="00F856B7" w14:paraId="3EEAFD68" w14:textId="77777777" w:rsidTr="007F4F05">
        <w:trPr>
          <w:trHeight w:val="690"/>
        </w:trPr>
        <w:tc>
          <w:tcPr>
            <w:tcW w:w="1690" w:type="dxa"/>
            <w:vMerge w:val="restart"/>
            <w:shd w:val="clear" w:color="auto" w:fill="002060"/>
            <w:vAlign w:val="center"/>
          </w:tcPr>
          <w:p w14:paraId="0DF99CD4" w14:textId="77777777" w:rsidR="00894BCC" w:rsidRPr="00F856B7" w:rsidRDefault="00B71EC6" w:rsidP="00245CFC">
            <w:pPr>
              <w:jc w:val="center"/>
              <w:rPr>
                <w:b/>
                <w:color w:val="FFFFFF"/>
              </w:rPr>
            </w:pPr>
            <w:r w:rsidRPr="00F856B7">
              <w:rPr>
                <w:b/>
                <w:color w:val="FFFFFF"/>
              </w:rPr>
              <w:t xml:space="preserve">Nombre del producto </w:t>
            </w:r>
          </w:p>
        </w:tc>
        <w:tc>
          <w:tcPr>
            <w:tcW w:w="1351" w:type="dxa"/>
            <w:vMerge w:val="restart"/>
            <w:shd w:val="clear" w:color="auto" w:fill="002060"/>
            <w:vAlign w:val="center"/>
          </w:tcPr>
          <w:p w14:paraId="3C02392C" w14:textId="77777777" w:rsidR="00894BCC" w:rsidRPr="00F856B7" w:rsidRDefault="00B71EC6" w:rsidP="00245CFC">
            <w:pPr>
              <w:jc w:val="center"/>
              <w:rPr>
                <w:b/>
                <w:color w:val="FFFFFF"/>
              </w:rPr>
            </w:pPr>
            <w:r w:rsidRPr="00F856B7">
              <w:rPr>
                <w:b/>
                <w:color w:val="FFFFFF"/>
              </w:rPr>
              <w:t>Unidad de Medida</w:t>
            </w:r>
          </w:p>
        </w:tc>
        <w:tc>
          <w:tcPr>
            <w:tcW w:w="2498" w:type="dxa"/>
            <w:gridSpan w:val="2"/>
            <w:shd w:val="clear" w:color="auto" w:fill="002060"/>
            <w:vAlign w:val="center"/>
          </w:tcPr>
          <w:p w14:paraId="3C5823C0" w14:textId="77777777" w:rsidR="00894BCC" w:rsidRPr="00F856B7" w:rsidRDefault="00B71EC6" w:rsidP="00245CFC">
            <w:pPr>
              <w:jc w:val="center"/>
              <w:rPr>
                <w:b/>
                <w:color w:val="FFFFFF"/>
              </w:rPr>
            </w:pPr>
            <w:r w:rsidRPr="00F856B7">
              <w:rPr>
                <w:b/>
                <w:color w:val="FFFFFF"/>
              </w:rPr>
              <w:t>Meta física y financiera programada</w:t>
            </w:r>
          </w:p>
        </w:tc>
        <w:tc>
          <w:tcPr>
            <w:tcW w:w="2431" w:type="dxa"/>
            <w:gridSpan w:val="2"/>
            <w:shd w:val="clear" w:color="auto" w:fill="002060"/>
            <w:vAlign w:val="center"/>
          </w:tcPr>
          <w:p w14:paraId="1C6063A1" w14:textId="77777777" w:rsidR="00894BCC" w:rsidRPr="00F856B7" w:rsidRDefault="00B71EC6" w:rsidP="00245CFC">
            <w:pPr>
              <w:jc w:val="center"/>
              <w:rPr>
                <w:b/>
                <w:color w:val="FFFFFF"/>
              </w:rPr>
            </w:pPr>
            <w:r w:rsidRPr="00F856B7">
              <w:rPr>
                <w:b/>
                <w:color w:val="FFFFFF"/>
              </w:rPr>
              <w:t>Meta física y financiera Ejecutada</w:t>
            </w:r>
          </w:p>
        </w:tc>
        <w:tc>
          <w:tcPr>
            <w:tcW w:w="2160" w:type="dxa"/>
            <w:gridSpan w:val="2"/>
            <w:shd w:val="clear" w:color="auto" w:fill="002060"/>
          </w:tcPr>
          <w:p w14:paraId="38DADA06" w14:textId="77777777" w:rsidR="00894BCC" w:rsidRPr="00F856B7" w:rsidRDefault="00B71EC6" w:rsidP="00245CFC">
            <w:pPr>
              <w:jc w:val="center"/>
              <w:rPr>
                <w:b/>
                <w:color w:val="FFFFFF"/>
              </w:rPr>
            </w:pPr>
            <w:r w:rsidRPr="00F856B7">
              <w:rPr>
                <w:b/>
                <w:color w:val="FFFFFF"/>
              </w:rPr>
              <w:t>Desempeño Presupuestario</w:t>
            </w:r>
          </w:p>
        </w:tc>
      </w:tr>
      <w:tr w:rsidR="00894BCC" w:rsidRPr="00F856B7" w14:paraId="16AC44CD" w14:textId="77777777" w:rsidTr="007F4F05">
        <w:trPr>
          <w:trHeight w:val="690"/>
        </w:trPr>
        <w:tc>
          <w:tcPr>
            <w:tcW w:w="1690" w:type="dxa"/>
            <w:vMerge/>
            <w:shd w:val="clear" w:color="auto" w:fill="002060"/>
            <w:vAlign w:val="center"/>
          </w:tcPr>
          <w:p w14:paraId="580867D4" w14:textId="77777777" w:rsidR="00894BCC" w:rsidRPr="00F856B7" w:rsidRDefault="00894BCC" w:rsidP="00245CFC">
            <w:pPr>
              <w:widowControl w:val="0"/>
              <w:pBdr>
                <w:top w:val="nil"/>
                <w:left w:val="nil"/>
                <w:bottom w:val="nil"/>
                <w:right w:val="nil"/>
                <w:between w:val="nil"/>
              </w:pBdr>
              <w:spacing w:after="0"/>
              <w:rPr>
                <w:b/>
                <w:color w:val="FFFFFF"/>
              </w:rPr>
            </w:pPr>
          </w:p>
        </w:tc>
        <w:tc>
          <w:tcPr>
            <w:tcW w:w="1351" w:type="dxa"/>
            <w:vMerge/>
            <w:shd w:val="clear" w:color="auto" w:fill="002060"/>
            <w:vAlign w:val="center"/>
          </w:tcPr>
          <w:p w14:paraId="5584232E" w14:textId="77777777" w:rsidR="00894BCC" w:rsidRPr="00F856B7" w:rsidRDefault="00894BCC" w:rsidP="00245CFC">
            <w:pPr>
              <w:widowControl w:val="0"/>
              <w:pBdr>
                <w:top w:val="nil"/>
                <w:left w:val="nil"/>
                <w:bottom w:val="nil"/>
                <w:right w:val="nil"/>
                <w:between w:val="nil"/>
              </w:pBdr>
              <w:spacing w:after="0"/>
              <w:rPr>
                <w:b/>
                <w:color w:val="FFFFFF"/>
              </w:rPr>
            </w:pPr>
          </w:p>
        </w:tc>
        <w:tc>
          <w:tcPr>
            <w:tcW w:w="1149" w:type="dxa"/>
            <w:shd w:val="clear" w:color="auto" w:fill="002060"/>
            <w:vAlign w:val="center"/>
          </w:tcPr>
          <w:p w14:paraId="49467C85" w14:textId="77777777" w:rsidR="00894BCC" w:rsidRPr="00F856B7" w:rsidRDefault="00B71EC6" w:rsidP="00245CFC">
            <w:pPr>
              <w:spacing w:after="280"/>
              <w:jc w:val="center"/>
              <w:rPr>
                <w:b/>
                <w:color w:val="FFFFFF"/>
              </w:rPr>
            </w:pPr>
            <w:r w:rsidRPr="00F856B7">
              <w:rPr>
                <w:b/>
                <w:color w:val="FFFFFF"/>
              </w:rPr>
              <w:t>Física</w:t>
            </w:r>
          </w:p>
          <w:p w14:paraId="3023C7DE" w14:textId="77777777" w:rsidR="00894BCC" w:rsidRPr="00F856B7" w:rsidRDefault="00B71EC6" w:rsidP="00245CFC">
            <w:pPr>
              <w:spacing w:before="280"/>
              <w:jc w:val="center"/>
              <w:rPr>
                <w:b/>
                <w:color w:val="FFFFFF"/>
              </w:rPr>
            </w:pPr>
            <w:r w:rsidRPr="00F856B7">
              <w:rPr>
                <w:b/>
                <w:color w:val="FFFFFF"/>
              </w:rPr>
              <w:t xml:space="preserve">(A) </w:t>
            </w:r>
          </w:p>
        </w:tc>
        <w:tc>
          <w:tcPr>
            <w:tcW w:w="1349" w:type="dxa"/>
            <w:shd w:val="clear" w:color="auto" w:fill="002060"/>
            <w:vAlign w:val="center"/>
          </w:tcPr>
          <w:p w14:paraId="67B76969" w14:textId="77777777" w:rsidR="00894BCC" w:rsidRPr="00F856B7" w:rsidRDefault="00B71EC6" w:rsidP="00245CFC">
            <w:pPr>
              <w:spacing w:after="280"/>
              <w:jc w:val="center"/>
              <w:rPr>
                <w:b/>
                <w:color w:val="FFFFFF"/>
              </w:rPr>
            </w:pPr>
            <w:r w:rsidRPr="00F856B7">
              <w:rPr>
                <w:b/>
                <w:color w:val="FFFFFF"/>
              </w:rPr>
              <w:t>Financiera</w:t>
            </w:r>
          </w:p>
          <w:p w14:paraId="0253D237" w14:textId="77777777" w:rsidR="00894BCC" w:rsidRPr="00F856B7" w:rsidRDefault="00B71EC6" w:rsidP="00245CFC">
            <w:pPr>
              <w:spacing w:before="280"/>
              <w:jc w:val="center"/>
              <w:rPr>
                <w:b/>
                <w:color w:val="FFFFFF"/>
              </w:rPr>
            </w:pPr>
            <w:r w:rsidRPr="00F856B7">
              <w:rPr>
                <w:b/>
                <w:color w:val="FFFFFF"/>
              </w:rPr>
              <w:t xml:space="preserve">(B) </w:t>
            </w:r>
          </w:p>
        </w:tc>
        <w:tc>
          <w:tcPr>
            <w:tcW w:w="991" w:type="dxa"/>
            <w:shd w:val="clear" w:color="auto" w:fill="002060"/>
            <w:vAlign w:val="center"/>
          </w:tcPr>
          <w:p w14:paraId="64B43F20" w14:textId="77777777" w:rsidR="00894BCC" w:rsidRPr="00F856B7" w:rsidRDefault="00B71EC6" w:rsidP="00245CFC">
            <w:pPr>
              <w:spacing w:after="280"/>
              <w:jc w:val="center"/>
              <w:rPr>
                <w:b/>
                <w:color w:val="FFFFFF"/>
              </w:rPr>
            </w:pPr>
            <w:r w:rsidRPr="00F856B7">
              <w:rPr>
                <w:b/>
                <w:color w:val="FFFFFF"/>
              </w:rPr>
              <w:t xml:space="preserve">Física </w:t>
            </w:r>
          </w:p>
          <w:p w14:paraId="71E6A2D7" w14:textId="77777777" w:rsidR="00894BCC" w:rsidRPr="00F856B7" w:rsidRDefault="00B71EC6" w:rsidP="00245CFC">
            <w:pPr>
              <w:spacing w:before="280"/>
              <w:jc w:val="center"/>
              <w:rPr>
                <w:b/>
                <w:color w:val="FFFFFF"/>
              </w:rPr>
            </w:pPr>
            <w:r w:rsidRPr="00F856B7">
              <w:rPr>
                <w:b/>
                <w:color w:val="FFFFFF"/>
              </w:rPr>
              <w:t>(E)</w:t>
            </w:r>
          </w:p>
        </w:tc>
        <w:tc>
          <w:tcPr>
            <w:tcW w:w="1440" w:type="dxa"/>
            <w:shd w:val="clear" w:color="auto" w:fill="002060"/>
            <w:vAlign w:val="center"/>
          </w:tcPr>
          <w:p w14:paraId="3801F862" w14:textId="77777777" w:rsidR="00894BCC" w:rsidRPr="00F856B7" w:rsidRDefault="00B71EC6" w:rsidP="00245CFC">
            <w:pPr>
              <w:spacing w:after="280"/>
              <w:jc w:val="center"/>
              <w:rPr>
                <w:b/>
                <w:color w:val="FFFFFF"/>
              </w:rPr>
            </w:pPr>
            <w:r w:rsidRPr="00F856B7">
              <w:rPr>
                <w:b/>
                <w:color w:val="FFFFFF"/>
              </w:rPr>
              <w:t>Financiera</w:t>
            </w:r>
          </w:p>
          <w:p w14:paraId="3EA29F31" w14:textId="77777777" w:rsidR="00894BCC" w:rsidRPr="00F856B7" w:rsidRDefault="00B71EC6" w:rsidP="00245CFC">
            <w:pPr>
              <w:spacing w:before="280"/>
              <w:jc w:val="center"/>
              <w:rPr>
                <w:b/>
                <w:color w:val="FFFFFF"/>
              </w:rPr>
            </w:pPr>
            <w:r w:rsidRPr="00F856B7">
              <w:rPr>
                <w:b/>
                <w:color w:val="FFFFFF"/>
              </w:rPr>
              <w:t xml:space="preserve">(F) </w:t>
            </w:r>
          </w:p>
        </w:tc>
        <w:tc>
          <w:tcPr>
            <w:tcW w:w="900" w:type="dxa"/>
            <w:shd w:val="clear" w:color="auto" w:fill="002060"/>
            <w:vAlign w:val="center"/>
          </w:tcPr>
          <w:p w14:paraId="7FC20199" w14:textId="77777777" w:rsidR="00894BCC" w:rsidRPr="00F856B7" w:rsidRDefault="00B71EC6" w:rsidP="00245CFC">
            <w:pPr>
              <w:jc w:val="center"/>
              <w:rPr>
                <w:b/>
                <w:color w:val="FFFFFF"/>
              </w:rPr>
            </w:pPr>
            <w:r w:rsidRPr="00F856B7">
              <w:rPr>
                <w:b/>
                <w:color w:val="FFFFFF"/>
              </w:rPr>
              <w:t xml:space="preserve">Física </w:t>
            </w:r>
            <w:r w:rsidRPr="00F856B7">
              <w:rPr>
                <w:b/>
                <w:color w:val="FFFFFF"/>
              </w:rPr>
              <w:br/>
              <w:t>(%)</w:t>
            </w:r>
            <w:r w:rsidRPr="00F856B7">
              <w:rPr>
                <w:b/>
                <w:color w:val="FFFFFF"/>
              </w:rPr>
              <w:br/>
              <w:t xml:space="preserve"> G=E/C</w:t>
            </w:r>
          </w:p>
        </w:tc>
        <w:tc>
          <w:tcPr>
            <w:tcW w:w="1260" w:type="dxa"/>
            <w:shd w:val="clear" w:color="auto" w:fill="002060"/>
            <w:vAlign w:val="center"/>
          </w:tcPr>
          <w:p w14:paraId="50C452E0" w14:textId="77777777" w:rsidR="00894BCC" w:rsidRPr="00F856B7" w:rsidRDefault="00B71EC6" w:rsidP="00245CFC">
            <w:pPr>
              <w:jc w:val="center"/>
              <w:rPr>
                <w:b/>
                <w:color w:val="FFFFFF"/>
              </w:rPr>
            </w:pPr>
            <w:r w:rsidRPr="00F856B7">
              <w:rPr>
                <w:b/>
                <w:color w:val="FFFFFF"/>
              </w:rPr>
              <w:t xml:space="preserve">Financiera </w:t>
            </w:r>
            <w:r w:rsidRPr="00F856B7">
              <w:rPr>
                <w:b/>
                <w:color w:val="FFFFFF"/>
              </w:rPr>
              <w:br/>
              <w:t xml:space="preserve">(%) </w:t>
            </w:r>
            <w:r w:rsidRPr="00F856B7">
              <w:rPr>
                <w:b/>
                <w:color w:val="FFFFFF"/>
              </w:rPr>
              <w:br/>
              <w:t>H=F/D</w:t>
            </w:r>
          </w:p>
        </w:tc>
      </w:tr>
      <w:tr w:rsidR="00502155" w:rsidRPr="00F856B7" w14:paraId="2B8EE7A8" w14:textId="77777777">
        <w:trPr>
          <w:trHeight w:val="1292"/>
        </w:trPr>
        <w:tc>
          <w:tcPr>
            <w:tcW w:w="1690" w:type="dxa"/>
            <w:shd w:val="clear" w:color="auto" w:fill="auto"/>
            <w:vAlign w:val="center"/>
          </w:tcPr>
          <w:p w14:paraId="69D835C0" w14:textId="77777777" w:rsidR="00894BCC" w:rsidRPr="00F856B7" w:rsidRDefault="00B71EC6" w:rsidP="00245CFC">
            <w:pPr>
              <w:jc w:val="center"/>
              <w:rPr>
                <w:color w:val="767171"/>
              </w:rPr>
            </w:pPr>
            <w:r w:rsidRPr="00F856B7">
              <w:rPr>
                <w:color w:val="767171"/>
              </w:rPr>
              <w:t>Gestión de pago Subsidios Sociales</w:t>
            </w:r>
          </w:p>
        </w:tc>
        <w:tc>
          <w:tcPr>
            <w:tcW w:w="1351" w:type="dxa"/>
            <w:shd w:val="clear" w:color="auto" w:fill="auto"/>
            <w:vAlign w:val="center"/>
          </w:tcPr>
          <w:p w14:paraId="2692F951" w14:textId="77777777" w:rsidR="00894BCC" w:rsidRPr="00F856B7" w:rsidRDefault="00B71EC6" w:rsidP="00245CFC">
            <w:pPr>
              <w:jc w:val="center"/>
              <w:rPr>
                <w:color w:val="767171"/>
              </w:rPr>
            </w:pPr>
            <w:r w:rsidRPr="00F856B7">
              <w:rPr>
                <w:color w:val="767171"/>
              </w:rPr>
              <w:t xml:space="preserve">Cantidad de nóminas tramitadas  </w:t>
            </w:r>
          </w:p>
        </w:tc>
        <w:tc>
          <w:tcPr>
            <w:tcW w:w="1149" w:type="dxa"/>
            <w:shd w:val="clear" w:color="auto" w:fill="auto"/>
            <w:vAlign w:val="center"/>
          </w:tcPr>
          <w:p w14:paraId="6F7367D9" w14:textId="1F86B212" w:rsidR="00894BCC" w:rsidRPr="00F856B7" w:rsidRDefault="006676A9" w:rsidP="00245CFC">
            <w:pPr>
              <w:jc w:val="center"/>
              <w:rPr>
                <w:color w:val="767171"/>
              </w:rPr>
            </w:pPr>
            <w:r>
              <w:rPr>
                <w:color w:val="767171"/>
              </w:rPr>
              <w:t>66</w:t>
            </w:r>
          </w:p>
        </w:tc>
        <w:tc>
          <w:tcPr>
            <w:tcW w:w="1349" w:type="dxa"/>
            <w:shd w:val="clear" w:color="auto" w:fill="auto"/>
            <w:vAlign w:val="center"/>
          </w:tcPr>
          <w:p w14:paraId="3963DE5A" w14:textId="76BACC72" w:rsidR="00894BCC" w:rsidRPr="00F856B7" w:rsidRDefault="006676A9" w:rsidP="00245CFC">
            <w:pPr>
              <w:jc w:val="center"/>
              <w:rPr>
                <w:color w:val="767171"/>
              </w:rPr>
            </w:pPr>
            <w:r>
              <w:rPr>
                <w:color w:val="767171"/>
              </w:rPr>
              <w:t>RD$ 451,028,260</w:t>
            </w:r>
          </w:p>
        </w:tc>
        <w:tc>
          <w:tcPr>
            <w:tcW w:w="991" w:type="dxa"/>
            <w:shd w:val="clear" w:color="auto" w:fill="auto"/>
            <w:vAlign w:val="center"/>
          </w:tcPr>
          <w:p w14:paraId="4755F989" w14:textId="1E544A96" w:rsidR="00894BCC" w:rsidRPr="00F856B7" w:rsidRDefault="000B1C94" w:rsidP="00245CFC">
            <w:pPr>
              <w:jc w:val="center"/>
              <w:rPr>
                <w:color w:val="767171"/>
              </w:rPr>
            </w:pPr>
            <w:r>
              <w:rPr>
                <w:color w:val="767171"/>
              </w:rPr>
              <w:t>77</w:t>
            </w:r>
          </w:p>
        </w:tc>
        <w:tc>
          <w:tcPr>
            <w:tcW w:w="1440" w:type="dxa"/>
            <w:shd w:val="clear" w:color="auto" w:fill="FFFFFF"/>
            <w:vAlign w:val="center"/>
          </w:tcPr>
          <w:p w14:paraId="4852EA9D" w14:textId="72A47F24" w:rsidR="000B1C94" w:rsidRPr="00F856B7" w:rsidRDefault="000B1C94" w:rsidP="000B1C94">
            <w:pPr>
              <w:jc w:val="center"/>
              <w:rPr>
                <w:color w:val="767171"/>
              </w:rPr>
            </w:pPr>
            <w:r>
              <w:rPr>
                <w:color w:val="767171"/>
              </w:rPr>
              <w:t xml:space="preserve"> RD$ 410,874,167.</w:t>
            </w:r>
          </w:p>
        </w:tc>
        <w:tc>
          <w:tcPr>
            <w:tcW w:w="900" w:type="dxa"/>
            <w:shd w:val="clear" w:color="auto" w:fill="FFFFFF"/>
            <w:vAlign w:val="center"/>
          </w:tcPr>
          <w:p w14:paraId="2FFF6DD1" w14:textId="4B54AB3C" w:rsidR="00894BCC" w:rsidRPr="00F856B7" w:rsidRDefault="000B1C94" w:rsidP="000B1C94">
            <w:pPr>
              <w:jc w:val="center"/>
              <w:rPr>
                <w:color w:val="767171"/>
              </w:rPr>
            </w:pPr>
            <w:r>
              <w:rPr>
                <w:color w:val="767171"/>
              </w:rPr>
              <w:t>166</w:t>
            </w:r>
            <w:r w:rsidR="00B71EC6" w:rsidRPr="00F856B7">
              <w:rPr>
                <w:color w:val="767171"/>
              </w:rPr>
              <w:t>%</w:t>
            </w:r>
          </w:p>
        </w:tc>
        <w:tc>
          <w:tcPr>
            <w:tcW w:w="1260" w:type="dxa"/>
            <w:shd w:val="clear" w:color="auto" w:fill="FFFFFF"/>
          </w:tcPr>
          <w:p w14:paraId="7524AA2A" w14:textId="77777777" w:rsidR="00894BCC" w:rsidRPr="00F856B7" w:rsidRDefault="00894BCC" w:rsidP="00245CFC">
            <w:pPr>
              <w:spacing w:after="280"/>
              <w:rPr>
                <w:color w:val="767171"/>
              </w:rPr>
            </w:pPr>
          </w:p>
          <w:p w14:paraId="1AA0F2CA" w14:textId="0DF8FF32" w:rsidR="00894BCC" w:rsidRPr="00F856B7" w:rsidRDefault="00B71EC6" w:rsidP="000B1C94">
            <w:pPr>
              <w:spacing w:before="280"/>
              <w:rPr>
                <w:color w:val="767171"/>
              </w:rPr>
            </w:pPr>
            <w:r w:rsidRPr="00F856B7">
              <w:rPr>
                <w:color w:val="767171"/>
              </w:rPr>
              <w:t xml:space="preserve">    </w:t>
            </w:r>
            <w:r w:rsidR="000B1C94">
              <w:rPr>
                <w:color w:val="767171"/>
              </w:rPr>
              <w:t>91.09</w:t>
            </w:r>
            <w:r w:rsidRPr="00F856B7">
              <w:rPr>
                <w:color w:val="767171"/>
              </w:rPr>
              <w:t>%</w:t>
            </w:r>
          </w:p>
        </w:tc>
      </w:tr>
    </w:tbl>
    <w:p w14:paraId="2459DB52" w14:textId="77777777" w:rsidR="00894BCC" w:rsidRPr="00CA0F6E" w:rsidRDefault="00B71EC6" w:rsidP="00A058F7">
      <w:pPr>
        <w:spacing w:after="280"/>
        <w:rPr>
          <w:bCs/>
          <w:color w:val="767171"/>
          <w:sz w:val="18"/>
          <w:szCs w:val="18"/>
        </w:rPr>
      </w:pPr>
      <w:r w:rsidRPr="00CA0F6E">
        <w:rPr>
          <w:bCs/>
          <w:color w:val="767171"/>
          <w:sz w:val="18"/>
          <w:szCs w:val="18"/>
        </w:rPr>
        <w:t>Fuente: Dirección Administrativa Financiera y Dirección de Operaciones, ADESS.</w:t>
      </w:r>
    </w:p>
    <w:p w14:paraId="2DBC0003" w14:textId="77777777" w:rsidR="00B16142" w:rsidRDefault="00B16142" w:rsidP="000B1C94">
      <w:pPr>
        <w:jc w:val="both"/>
        <w:rPr>
          <w:color w:val="767171"/>
        </w:rPr>
      </w:pPr>
    </w:p>
    <w:p w14:paraId="3D83D9D2" w14:textId="67F7EFEB" w:rsidR="000B1C94" w:rsidRDefault="000B1C94" w:rsidP="000B1C94">
      <w:pPr>
        <w:jc w:val="both"/>
        <w:rPr>
          <w:color w:val="767171"/>
        </w:rPr>
      </w:pPr>
      <w:r>
        <w:rPr>
          <w:color w:val="767171"/>
        </w:rPr>
        <w:t xml:space="preserve">La meta física programada se tomó para el t3 y t4 ya que los primeros trimestres, estuvieron en base a una medición no correspondida al indicador. </w:t>
      </w:r>
    </w:p>
    <w:p w14:paraId="263F909D" w14:textId="302B9DE8" w:rsidR="00894BCC" w:rsidRPr="00F856B7" w:rsidRDefault="000B1C94" w:rsidP="000B1C94">
      <w:pPr>
        <w:jc w:val="both"/>
        <w:rPr>
          <w:color w:val="767171"/>
        </w:rPr>
      </w:pPr>
      <w:r>
        <w:rPr>
          <w:color w:val="767171"/>
        </w:rPr>
        <w:t xml:space="preserve">Para el mes de diciembre no se incluye las erogaciones y se calculan en base a proyecciones. </w:t>
      </w:r>
      <w:r w:rsidR="00B71EC6" w:rsidRPr="00F856B7">
        <w:rPr>
          <w:color w:val="767171"/>
        </w:rPr>
        <w:br w:type="page"/>
      </w:r>
    </w:p>
    <w:p w14:paraId="6F9B96DF" w14:textId="77777777" w:rsidR="00894BCC" w:rsidRPr="00F856B7" w:rsidRDefault="00B71EC6" w:rsidP="008E3D80">
      <w:pPr>
        <w:pStyle w:val="Ttulo2"/>
        <w:numPr>
          <w:ilvl w:val="0"/>
          <w:numId w:val="2"/>
        </w:numPr>
        <w:rPr>
          <w:b w:val="0"/>
          <w:bCs/>
          <w:color w:val="767171"/>
          <w:szCs w:val="24"/>
        </w:rPr>
      </w:pPr>
      <w:bookmarkStart w:id="60" w:name="_Toc153555864"/>
      <w:bookmarkStart w:id="61" w:name="_Hlk153540419"/>
      <w:r w:rsidRPr="00F856B7">
        <w:rPr>
          <w:b w:val="0"/>
          <w:bCs/>
          <w:color w:val="767171"/>
          <w:szCs w:val="24"/>
        </w:rPr>
        <w:t>Plan de Compras</w:t>
      </w:r>
      <w:bookmarkEnd w:id="60"/>
    </w:p>
    <w:tbl>
      <w:tblPr>
        <w:tblStyle w:val="af2"/>
        <w:tblW w:w="8657" w:type="dxa"/>
        <w:jc w:val="cente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4299"/>
        <w:gridCol w:w="4358"/>
      </w:tblGrid>
      <w:tr w:rsidR="00894BCC" w:rsidRPr="00F856B7" w14:paraId="465644C3" w14:textId="77777777" w:rsidTr="007F4F05">
        <w:trPr>
          <w:trHeight w:val="375"/>
          <w:tblHeader/>
          <w:jc w:val="center"/>
        </w:trPr>
        <w:tc>
          <w:tcPr>
            <w:tcW w:w="8657" w:type="dxa"/>
            <w:gridSpan w:val="2"/>
            <w:tcBorders>
              <w:top w:val="nil"/>
              <w:left w:val="nil"/>
              <w:bottom w:val="nil"/>
              <w:right w:val="nil"/>
            </w:tcBorders>
            <w:shd w:val="clear" w:color="auto" w:fill="002060"/>
            <w:vAlign w:val="center"/>
          </w:tcPr>
          <w:p w14:paraId="3EF7DFEC" w14:textId="4A0E16F8" w:rsidR="00894BCC" w:rsidRPr="00F856B7" w:rsidRDefault="00A058F7" w:rsidP="00245CFC">
            <w:pPr>
              <w:spacing w:after="0"/>
              <w:jc w:val="center"/>
              <w:rPr>
                <w:b/>
                <w:color w:val="FFFFFF"/>
              </w:rPr>
            </w:pPr>
            <w:r w:rsidRPr="00F856B7">
              <w:rPr>
                <w:b/>
                <w:color w:val="FFFFFF"/>
              </w:rPr>
              <w:t>Administradora De Subsidios Sociales (Adess)</w:t>
            </w:r>
          </w:p>
        </w:tc>
      </w:tr>
      <w:tr w:rsidR="00894BCC" w:rsidRPr="00F856B7" w14:paraId="60DC526C" w14:textId="77777777" w:rsidTr="007F4F05">
        <w:trPr>
          <w:trHeight w:val="330"/>
          <w:tblHeader/>
          <w:jc w:val="center"/>
        </w:trPr>
        <w:tc>
          <w:tcPr>
            <w:tcW w:w="8657" w:type="dxa"/>
            <w:gridSpan w:val="2"/>
            <w:tcBorders>
              <w:top w:val="nil"/>
              <w:left w:val="nil"/>
              <w:bottom w:val="nil"/>
              <w:right w:val="nil"/>
            </w:tcBorders>
            <w:shd w:val="clear" w:color="auto" w:fill="002060"/>
            <w:vAlign w:val="center"/>
          </w:tcPr>
          <w:p w14:paraId="7698D97C" w14:textId="20331633" w:rsidR="00894BCC" w:rsidRPr="00F856B7" w:rsidRDefault="00A058F7" w:rsidP="00245CFC">
            <w:pPr>
              <w:spacing w:after="0"/>
              <w:jc w:val="center"/>
              <w:rPr>
                <w:b/>
                <w:color w:val="FFFFFF"/>
              </w:rPr>
            </w:pPr>
            <w:r w:rsidRPr="00F856B7">
              <w:rPr>
                <w:b/>
                <w:color w:val="FFFFFF"/>
              </w:rPr>
              <w:t>Resumen Plan De Compras (P</w:t>
            </w:r>
            <w:r w:rsidR="008224C1">
              <w:rPr>
                <w:b/>
                <w:color w:val="FFFFFF"/>
              </w:rPr>
              <w:t>ACC</w:t>
            </w:r>
            <w:r w:rsidRPr="00F856B7">
              <w:rPr>
                <w:b/>
                <w:color w:val="FFFFFF"/>
              </w:rPr>
              <w:t>) 2023</w:t>
            </w:r>
          </w:p>
        </w:tc>
      </w:tr>
      <w:tr w:rsidR="00894BCC" w:rsidRPr="00F856B7" w14:paraId="27A08FC4" w14:textId="77777777" w:rsidTr="007F4F05">
        <w:trPr>
          <w:trHeight w:val="315"/>
          <w:tblHeader/>
          <w:jc w:val="center"/>
        </w:trPr>
        <w:tc>
          <w:tcPr>
            <w:tcW w:w="8657" w:type="dxa"/>
            <w:gridSpan w:val="2"/>
            <w:tcBorders>
              <w:top w:val="nil"/>
              <w:left w:val="nil"/>
              <w:bottom w:val="nil"/>
              <w:right w:val="nil"/>
            </w:tcBorders>
            <w:shd w:val="clear" w:color="auto" w:fill="002060"/>
            <w:vAlign w:val="center"/>
          </w:tcPr>
          <w:p w14:paraId="7F52D41E" w14:textId="4519FDFC" w:rsidR="00894BCC" w:rsidRPr="00F856B7" w:rsidRDefault="00A058F7" w:rsidP="00245CFC">
            <w:pPr>
              <w:spacing w:after="0"/>
              <w:jc w:val="center"/>
              <w:rPr>
                <w:b/>
                <w:color w:val="FFFFFF"/>
              </w:rPr>
            </w:pPr>
            <w:r w:rsidRPr="00F856B7">
              <w:rPr>
                <w:b/>
                <w:color w:val="FFFFFF"/>
              </w:rPr>
              <w:t>Datos De Cabecera P</w:t>
            </w:r>
            <w:r w:rsidR="008224C1">
              <w:rPr>
                <w:b/>
                <w:color w:val="FFFFFF"/>
              </w:rPr>
              <w:t>ACC</w:t>
            </w:r>
          </w:p>
        </w:tc>
      </w:tr>
      <w:tr w:rsidR="00894BCC" w:rsidRPr="00F856B7" w14:paraId="768B0D5F" w14:textId="77777777">
        <w:trPr>
          <w:trHeight w:val="390"/>
          <w:jc w:val="center"/>
        </w:trPr>
        <w:tc>
          <w:tcPr>
            <w:tcW w:w="4299" w:type="dxa"/>
            <w:tcBorders>
              <w:top w:val="nil"/>
            </w:tcBorders>
            <w:vAlign w:val="center"/>
          </w:tcPr>
          <w:p w14:paraId="55B81843" w14:textId="77777777" w:rsidR="00894BCC" w:rsidRPr="00F856B7" w:rsidRDefault="00B71EC6" w:rsidP="00245CFC">
            <w:pPr>
              <w:spacing w:after="0"/>
              <w:rPr>
                <w:color w:val="767171"/>
              </w:rPr>
            </w:pPr>
            <w:r w:rsidRPr="00F856B7">
              <w:rPr>
                <w:color w:val="767171"/>
              </w:rPr>
              <w:t>Monto estimado total</w:t>
            </w:r>
          </w:p>
        </w:tc>
        <w:tc>
          <w:tcPr>
            <w:tcW w:w="4358" w:type="dxa"/>
            <w:tcBorders>
              <w:top w:val="nil"/>
            </w:tcBorders>
            <w:vAlign w:val="bottom"/>
          </w:tcPr>
          <w:p w14:paraId="128795D0" w14:textId="77777777" w:rsidR="00894BCC" w:rsidRPr="00F856B7" w:rsidRDefault="00B71EC6" w:rsidP="00245CFC">
            <w:pPr>
              <w:spacing w:after="0"/>
              <w:jc w:val="right"/>
              <w:rPr>
                <w:color w:val="767171"/>
              </w:rPr>
            </w:pPr>
            <w:r w:rsidRPr="00F856B7">
              <w:rPr>
                <w:color w:val="767171"/>
              </w:rPr>
              <w:t xml:space="preserve">                                                              RD$206,879,637.00 </w:t>
            </w:r>
          </w:p>
        </w:tc>
      </w:tr>
      <w:tr w:rsidR="00894BCC" w:rsidRPr="00F856B7" w14:paraId="0A39CFE4" w14:textId="77777777">
        <w:trPr>
          <w:trHeight w:val="390"/>
          <w:jc w:val="center"/>
        </w:trPr>
        <w:tc>
          <w:tcPr>
            <w:tcW w:w="4299" w:type="dxa"/>
            <w:tcBorders>
              <w:top w:val="nil"/>
            </w:tcBorders>
            <w:vAlign w:val="center"/>
          </w:tcPr>
          <w:p w14:paraId="4F8CFA49" w14:textId="77777777" w:rsidR="00894BCC" w:rsidRPr="00D306BA" w:rsidRDefault="00B71EC6" w:rsidP="00245CFC">
            <w:pPr>
              <w:spacing w:after="0"/>
              <w:rPr>
                <w:color w:val="767171"/>
              </w:rPr>
            </w:pPr>
            <w:r w:rsidRPr="00D306BA">
              <w:rPr>
                <w:color w:val="767171"/>
              </w:rPr>
              <w:t xml:space="preserve">Monto total contratado </w:t>
            </w:r>
          </w:p>
        </w:tc>
        <w:tc>
          <w:tcPr>
            <w:tcW w:w="4358" w:type="dxa"/>
            <w:tcBorders>
              <w:top w:val="nil"/>
            </w:tcBorders>
            <w:vAlign w:val="bottom"/>
          </w:tcPr>
          <w:p w14:paraId="6E6A9743" w14:textId="6214EB0B" w:rsidR="00894BCC" w:rsidRPr="00D306BA" w:rsidRDefault="00E7062D" w:rsidP="00E7062D">
            <w:pPr>
              <w:spacing w:after="0"/>
              <w:jc w:val="right"/>
              <w:rPr>
                <w:color w:val="767171"/>
              </w:rPr>
            </w:pPr>
            <w:r w:rsidRPr="00D306BA">
              <w:rPr>
                <w:color w:val="767171"/>
              </w:rPr>
              <w:t>RD$38,628,548</w:t>
            </w:r>
            <w:r w:rsidR="00B71EC6" w:rsidRPr="00D306BA">
              <w:rPr>
                <w:color w:val="767171"/>
              </w:rPr>
              <w:t>.00</w:t>
            </w:r>
          </w:p>
        </w:tc>
      </w:tr>
      <w:tr w:rsidR="00894BCC" w:rsidRPr="00F856B7" w14:paraId="1D9A9880" w14:textId="77777777">
        <w:trPr>
          <w:trHeight w:val="390"/>
          <w:jc w:val="center"/>
        </w:trPr>
        <w:tc>
          <w:tcPr>
            <w:tcW w:w="4299" w:type="dxa"/>
            <w:vAlign w:val="center"/>
          </w:tcPr>
          <w:p w14:paraId="66E91CB1" w14:textId="77777777" w:rsidR="00894BCC" w:rsidRPr="00F856B7" w:rsidRDefault="00B71EC6" w:rsidP="00245CFC">
            <w:pPr>
              <w:spacing w:after="0"/>
              <w:rPr>
                <w:color w:val="767171"/>
              </w:rPr>
            </w:pPr>
            <w:r w:rsidRPr="00F856B7">
              <w:rPr>
                <w:color w:val="767171"/>
              </w:rPr>
              <w:t>Cantidad de procesos registrados</w:t>
            </w:r>
          </w:p>
        </w:tc>
        <w:tc>
          <w:tcPr>
            <w:tcW w:w="4358" w:type="dxa"/>
            <w:vAlign w:val="bottom"/>
          </w:tcPr>
          <w:p w14:paraId="17FE9B5A" w14:textId="4C103E02" w:rsidR="00894BCC" w:rsidRPr="00F856B7" w:rsidRDefault="00E7062D" w:rsidP="00245CFC">
            <w:pPr>
              <w:spacing w:after="0"/>
              <w:jc w:val="right"/>
              <w:rPr>
                <w:color w:val="767171"/>
              </w:rPr>
            </w:pPr>
            <w:r>
              <w:rPr>
                <w:color w:val="767171"/>
              </w:rPr>
              <w:t>210</w:t>
            </w:r>
          </w:p>
        </w:tc>
      </w:tr>
      <w:tr w:rsidR="00894BCC" w:rsidRPr="00F856B7" w14:paraId="5991FBFE" w14:textId="77777777">
        <w:trPr>
          <w:trHeight w:val="390"/>
          <w:jc w:val="center"/>
        </w:trPr>
        <w:tc>
          <w:tcPr>
            <w:tcW w:w="4299" w:type="dxa"/>
            <w:vAlign w:val="center"/>
          </w:tcPr>
          <w:p w14:paraId="4ED920F2" w14:textId="77777777" w:rsidR="00894BCC" w:rsidRPr="00F856B7" w:rsidRDefault="00B71EC6" w:rsidP="00245CFC">
            <w:pPr>
              <w:spacing w:after="0"/>
              <w:rPr>
                <w:color w:val="767171"/>
              </w:rPr>
            </w:pPr>
            <w:r w:rsidRPr="00F856B7">
              <w:rPr>
                <w:color w:val="767171"/>
              </w:rPr>
              <w:t xml:space="preserve">Capítulo </w:t>
            </w:r>
          </w:p>
        </w:tc>
        <w:tc>
          <w:tcPr>
            <w:tcW w:w="4358" w:type="dxa"/>
            <w:vAlign w:val="bottom"/>
          </w:tcPr>
          <w:p w14:paraId="7AD1B176" w14:textId="77777777" w:rsidR="00894BCC" w:rsidRPr="00F856B7" w:rsidRDefault="00B71EC6" w:rsidP="00245CFC">
            <w:pPr>
              <w:spacing w:after="0"/>
              <w:jc w:val="right"/>
              <w:rPr>
                <w:color w:val="767171"/>
              </w:rPr>
            </w:pPr>
            <w:r w:rsidRPr="00F856B7">
              <w:rPr>
                <w:color w:val="767171"/>
              </w:rPr>
              <w:t>0201</w:t>
            </w:r>
          </w:p>
        </w:tc>
      </w:tr>
      <w:tr w:rsidR="00894BCC" w:rsidRPr="00F856B7" w14:paraId="170BBB88" w14:textId="77777777">
        <w:trPr>
          <w:trHeight w:val="390"/>
          <w:jc w:val="center"/>
        </w:trPr>
        <w:tc>
          <w:tcPr>
            <w:tcW w:w="4299" w:type="dxa"/>
            <w:vAlign w:val="center"/>
          </w:tcPr>
          <w:p w14:paraId="507D307D" w14:textId="77777777" w:rsidR="00894BCC" w:rsidRPr="00F856B7" w:rsidRDefault="00B71EC6" w:rsidP="00245CFC">
            <w:pPr>
              <w:spacing w:after="0"/>
              <w:rPr>
                <w:color w:val="767171"/>
              </w:rPr>
            </w:pPr>
            <w:r w:rsidRPr="00F856B7">
              <w:rPr>
                <w:color w:val="767171"/>
              </w:rPr>
              <w:t>Sub-capítulo</w:t>
            </w:r>
          </w:p>
        </w:tc>
        <w:tc>
          <w:tcPr>
            <w:tcW w:w="4358" w:type="dxa"/>
            <w:vAlign w:val="bottom"/>
          </w:tcPr>
          <w:p w14:paraId="6DBA16DB" w14:textId="77777777" w:rsidR="00894BCC" w:rsidRPr="00F856B7" w:rsidRDefault="00B71EC6" w:rsidP="00245CFC">
            <w:pPr>
              <w:spacing w:after="0"/>
              <w:jc w:val="right"/>
              <w:rPr>
                <w:color w:val="767171"/>
              </w:rPr>
            </w:pPr>
            <w:r w:rsidRPr="00F856B7">
              <w:rPr>
                <w:color w:val="767171"/>
              </w:rPr>
              <w:t>02</w:t>
            </w:r>
          </w:p>
        </w:tc>
      </w:tr>
      <w:tr w:rsidR="00894BCC" w:rsidRPr="00F856B7" w14:paraId="593B758D" w14:textId="77777777">
        <w:trPr>
          <w:trHeight w:val="390"/>
          <w:jc w:val="center"/>
        </w:trPr>
        <w:tc>
          <w:tcPr>
            <w:tcW w:w="4299" w:type="dxa"/>
            <w:vAlign w:val="center"/>
          </w:tcPr>
          <w:p w14:paraId="38262081" w14:textId="77777777" w:rsidR="00894BCC" w:rsidRPr="00F856B7" w:rsidRDefault="00B71EC6" w:rsidP="00245CFC">
            <w:pPr>
              <w:spacing w:after="0"/>
              <w:rPr>
                <w:color w:val="767171"/>
              </w:rPr>
            </w:pPr>
            <w:r w:rsidRPr="00F856B7">
              <w:rPr>
                <w:color w:val="767171"/>
              </w:rPr>
              <w:t>Unidad ejecutora</w:t>
            </w:r>
          </w:p>
        </w:tc>
        <w:tc>
          <w:tcPr>
            <w:tcW w:w="4358" w:type="dxa"/>
            <w:vAlign w:val="bottom"/>
          </w:tcPr>
          <w:p w14:paraId="29B9D55F" w14:textId="77777777" w:rsidR="00894BCC" w:rsidRPr="00F856B7" w:rsidRDefault="00B71EC6" w:rsidP="00245CFC">
            <w:pPr>
              <w:spacing w:after="0"/>
              <w:jc w:val="right"/>
              <w:rPr>
                <w:color w:val="767171"/>
              </w:rPr>
            </w:pPr>
            <w:r w:rsidRPr="00F856B7">
              <w:rPr>
                <w:color w:val="767171"/>
              </w:rPr>
              <w:t>0008</w:t>
            </w:r>
          </w:p>
        </w:tc>
      </w:tr>
      <w:tr w:rsidR="00894BCC" w:rsidRPr="00F856B7" w14:paraId="519B5B7E" w14:textId="77777777">
        <w:trPr>
          <w:trHeight w:val="390"/>
          <w:jc w:val="center"/>
        </w:trPr>
        <w:tc>
          <w:tcPr>
            <w:tcW w:w="4299" w:type="dxa"/>
            <w:vAlign w:val="center"/>
          </w:tcPr>
          <w:p w14:paraId="59198C78" w14:textId="77777777" w:rsidR="00894BCC" w:rsidRPr="00F856B7" w:rsidRDefault="00B71EC6" w:rsidP="00245CFC">
            <w:pPr>
              <w:spacing w:after="0"/>
              <w:rPr>
                <w:color w:val="767171"/>
              </w:rPr>
            </w:pPr>
            <w:r w:rsidRPr="00F856B7">
              <w:rPr>
                <w:color w:val="767171"/>
              </w:rPr>
              <w:t xml:space="preserve">Unidad de compra </w:t>
            </w:r>
          </w:p>
        </w:tc>
        <w:tc>
          <w:tcPr>
            <w:tcW w:w="4358" w:type="dxa"/>
            <w:vAlign w:val="bottom"/>
          </w:tcPr>
          <w:p w14:paraId="442EC729" w14:textId="77777777" w:rsidR="00894BCC" w:rsidRPr="00F856B7" w:rsidRDefault="00B71EC6" w:rsidP="00245CFC">
            <w:pPr>
              <w:spacing w:after="0"/>
              <w:jc w:val="right"/>
              <w:rPr>
                <w:color w:val="767171"/>
              </w:rPr>
            </w:pPr>
            <w:r w:rsidRPr="00F856B7">
              <w:rPr>
                <w:color w:val="767171"/>
              </w:rPr>
              <w:t>Administradora de Subsidios Sociales</w:t>
            </w:r>
          </w:p>
        </w:tc>
      </w:tr>
      <w:tr w:rsidR="00894BCC" w:rsidRPr="00F856B7" w14:paraId="636ACC53" w14:textId="77777777">
        <w:trPr>
          <w:trHeight w:val="390"/>
          <w:jc w:val="center"/>
        </w:trPr>
        <w:tc>
          <w:tcPr>
            <w:tcW w:w="4299" w:type="dxa"/>
            <w:vAlign w:val="center"/>
          </w:tcPr>
          <w:p w14:paraId="5011C451" w14:textId="77777777" w:rsidR="00894BCC" w:rsidRPr="00F856B7" w:rsidRDefault="00B71EC6" w:rsidP="00245CFC">
            <w:pPr>
              <w:spacing w:after="0"/>
              <w:rPr>
                <w:color w:val="767171"/>
              </w:rPr>
            </w:pPr>
            <w:r w:rsidRPr="00F856B7">
              <w:rPr>
                <w:color w:val="767171"/>
              </w:rPr>
              <w:t xml:space="preserve">Año fiscal </w:t>
            </w:r>
          </w:p>
        </w:tc>
        <w:tc>
          <w:tcPr>
            <w:tcW w:w="4358" w:type="dxa"/>
            <w:vAlign w:val="bottom"/>
          </w:tcPr>
          <w:p w14:paraId="54A54592" w14:textId="77777777" w:rsidR="00894BCC" w:rsidRPr="00F856B7" w:rsidRDefault="00B71EC6" w:rsidP="00245CFC">
            <w:pPr>
              <w:spacing w:after="0"/>
              <w:jc w:val="right"/>
              <w:rPr>
                <w:color w:val="767171"/>
              </w:rPr>
            </w:pPr>
            <w:r w:rsidRPr="00F856B7">
              <w:rPr>
                <w:color w:val="767171"/>
              </w:rPr>
              <w:t>2023</w:t>
            </w:r>
          </w:p>
        </w:tc>
      </w:tr>
      <w:tr w:rsidR="00894BCC" w:rsidRPr="00F856B7" w14:paraId="60C7E036" w14:textId="77777777">
        <w:trPr>
          <w:trHeight w:val="390"/>
          <w:jc w:val="center"/>
        </w:trPr>
        <w:tc>
          <w:tcPr>
            <w:tcW w:w="4299" w:type="dxa"/>
            <w:vAlign w:val="center"/>
          </w:tcPr>
          <w:p w14:paraId="132D87A3" w14:textId="77777777" w:rsidR="00894BCC" w:rsidRPr="00F856B7" w:rsidRDefault="00B71EC6" w:rsidP="00245CFC">
            <w:pPr>
              <w:spacing w:after="0"/>
              <w:rPr>
                <w:color w:val="767171"/>
              </w:rPr>
            </w:pPr>
            <w:r w:rsidRPr="00F856B7">
              <w:rPr>
                <w:color w:val="767171"/>
              </w:rPr>
              <w:t>Fecha aprobación</w:t>
            </w:r>
          </w:p>
        </w:tc>
        <w:tc>
          <w:tcPr>
            <w:tcW w:w="4358" w:type="dxa"/>
            <w:vAlign w:val="bottom"/>
          </w:tcPr>
          <w:p w14:paraId="54B938E1" w14:textId="77777777" w:rsidR="00894BCC" w:rsidRPr="00F856B7" w:rsidRDefault="00B71EC6" w:rsidP="00245CFC">
            <w:pPr>
              <w:spacing w:after="0"/>
              <w:jc w:val="right"/>
              <w:rPr>
                <w:color w:val="767171"/>
              </w:rPr>
            </w:pPr>
            <w:r w:rsidRPr="00F856B7">
              <w:rPr>
                <w:color w:val="767171"/>
              </w:rPr>
              <w:t> </w:t>
            </w:r>
          </w:p>
        </w:tc>
      </w:tr>
      <w:tr w:rsidR="00894BCC" w:rsidRPr="00F856B7" w14:paraId="3B4781BF" w14:textId="77777777" w:rsidTr="009477EF">
        <w:trPr>
          <w:trHeight w:val="330"/>
          <w:jc w:val="center"/>
        </w:trPr>
        <w:tc>
          <w:tcPr>
            <w:tcW w:w="8657" w:type="dxa"/>
            <w:gridSpan w:val="2"/>
            <w:shd w:val="clear" w:color="auto" w:fill="002060"/>
            <w:vAlign w:val="center"/>
          </w:tcPr>
          <w:p w14:paraId="6EF1549A" w14:textId="4D7BDC8E" w:rsidR="00894BCC" w:rsidRPr="00F856B7" w:rsidRDefault="00A058F7" w:rsidP="00245CFC">
            <w:pPr>
              <w:spacing w:after="0"/>
              <w:jc w:val="center"/>
              <w:rPr>
                <w:b/>
              </w:rPr>
            </w:pPr>
            <w:r w:rsidRPr="00F856B7">
              <w:rPr>
                <w:b/>
                <w:color w:val="FFFFFF"/>
              </w:rPr>
              <w:t>Montos Estimados Según Objeto De Contratación</w:t>
            </w:r>
          </w:p>
        </w:tc>
      </w:tr>
      <w:tr w:rsidR="00502155" w:rsidRPr="00D306BA" w14:paraId="42A137B7" w14:textId="77777777">
        <w:trPr>
          <w:trHeight w:val="330"/>
          <w:jc w:val="center"/>
        </w:trPr>
        <w:tc>
          <w:tcPr>
            <w:tcW w:w="4299" w:type="dxa"/>
            <w:vAlign w:val="center"/>
          </w:tcPr>
          <w:p w14:paraId="41494225" w14:textId="77777777" w:rsidR="00894BCC" w:rsidRPr="00D306BA" w:rsidRDefault="00B71EC6" w:rsidP="00245CFC">
            <w:pPr>
              <w:spacing w:after="0"/>
              <w:rPr>
                <w:color w:val="767171"/>
              </w:rPr>
            </w:pPr>
            <w:r w:rsidRPr="00D306BA">
              <w:rPr>
                <w:color w:val="767171"/>
              </w:rPr>
              <w:t>Bienes</w:t>
            </w:r>
          </w:p>
        </w:tc>
        <w:tc>
          <w:tcPr>
            <w:tcW w:w="4358" w:type="dxa"/>
            <w:vAlign w:val="bottom"/>
          </w:tcPr>
          <w:p w14:paraId="327B6367" w14:textId="79264584" w:rsidR="00894BCC" w:rsidRPr="00D306BA" w:rsidRDefault="00D306BA" w:rsidP="00245CFC">
            <w:pPr>
              <w:spacing w:after="0"/>
              <w:jc w:val="right"/>
              <w:rPr>
                <w:color w:val="767171"/>
              </w:rPr>
            </w:pPr>
            <w:r>
              <w:rPr>
                <w:color w:val="767171"/>
              </w:rPr>
              <w:t>RD$18</w:t>
            </w:r>
            <w:r w:rsidR="00B71EC6" w:rsidRPr="00D306BA">
              <w:rPr>
                <w:color w:val="767171"/>
              </w:rPr>
              <w:t xml:space="preserve">,791,327.00 </w:t>
            </w:r>
          </w:p>
        </w:tc>
      </w:tr>
      <w:tr w:rsidR="00502155" w:rsidRPr="00D306BA" w14:paraId="33F155C6" w14:textId="77777777">
        <w:trPr>
          <w:trHeight w:val="330"/>
          <w:jc w:val="center"/>
        </w:trPr>
        <w:tc>
          <w:tcPr>
            <w:tcW w:w="4299" w:type="dxa"/>
            <w:vAlign w:val="center"/>
          </w:tcPr>
          <w:p w14:paraId="3DE34464" w14:textId="77777777" w:rsidR="00894BCC" w:rsidRPr="00D306BA" w:rsidRDefault="00B71EC6" w:rsidP="00245CFC">
            <w:pPr>
              <w:spacing w:after="0"/>
              <w:rPr>
                <w:color w:val="767171"/>
              </w:rPr>
            </w:pPr>
            <w:r w:rsidRPr="00D306BA">
              <w:rPr>
                <w:color w:val="767171"/>
              </w:rPr>
              <w:t>Obras</w:t>
            </w:r>
          </w:p>
        </w:tc>
        <w:tc>
          <w:tcPr>
            <w:tcW w:w="4358" w:type="dxa"/>
            <w:vAlign w:val="bottom"/>
          </w:tcPr>
          <w:p w14:paraId="52C39328" w14:textId="77777777" w:rsidR="00894BCC" w:rsidRPr="00D306BA" w:rsidRDefault="00B71EC6" w:rsidP="00245CFC">
            <w:pPr>
              <w:spacing w:after="0"/>
              <w:jc w:val="right"/>
              <w:rPr>
                <w:color w:val="767171"/>
              </w:rPr>
            </w:pPr>
            <w:r w:rsidRPr="00D306BA">
              <w:rPr>
                <w:color w:val="767171"/>
              </w:rPr>
              <w:t xml:space="preserve"> RD$                                                                                        -   </w:t>
            </w:r>
          </w:p>
        </w:tc>
      </w:tr>
      <w:tr w:rsidR="00502155" w:rsidRPr="00D306BA" w14:paraId="5CD45D15" w14:textId="77777777">
        <w:trPr>
          <w:trHeight w:val="330"/>
          <w:jc w:val="center"/>
        </w:trPr>
        <w:tc>
          <w:tcPr>
            <w:tcW w:w="4299" w:type="dxa"/>
            <w:vAlign w:val="center"/>
          </w:tcPr>
          <w:p w14:paraId="4C746A84" w14:textId="77777777" w:rsidR="00894BCC" w:rsidRPr="00D306BA" w:rsidRDefault="00B71EC6" w:rsidP="00245CFC">
            <w:pPr>
              <w:spacing w:after="0"/>
              <w:rPr>
                <w:color w:val="767171"/>
              </w:rPr>
            </w:pPr>
            <w:r w:rsidRPr="00D306BA">
              <w:rPr>
                <w:color w:val="767171"/>
              </w:rPr>
              <w:t>Servicios</w:t>
            </w:r>
          </w:p>
        </w:tc>
        <w:tc>
          <w:tcPr>
            <w:tcW w:w="4358" w:type="dxa"/>
            <w:vAlign w:val="bottom"/>
          </w:tcPr>
          <w:p w14:paraId="29271EC6" w14:textId="7969115A" w:rsidR="00894BCC" w:rsidRPr="00D306BA" w:rsidRDefault="00D306BA" w:rsidP="00245CFC">
            <w:pPr>
              <w:spacing w:after="0"/>
              <w:jc w:val="right"/>
              <w:rPr>
                <w:color w:val="767171"/>
              </w:rPr>
            </w:pPr>
            <w:r>
              <w:rPr>
                <w:color w:val="767171"/>
              </w:rPr>
              <w:t xml:space="preserve"> RD$8</w:t>
            </w:r>
            <w:r w:rsidR="00B71EC6" w:rsidRPr="00D306BA">
              <w:rPr>
                <w:color w:val="767171"/>
              </w:rPr>
              <w:t xml:space="preserve">,240,391.00                                                              </w:t>
            </w:r>
          </w:p>
        </w:tc>
      </w:tr>
      <w:tr w:rsidR="00502155" w:rsidRPr="00D306BA" w14:paraId="2376D6B5" w14:textId="77777777">
        <w:trPr>
          <w:trHeight w:val="330"/>
          <w:jc w:val="center"/>
        </w:trPr>
        <w:tc>
          <w:tcPr>
            <w:tcW w:w="4299" w:type="dxa"/>
            <w:vAlign w:val="center"/>
          </w:tcPr>
          <w:p w14:paraId="5A03CF96" w14:textId="77777777" w:rsidR="00894BCC" w:rsidRPr="00D306BA" w:rsidRDefault="00B71EC6" w:rsidP="00245CFC">
            <w:pPr>
              <w:spacing w:after="0"/>
              <w:rPr>
                <w:color w:val="767171"/>
              </w:rPr>
            </w:pPr>
            <w:r w:rsidRPr="00D306BA">
              <w:rPr>
                <w:color w:val="767171"/>
              </w:rPr>
              <w:t>Servicios: consultoría</w:t>
            </w:r>
          </w:p>
        </w:tc>
        <w:tc>
          <w:tcPr>
            <w:tcW w:w="4358" w:type="dxa"/>
            <w:vAlign w:val="bottom"/>
          </w:tcPr>
          <w:p w14:paraId="5F3F88FA" w14:textId="77777777" w:rsidR="00894BCC" w:rsidRPr="00D306BA" w:rsidRDefault="00B71EC6" w:rsidP="00245CFC">
            <w:pPr>
              <w:spacing w:after="0"/>
              <w:jc w:val="right"/>
              <w:rPr>
                <w:color w:val="767171"/>
              </w:rPr>
            </w:pPr>
            <w:r w:rsidRPr="00D306BA">
              <w:rPr>
                <w:color w:val="767171"/>
              </w:rPr>
              <w:t xml:space="preserve"> RD$                                                                                        -   </w:t>
            </w:r>
          </w:p>
        </w:tc>
      </w:tr>
      <w:tr w:rsidR="00502155" w:rsidRPr="00F856B7" w14:paraId="11978037" w14:textId="77777777">
        <w:trPr>
          <w:trHeight w:val="330"/>
          <w:jc w:val="center"/>
        </w:trPr>
        <w:tc>
          <w:tcPr>
            <w:tcW w:w="4299" w:type="dxa"/>
            <w:vAlign w:val="center"/>
          </w:tcPr>
          <w:p w14:paraId="2117A935" w14:textId="77777777" w:rsidR="00894BCC" w:rsidRPr="00D306BA" w:rsidRDefault="00B71EC6" w:rsidP="00245CFC">
            <w:pPr>
              <w:spacing w:after="0"/>
              <w:rPr>
                <w:color w:val="767171"/>
              </w:rPr>
            </w:pPr>
            <w:r w:rsidRPr="00D306BA">
              <w:rPr>
                <w:color w:val="767171"/>
              </w:rPr>
              <w:t>Servicios: consultoría basada en la calidad de los servicios</w:t>
            </w:r>
          </w:p>
        </w:tc>
        <w:tc>
          <w:tcPr>
            <w:tcW w:w="4358" w:type="dxa"/>
            <w:vAlign w:val="bottom"/>
          </w:tcPr>
          <w:p w14:paraId="23C32CB9" w14:textId="77777777" w:rsidR="00894BCC" w:rsidRPr="00D306BA" w:rsidRDefault="00B71EC6" w:rsidP="00245CFC">
            <w:pPr>
              <w:spacing w:after="0"/>
              <w:jc w:val="right"/>
              <w:rPr>
                <w:color w:val="767171"/>
              </w:rPr>
            </w:pPr>
            <w:r w:rsidRPr="00D306BA">
              <w:rPr>
                <w:color w:val="767171"/>
              </w:rPr>
              <w:t xml:space="preserve"> RD$                                                                                        -   </w:t>
            </w:r>
          </w:p>
        </w:tc>
      </w:tr>
      <w:tr w:rsidR="00894BCC" w:rsidRPr="00F856B7" w14:paraId="35EDD2F2" w14:textId="77777777" w:rsidTr="009477EF">
        <w:trPr>
          <w:trHeight w:val="330"/>
          <w:jc w:val="center"/>
        </w:trPr>
        <w:tc>
          <w:tcPr>
            <w:tcW w:w="8657" w:type="dxa"/>
            <w:gridSpan w:val="2"/>
            <w:shd w:val="clear" w:color="auto" w:fill="002060"/>
            <w:vAlign w:val="center"/>
          </w:tcPr>
          <w:p w14:paraId="7C1E6AA2" w14:textId="750AEF99" w:rsidR="00894BCC" w:rsidRPr="00F856B7" w:rsidRDefault="00A058F7" w:rsidP="00245CFC">
            <w:pPr>
              <w:spacing w:after="0"/>
              <w:jc w:val="center"/>
              <w:rPr>
                <w:b/>
                <w:color w:val="FFFFFF"/>
              </w:rPr>
            </w:pPr>
            <w:r w:rsidRPr="00F856B7">
              <w:rPr>
                <w:b/>
                <w:color w:val="FFFFFF"/>
              </w:rPr>
              <w:t>Montos Estimados Según Clasificación M</w:t>
            </w:r>
            <w:r w:rsidR="009477EF">
              <w:rPr>
                <w:b/>
                <w:color w:val="FFFFFF"/>
              </w:rPr>
              <w:t>IPYME</w:t>
            </w:r>
          </w:p>
        </w:tc>
      </w:tr>
      <w:tr w:rsidR="00502155" w:rsidRPr="00F856B7" w14:paraId="290EDDAE" w14:textId="77777777">
        <w:trPr>
          <w:trHeight w:val="330"/>
          <w:jc w:val="center"/>
        </w:trPr>
        <w:tc>
          <w:tcPr>
            <w:tcW w:w="4299" w:type="dxa"/>
            <w:vAlign w:val="center"/>
          </w:tcPr>
          <w:p w14:paraId="7FC25EC2" w14:textId="77777777" w:rsidR="00894BCC" w:rsidRPr="00F856B7" w:rsidRDefault="00B71EC6" w:rsidP="00245CFC">
            <w:pPr>
              <w:spacing w:after="0"/>
              <w:rPr>
                <w:color w:val="767171"/>
              </w:rPr>
            </w:pPr>
            <w:r w:rsidRPr="00F856B7">
              <w:rPr>
                <w:color w:val="767171"/>
              </w:rPr>
              <w:t>MiPymes</w:t>
            </w:r>
          </w:p>
        </w:tc>
        <w:tc>
          <w:tcPr>
            <w:tcW w:w="4358" w:type="dxa"/>
            <w:vAlign w:val="bottom"/>
          </w:tcPr>
          <w:p w14:paraId="5EBA384D" w14:textId="46CC2F14" w:rsidR="00894BCC" w:rsidRPr="00F856B7" w:rsidRDefault="00B71EC6" w:rsidP="00D638E1">
            <w:pPr>
              <w:spacing w:after="0"/>
              <w:jc w:val="right"/>
              <w:rPr>
                <w:color w:val="767171"/>
              </w:rPr>
            </w:pPr>
            <w:r w:rsidRPr="00F856B7">
              <w:rPr>
                <w:color w:val="767171"/>
              </w:rPr>
              <w:t xml:space="preserve"> RD$</w:t>
            </w:r>
            <w:r w:rsidR="00D638E1">
              <w:rPr>
                <w:color w:val="767171"/>
              </w:rPr>
              <w:t>14,043,533.00</w:t>
            </w:r>
            <w:r w:rsidRPr="00F856B7">
              <w:rPr>
                <w:color w:val="767171"/>
              </w:rPr>
              <w:t xml:space="preserve"> </w:t>
            </w:r>
          </w:p>
        </w:tc>
      </w:tr>
      <w:tr w:rsidR="00502155" w:rsidRPr="00F856B7" w14:paraId="055F0251" w14:textId="77777777">
        <w:trPr>
          <w:trHeight w:val="330"/>
          <w:jc w:val="center"/>
        </w:trPr>
        <w:tc>
          <w:tcPr>
            <w:tcW w:w="4299" w:type="dxa"/>
            <w:vAlign w:val="center"/>
          </w:tcPr>
          <w:p w14:paraId="3A5B31C8" w14:textId="77777777" w:rsidR="00894BCC" w:rsidRPr="00F856B7" w:rsidRDefault="00B71EC6" w:rsidP="00245CFC">
            <w:pPr>
              <w:spacing w:after="0"/>
              <w:rPr>
                <w:color w:val="767171"/>
              </w:rPr>
            </w:pPr>
            <w:r w:rsidRPr="00F856B7">
              <w:rPr>
                <w:color w:val="767171"/>
              </w:rPr>
              <w:t>MiPymes mujer</w:t>
            </w:r>
          </w:p>
        </w:tc>
        <w:tc>
          <w:tcPr>
            <w:tcW w:w="4358" w:type="dxa"/>
            <w:vAlign w:val="bottom"/>
          </w:tcPr>
          <w:p w14:paraId="579189C4" w14:textId="3C16EE7B" w:rsidR="00894BCC" w:rsidRPr="00F856B7" w:rsidRDefault="00B71EC6" w:rsidP="00D638E1">
            <w:pPr>
              <w:spacing w:after="0"/>
              <w:jc w:val="right"/>
              <w:rPr>
                <w:color w:val="767171"/>
              </w:rPr>
            </w:pPr>
            <w:r w:rsidRPr="00F856B7">
              <w:rPr>
                <w:color w:val="767171"/>
              </w:rPr>
              <w:t>RD$</w:t>
            </w:r>
            <w:r w:rsidR="00D638E1">
              <w:rPr>
                <w:color w:val="767171"/>
              </w:rPr>
              <w:t>3,843,936.00</w:t>
            </w:r>
          </w:p>
        </w:tc>
      </w:tr>
      <w:tr w:rsidR="00502155" w:rsidRPr="00F856B7" w14:paraId="4A8FA55F" w14:textId="77777777">
        <w:trPr>
          <w:trHeight w:val="330"/>
          <w:jc w:val="center"/>
        </w:trPr>
        <w:tc>
          <w:tcPr>
            <w:tcW w:w="4299" w:type="dxa"/>
            <w:vAlign w:val="center"/>
          </w:tcPr>
          <w:p w14:paraId="28E8964C" w14:textId="77777777" w:rsidR="00894BCC" w:rsidRPr="00F856B7" w:rsidRDefault="00B71EC6" w:rsidP="00245CFC">
            <w:pPr>
              <w:spacing w:after="0"/>
              <w:rPr>
                <w:color w:val="767171"/>
              </w:rPr>
            </w:pPr>
            <w:r w:rsidRPr="00F856B7">
              <w:rPr>
                <w:color w:val="767171"/>
              </w:rPr>
              <w:t>No Mipymes</w:t>
            </w:r>
          </w:p>
        </w:tc>
        <w:tc>
          <w:tcPr>
            <w:tcW w:w="4358" w:type="dxa"/>
            <w:vAlign w:val="bottom"/>
          </w:tcPr>
          <w:p w14:paraId="7DDAB646" w14:textId="6DD1B0C7" w:rsidR="00894BCC" w:rsidRPr="00F856B7" w:rsidRDefault="00B71EC6" w:rsidP="00D638E1">
            <w:pPr>
              <w:spacing w:after="0"/>
              <w:rPr>
                <w:color w:val="767171"/>
              </w:rPr>
            </w:pPr>
            <w:r w:rsidRPr="00F856B7">
              <w:rPr>
                <w:color w:val="767171"/>
              </w:rPr>
              <w:t xml:space="preserve">                                       RD$</w:t>
            </w:r>
            <w:r w:rsidR="00D638E1">
              <w:rPr>
                <w:color w:val="767171"/>
              </w:rPr>
              <w:t>20,741,079.00</w:t>
            </w:r>
          </w:p>
        </w:tc>
      </w:tr>
      <w:tr w:rsidR="00894BCC" w:rsidRPr="00F856B7" w14:paraId="2E1EFEBA" w14:textId="77777777" w:rsidTr="009477EF">
        <w:trPr>
          <w:trHeight w:val="330"/>
          <w:jc w:val="center"/>
        </w:trPr>
        <w:tc>
          <w:tcPr>
            <w:tcW w:w="8657" w:type="dxa"/>
            <w:gridSpan w:val="2"/>
            <w:shd w:val="clear" w:color="auto" w:fill="002060"/>
            <w:vAlign w:val="center"/>
          </w:tcPr>
          <w:p w14:paraId="03C816CA" w14:textId="298F111D" w:rsidR="00894BCC" w:rsidRPr="00F856B7" w:rsidRDefault="00A058F7" w:rsidP="00245CFC">
            <w:pPr>
              <w:spacing w:after="0"/>
              <w:jc w:val="center"/>
              <w:rPr>
                <w:b/>
              </w:rPr>
            </w:pPr>
            <w:r w:rsidRPr="00F856B7">
              <w:rPr>
                <w:b/>
                <w:color w:val="FFFFFF"/>
              </w:rPr>
              <w:t>Montos Estimados Según Tipo De Procedimiento</w:t>
            </w:r>
          </w:p>
        </w:tc>
      </w:tr>
      <w:tr w:rsidR="00502155" w:rsidRPr="00F856B7" w14:paraId="0F44D357" w14:textId="77777777">
        <w:trPr>
          <w:trHeight w:val="330"/>
          <w:jc w:val="center"/>
        </w:trPr>
        <w:tc>
          <w:tcPr>
            <w:tcW w:w="4299" w:type="dxa"/>
            <w:vAlign w:val="center"/>
          </w:tcPr>
          <w:p w14:paraId="761EFA03" w14:textId="77777777" w:rsidR="00894BCC" w:rsidRPr="00F856B7" w:rsidRDefault="00B71EC6" w:rsidP="00245CFC">
            <w:pPr>
              <w:spacing w:after="0"/>
              <w:rPr>
                <w:color w:val="767171"/>
              </w:rPr>
            </w:pPr>
            <w:r w:rsidRPr="00F856B7">
              <w:rPr>
                <w:color w:val="767171"/>
              </w:rPr>
              <w:t>Compras por debajo del umbral</w:t>
            </w:r>
          </w:p>
        </w:tc>
        <w:tc>
          <w:tcPr>
            <w:tcW w:w="4358" w:type="dxa"/>
            <w:vAlign w:val="bottom"/>
          </w:tcPr>
          <w:p w14:paraId="1D6A3A21" w14:textId="4ED396E2" w:rsidR="00894BCC" w:rsidRPr="00F856B7" w:rsidRDefault="00B71EC6" w:rsidP="00D638E1">
            <w:pPr>
              <w:spacing w:after="0"/>
              <w:jc w:val="right"/>
              <w:rPr>
                <w:color w:val="767171"/>
              </w:rPr>
            </w:pPr>
            <w:r w:rsidRPr="00F856B7">
              <w:rPr>
                <w:color w:val="767171"/>
              </w:rPr>
              <w:t xml:space="preserve">                                                                                        RD$</w:t>
            </w:r>
            <w:r w:rsidR="00D638E1">
              <w:rPr>
                <w:color w:val="767171"/>
              </w:rPr>
              <w:t>9,360,215.00</w:t>
            </w:r>
            <w:r w:rsidRPr="00F856B7">
              <w:rPr>
                <w:color w:val="767171"/>
              </w:rPr>
              <w:t xml:space="preserve">   </w:t>
            </w:r>
          </w:p>
        </w:tc>
      </w:tr>
      <w:tr w:rsidR="00502155" w:rsidRPr="00F856B7" w14:paraId="67D3545A" w14:textId="77777777">
        <w:trPr>
          <w:trHeight w:val="330"/>
          <w:jc w:val="center"/>
        </w:trPr>
        <w:tc>
          <w:tcPr>
            <w:tcW w:w="4299" w:type="dxa"/>
            <w:vAlign w:val="center"/>
          </w:tcPr>
          <w:p w14:paraId="5E6C71CB" w14:textId="77777777" w:rsidR="00894BCC" w:rsidRPr="00F856B7" w:rsidRDefault="00B71EC6" w:rsidP="00245CFC">
            <w:pPr>
              <w:spacing w:after="0"/>
              <w:rPr>
                <w:color w:val="767171"/>
              </w:rPr>
            </w:pPr>
            <w:r w:rsidRPr="00F856B7">
              <w:rPr>
                <w:color w:val="767171"/>
              </w:rPr>
              <w:t>Compra menor</w:t>
            </w:r>
          </w:p>
        </w:tc>
        <w:tc>
          <w:tcPr>
            <w:tcW w:w="4358" w:type="dxa"/>
            <w:vAlign w:val="bottom"/>
          </w:tcPr>
          <w:p w14:paraId="015653A3" w14:textId="521C7C80" w:rsidR="00894BCC" w:rsidRPr="00F856B7" w:rsidRDefault="00B71EC6" w:rsidP="00D638E1">
            <w:pPr>
              <w:spacing w:after="0"/>
              <w:jc w:val="right"/>
              <w:rPr>
                <w:color w:val="767171"/>
              </w:rPr>
            </w:pPr>
            <w:r w:rsidRPr="00F856B7">
              <w:rPr>
                <w:color w:val="767171"/>
              </w:rPr>
              <w:t xml:space="preserve">                                                                 RD$</w:t>
            </w:r>
            <w:r w:rsidR="00D638E1">
              <w:rPr>
                <w:color w:val="767171"/>
              </w:rPr>
              <w:t>20,448,838.00</w:t>
            </w:r>
            <w:r w:rsidRPr="00F856B7">
              <w:rPr>
                <w:color w:val="767171"/>
              </w:rPr>
              <w:t xml:space="preserve"> </w:t>
            </w:r>
          </w:p>
        </w:tc>
      </w:tr>
      <w:tr w:rsidR="00502155" w:rsidRPr="00F856B7" w14:paraId="148D83D6" w14:textId="77777777">
        <w:trPr>
          <w:trHeight w:val="330"/>
          <w:jc w:val="center"/>
        </w:trPr>
        <w:tc>
          <w:tcPr>
            <w:tcW w:w="4299" w:type="dxa"/>
            <w:vAlign w:val="center"/>
          </w:tcPr>
          <w:p w14:paraId="3157ED1E" w14:textId="77777777" w:rsidR="00894BCC" w:rsidRPr="00F856B7" w:rsidRDefault="00B71EC6" w:rsidP="00245CFC">
            <w:pPr>
              <w:spacing w:after="0"/>
              <w:rPr>
                <w:color w:val="767171"/>
              </w:rPr>
            </w:pPr>
            <w:r w:rsidRPr="00F856B7">
              <w:rPr>
                <w:color w:val="767171"/>
              </w:rPr>
              <w:t>Comparación de precios</w:t>
            </w:r>
          </w:p>
        </w:tc>
        <w:tc>
          <w:tcPr>
            <w:tcW w:w="4358" w:type="dxa"/>
            <w:vAlign w:val="bottom"/>
          </w:tcPr>
          <w:p w14:paraId="153076D6" w14:textId="77777777" w:rsidR="00894BCC" w:rsidRPr="00F856B7" w:rsidRDefault="00B71EC6" w:rsidP="00245CFC">
            <w:pPr>
              <w:spacing w:after="0"/>
              <w:jc w:val="right"/>
              <w:rPr>
                <w:color w:val="767171"/>
              </w:rPr>
            </w:pPr>
            <w:r w:rsidRPr="00F856B7">
              <w:rPr>
                <w:color w:val="767171"/>
              </w:rPr>
              <w:t xml:space="preserve">                                                              </w:t>
            </w:r>
          </w:p>
          <w:p w14:paraId="7F4BA889" w14:textId="05A413B0" w:rsidR="00894BCC" w:rsidRPr="00F856B7" w:rsidRDefault="00D638E1" w:rsidP="00245CFC">
            <w:pPr>
              <w:spacing w:after="0"/>
              <w:jc w:val="right"/>
              <w:rPr>
                <w:color w:val="767171"/>
              </w:rPr>
            </w:pPr>
            <w:r>
              <w:rPr>
                <w:color w:val="767171"/>
              </w:rPr>
              <w:t>RD$7,258,996</w:t>
            </w:r>
            <w:r w:rsidR="00B71EC6" w:rsidRPr="00F856B7">
              <w:rPr>
                <w:color w:val="767171"/>
              </w:rPr>
              <w:t xml:space="preserve">.00 </w:t>
            </w:r>
          </w:p>
        </w:tc>
      </w:tr>
      <w:tr w:rsidR="00502155" w:rsidRPr="00F856B7" w14:paraId="01F80E7D" w14:textId="77777777">
        <w:trPr>
          <w:trHeight w:val="330"/>
          <w:jc w:val="center"/>
        </w:trPr>
        <w:tc>
          <w:tcPr>
            <w:tcW w:w="4299" w:type="dxa"/>
            <w:vAlign w:val="center"/>
          </w:tcPr>
          <w:p w14:paraId="14076A28" w14:textId="77777777" w:rsidR="00894BCC" w:rsidRPr="00F856B7" w:rsidRDefault="00B71EC6" w:rsidP="00245CFC">
            <w:pPr>
              <w:spacing w:after="0"/>
              <w:rPr>
                <w:color w:val="767171"/>
              </w:rPr>
            </w:pPr>
            <w:r w:rsidRPr="00F856B7">
              <w:rPr>
                <w:color w:val="767171"/>
              </w:rPr>
              <w:t>Licitación pública</w:t>
            </w:r>
          </w:p>
        </w:tc>
        <w:tc>
          <w:tcPr>
            <w:tcW w:w="4358" w:type="dxa"/>
            <w:vAlign w:val="bottom"/>
          </w:tcPr>
          <w:p w14:paraId="03A23C83" w14:textId="39D4363F" w:rsidR="00894BCC" w:rsidRPr="00F856B7" w:rsidRDefault="00B71EC6" w:rsidP="00D638E1">
            <w:pPr>
              <w:spacing w:after="0"/>
              <w:jc w:val="right"/>
              <w:rPr>
                <w:color w:val="767171"/>
              </w:rPr>
            </w:pPr>
            <w:r w:rsidRPr="00F856B7">
              <w:rPr>
                <w:color w:val="767171"/>
              </w:rPr>
              <w:t xml:space="preserve"> RD$ </w:t>
            </w:r>
          </w:p>
        </w:tc>
      </w:tr>
      <w:tr w:rsidR="00502155" w:rsidRPr="00F856B7" w14:paraId="14F08DA7" w14:textId="77777777">
        <w:trPr>
          <w:trHeight w:val="330"/>
          <w:jc w:val="center"/>
        </w:trPr>
        <w:tc>
          <w:tcPr>
            <w:tcW w:w="4299" w:type="dxa"/>
            <w:vAlign w:val="center"/>
          </w:tcPr>
          <w:p w14:paraId="24507AEC" w14:textId="77777777" w:rsidR="00894BCC" w:rsidRPr="00F856B7" w:rsidRDefault="00B71EC6" w:rsidP="00245CFC">
            <w:pPr>
              <w:spacing w:after="0"/>
              <w:rPr>
                <w:color w:val="767171"/>
              </w:rPr>
            </w:pPr>
            <w:r w:rsidRPr="00F856B7">
              <w:rPr>
                <w:color w:val="767171"/>
              </w:rPr>
              <w:t>Licitación pública internacional</w:t>
            </w:r>
          </w:p>
        </w:tc>
        <w:tc>
          <w:tcPr>
            <w:tcW w:w="4358" w:type="dxa"/>
            <w:vAlign w:val="bottom"/>
          </w:tcPr>
          <w:p w14:paraId="3E887B57" w14:textId="77777777" w:rsidR="00894BCC" w:rsidRPr="00F856B7" w:rsidRDefault="00B71EC6" w:rsidP="00245CFC">
            <w:pPr>
              <w:spacing w:after="0"/>
              <w:jc w:val="right"/>
              <w:rPr>
                <w:color w:val="767171"/>
              </w:rPr>
            </w:pPr>
            <w:r w:rsidRPr="00F856B7">
              <w:rPr>
                <w:color w:val="767171"/>
              </w:rPr>
              <w:t xml:space="preserve"> RD$                                                                                        -   </w:t>
            </w:r>
          </w:p>
        </w:tc>
      </w:tr>
      <w:tr w:rsidR="00502155" w:rsidRPr="00F856B7" w14:paraId="6A2B1AEC" w14:textId="77777777">
        <w:trPr>
          <w:trHeight w:val="330"/>
          <w:jc w:val="center"/>
        </w:trPr>
        <w:tc>
          <w:tcPr>
            <w:tcW w:w="4299" w:type="dxa"/>
            <w:vAlign w:val="center"/>
          </w:tcPr>
          <w:p w14:paraId="6B76F95C" w14:textId="77777777" w:rsidR="00894BCC" w:rsidRPr="00F856B7" w:rsidRDefault="00B71EC6" w:rsidP="00245CFC">
            <w:pPr>
              <w:spacing w:after="0"/>
              <w:rPr>
                <w:color w:val="767171"/>
              </w:rPr>
            </w:pPr>
            <w:r w:rsidRPr="00F856B7">
              <w:rPr>
                <w:color w:val="767171"/>
              </w:rPr>
              <w:t>Licitación restringida</w:t>
            </w:r>
          </w:p>
        </w:tc>
        <w:tc>
          <w:tcPr>
            <w:tcW w:w="4358" w:type="dxa"/>
            <w:vAlign w:val="bottom"/>
          </w:tcPr>
          <w:p w14:paraId="4E493961" w14:textId="77777777" w:rsidR="00894BCC" w:rsidRPr="00F856B7" w:rsidRDefault="00B71EC6" w:rsidP="00245CFC">
            <w:pPr>
              <w:spacing w:after="0"/>
              <w:jc w:val="right"/>
              <w:rPr>
                <w:color w:val="767171"/>
              </w:rPr>
            </w:pPr>
            <w:r w:rsidRPr="00F856B7">
              <w:rPr>
                <w:color w:val="767171"/>
              </w:rPr>
              <w:t xml:space="preserve"> RD$                                                                                        -   </w:t>
            </w:r>
          </w:p>
        </w:tc>
      </w:tr>
      <w:tr w:rsidR="00502155" w:rsidRPr="00F856B7" w14:paraId="59A43BB2" w14:textId="77777777">
        <w:trPr>
          <w:trHeight w:val="330"/>
          <w:jc w:val="center"/>
        </w:trPr>
        <w:tc>
          <w:tcPr>
            <w:tcW w:w="4299" w:type="dxa"/>
            <w:vAlign w:val="center"/>
          </w:tcPr>
          <w:p w14:paraId="12B4C407" w14:textId="77777777" w:rsidR="00894BCC" w:rsidRPr="00F856B7" w:rsidRDefault="00B71EC6" w:rsidP="00245CFC">
            <w:pPr>
              <w:spacing w:after="0"/>
              <w:rPr>
                <w:color w:val="767171"/>
              </w:rPr>
            </w:pPr>
            <w:r w:rsidRPr="00F856B7">
              <w:rPr>
                <w:color w:val="767171"/>
              </w:rPr>
              <w:t>Sorteo de obras</w:t>
            </w:r>
          </w:p>
        </w:tc>
        <w:tc>
          <w:tcPr>
            <w:tcW w:w="4358" w:type="dxa"/>
            <w:vAlign w:val="bottom"/>
          </w:tcPr>
          <w:p w14:paraId="3BD0F06C" w14:textId="77777777" w:rsidR="00894BCC" w:rsidRPr="00F856B7" w:rsidRDefault="00B71EC6" w:rsidP="00245CFC">
            <w:pPr>
              <w:spacing w:after="0"/>
              <w:jc w:val="right"/>
              <w:rPr>
                <w:color w:val="767171"/>
              </w:rPr>
            </w:pPr>
            <w:r w:rsidRPr="00F856B7">
              <w:rPr>
                <w:color w:val="767171"/>
              </w:rPr>
              <w:t xml:space="preserve"> RD$                                                                                        -   </w:t>
            </w:r>
          </w:p>
        </w:tc>
      </w:tr>
      <w:tr w:rsidR="00502155" w:rsidRPr="00F856B7" w14:paraId="45112811" w14:textId="77777777">
        <w:trPr>
          <w:trHeight w:val="330"/>
          <w:jc w:val="center"/>
        </w:trPr>
        <w:tc>
          <w:tcPr>
            <w:tcW w:w="4299" w:type="dxa"/>
            <w:vAlign w:val="center"/>
          </w:tcPr>
          <w:p w14:paraId="0C92FB0D" w14:textId="77777777" w:rsidR="00894BCC" w:rsidRPr="00F856B7" w:rsidRDefault="00B71EC6" w:rsidP="00245CFC">
            <w:pPr>
              <w:spacing w:after="0"/>
              <w:rPr>
                <w:color w:val="767171"/>
              </w:rPr>
            </w:pPr>
            <w:r w:rsidRPr="00F856B7">
              <w:rPr>
                <w:color w:val="767171"/>
              </w:rPr>
              <w:t xml:space="preserve">Excepción - bienes o servicios con exclusividad </w:t>
            </w:r>
          </w:p>
        </w:tc>
        <w:tc>
          <w:tcPr>
            <w:tcW w:w="4358" w:type="dxa"/>
            <w:vAlign w:val="bottom"/>
          </w:tcPr>
          <w:p w14:paraId="7DB5DDF6" w14:textId="77777777" w:rsidR="00894BCC" w:rsidRPr="00F856B7" w:rsidRDefault="00B71EC6" w:rsidP="00245CFC">
            <w:pPr>
              <w:spacing w:after="0"/>
              <w:jc w:val="right"/>
              <w:rPr>
                <w:color w:val="767171"/>
              </w:rPr>
            </w:pPr>
            <w:r w:rsidRPr="00F856B7">
              <w:rPr>
                <w:color w:val="767171"/>
              </w:rPr>
              <w:t xml:space="preserve"> RD$                                                                 -</w:t>
            </w:r>
          </w:p>
        </w:tc>
      </w:tr>
      <w:tr w:rsidR="00502155" w:rsidRPr="00F856B7" w14:paraId="6837BA65" w14:textId="77777777">
        <w:trPr>
          <w:trHeight w:val="630"/>
          <w:jc w:val="center"/>
        </w:trPr>
        <w:tc>
          <w:tcPr>
            <w:tcW w:w="4299" w:type="dxa"/>
            <w:vAlign w:val="center"/>
          </w:tcPr>
          <w:p w14:paraId="3E3AFE33" w14:textId="77777777" w:rsidR="00894BCC" w:rsidRPr="00F856B7" w:rsidRDefault="00B71EC6" w:rsidP="00245CFC">
            <w:pPr>
              <w:spacing w:after="0"/>
              <w:rPr>
                <w:color w:val="767171"/>
              </w:rPr>
            </w:pPr>
            <w:r w:rsidRPr="00F856B7">
              <w:rPr>
                <w:color w:val="767171"/>
              </w:rPr>
              <w:t>Excepción - construcción, instalación o adquisición de oficinas para el servicio exterior</w:t>
            </w:r>
          </w:p>
        </w:tc>
        <w:tc>
          <w:tcPr>
            <w:tcW w:w="4358" w:type="dxa"/>
            <w:vAlign w:val="bottom"/>
          </w:tcPr>
          <w:p w14:paraId="7836C530" w14:textId="77777777" w:rsidR="00894BCC" w:rsidRPr="00F856B7" w:rsidRDefault="00B71EC6" w:rsidP="00245CFC">
            <w:pPr>
              <w:spacing w:after="0"/>
              <w:jc w:val="right"/>
              <w:rPr>
                <w:color w:val="767171"/>
              </w:rPr>
            </w:pPr>
            <w:r w:rsidRPr="00F856B7">
              <w:rPr>
                <w:color w:val="767171"/>
              </w:rPr>
              <w:t xml:space="preserve"> RD$                                                                                        -   </w:t>
            </w:r>
          </w:p>
        </w:tc>
      </w:tr>
      <w:tr w:rsidR="00502155" w:rsidRPr="00F856B7" w14:paraId="0FFC1C65" w14:textId="77777777">
        <w:trPr>
          <w:trHeight w:val="630"/>
          <w:jc w:val="center"/>
        </w:trPr>
        <w:tc>
          <w:tcPr>
            <w:tcW w:w="4299" w:type="dxa"/>
            <w:vAlign w:val="center"/>
          </w:tcPr>
          <w:p w14:paraId="3CF6AD8D" w14:textId="77777777" w:rsidR="00894BCC" w:rsidRPr="00F856B7" w:rsidRDefault="00B71EC6" w:rsidP="00245CFC">
            <w:pPr>
              <w:spacing w:after="0"/>
              <w:rPr>
                <w:color w:val="767171"/>
              </w:rPr>
            </w:pPr>
            <w:r w:rsidRPr="00F856B7">
              <w:rPr>
                <w:color w:val="767171"/>
              </w:rPr>
              <w:t>Excepción - contratación de publicidad a través de medios de comunicación social</w:t>
            </w:r>
          </w:p>
        </w:tc>
        <w:tc>
          <w:tcPr>
            <w:tcW w:w="4358" w:type="dxa"/>
            <w:vAlign w:val="bottom"/>
          </w:tcPr>
          <w:p w14:paraId="5E6CD389" w14:textId="14D9D721" w:rsidR="00894BCC" w:rsidRPr="00F856B7" w:rsidRDefault="00B71EC6" w:rsidP="00245CFC">
            <w:pPr>
              <w:spacing w:after="0"/>
              <w:jc w:val="right"/>
              <w:rPr>
                <w:color w:val="767171"/>
              </w:rPr>
            </w:pPr>
            <w:r w:rsidRPr="00F856B7">
              <w:rPr>
                <w:color w:val="767171"/>
              </w:rPr>
              <w:t xml:space="preserve"> RD$                                        </w:t>
            </w:r>
            <w:r w:rsidR="00D638E1">
              <w:rPr>
                <w:color w:val="767171"/>
              </w:rPr>
              <w:t xml:space="preserve">                     1,560,505.00</w:t>
            </w:r>
            <w:r w:rsidRPr="00F856B7">
              <w:rPr>
                <w:color w:val="767171"/>
              </w:rPr>
              <w:t xml:space="preserve"> </w:t>
            </w:r>
          </w:p>
        </w:tc>
      </w:tr>
      <w:tr w:rsidR="00502155" w:rsidRPr="00F856B7" w14:paraId="5C19FC2D" w14:textId="77777777">
        <w:trPr>
          <w:trHeight w:val="630"/>
          <w:jc w:val="center"/>
        </w:trPr>
        <w:tc>
          <w:tcPr>
            <w:tcW w:w="4299" w:type="dxa"/>
            <w:vAlign w:val="center"/>
          </w:tcPr>
          <w:p w14:paraId="55D9F833" w14:textId="77777777" w:rsidR="00894BCC" w:rsidRPr="00F856B7" w:rsidRDefault="00B71EC6" w:rsidP="00245CFC">
            <w:pPr>
              <w:spacing w:after="0"/>
              <w:rPr>
                <w:color w:val="767171"/>
              </w:rPr>
            </w:pPr>
            <w:r w:rsidRPr="00F856B7">
              <w:rPr>
                <w:color w:val="767171"/>
              </w:rPr>
              <w:t>Excepción - obras científicas, técnicas, artísticas, o restauración de monumentos históricos</w:t>
            </w:r>
          </w:p>
        </w:tc>
        <w:tc>
          <w:tcPr>
            <w:tcW w:w="4358" w:type="dxa"/>
            <w:vAlign w:val="bottom"/>
          </w:tcPr>
          <w:p w14:paraId="2613AE7F" w14:textId="77777777" w:rsidR="00894BCC" w:rsidRPr="00F856B7" w:rsidRDefault="00B71EC6" w:rsidP="00245CFC">
            <w:pPr>
              <w:spacing w:after="0"/>
              <w:jc w:val="right"/>
              <w:rPr>
                <w:color w:val="767171"/>
              </w:rPr>
            </w:pPr>
            <w:r w:rsidRPr="00F856B7">
              <w:rPr>
                <w:color w:val="767171"/>
              </w:rPr>
              <w:t xml:space="preserve"> RD$                                                                                        -   </w:t>
            </w:r>
          </w:p>
        </w:tc>
      </w:tr>
      <w:tr w:rsidR="00502155" w:rsidRPr="00F856B7" w14:paraId="38E0C868" w14:textId="77777777">
        <w:trPr>
          <w:trHeight w:val="330"/>
          <w:jc w:val="center"/>
        </w:trPr>
        <w:tc>
          <w:tcPr>
            <w:tcW w:w="4299" w:type="dxa"/>
            <w:vAlign w:val="center"/>
          </w:tcPr>
          <w:p w14:paraId="6BEC3378" w14:textId="77777777" w:rsidR="00894BCC" w:rsidRPr="00F856B7" w:rsidRDefault="00B71EC6" w:rsidP="00245CFC">
            <w:pPr>
              <w:spacing w:after="0"/>
              <w:rPr>
                <w:color w:val="767171"/>
              </w:rPr>
            </w:pPr>
            <w:r w:rsidRPr="00F856B7">
              <w:rPr>
                <w:color w:val="767171"/>
              </w:rPr>
              <w:t>Excepción - proveedor único</w:t>
            </w:r>
          </w:p>
        </w:tc>
        <w:tc>
          <w:tcPr>
            <w:tcW w:w="4358" w:type="dxa"/>
            <w:vAlign w:val="bottom"/>
          </w:tcPr>
          <w:p w14:paraId="5F7F7CBA" w14:textId="77777777" w:rsidR="00894BCC" w:rsidRPr="00F856B7" w:rsidRDefault="00B71EC6" w:rsidP="00245CFC">
            <w:pPr>
              <w:spacing w:after="0"/>
              <w:jc w:val="right"/>
              <w:rPr>
                <w:color w:val="767171"/>
              </w:rPr>
            </w:pPr>
            <w:r w:rsidRPr="00F856B7">
              <w:rPr>
                <w:color w:val="767171"/>
              </w:rPr>
              <w:t xml:space="preserve"> RD$                                                                                        -   </w:t>
            </w:r>
          </w:p>
        </w:tc>
      </w:tr>
      <w:tr w:rsidR="00502155" w:rsidRPr="00F856B7" w14:paraId="3242A6C3" w14:textId="77777777">
        <w:trPr>
          <w:trHeight w:val="630"/>
          <w:jc w:val="center"/>
        </w:trPr>
        <w:tc>
          <w:tcPr>
            <w:tcW w:w="4299" w:type="dxa"/>
            <w:vAlign w:val="center"/>
          </w:tcPr>
          <w:p w14:paraId="227519A5" w14:textId="77777777" w:rsidR="00894BCC" w:rsidRPr="00F856B7" w:rsidRDefault="00B71EC6" w:rsidP="00245CFC">
            <w:pPr>
              <w:spacing w:after="0"/>
              <w:rPr>
                <w:color w:val="767171"/>
              </w:rPr>
            </w:pPr>
            <w:r w:rsidRPr="00F856B7">
              <w:rPr>
                <w:color w:val="767171"/>
              </w:rPr>
              <w:t>Excepción - rescisión de contratos cuya terminación no exceda el 40% del monto total del proyecto, obra o servicio</w:t>
            </w:r>
          </w:p>
        </w:tc>
        <w:tc>
          <w:tcPr>
            <w:tcW w:w="4358" w:type="dxa"/>
            <w:vAlign w:val="bottom"/>
          </w:tcPr>
          <w:p w14:paraId="01659CF2" w14:textId="77777777" w:rsidR="00894BCC" w:rsidRPr="00F856B7" w:rsidRDefault="00B71EC6" w:rsidP="00245CFC">
            <w:pPr>
              <w:spacing w:after="0"/>
              <w:jc w:val="right"/>
              <w:rPr>
                <w:color w:val="767171"/>
              </w:rPr>
            </w:pPr>
            <w:r w:rsidRPr="00F856B7">
              <w:rPr>
                <w:color w:val="767171"/>
              </w:rPr>
              <w:t xml:space="preserve"> RD$                                                                                        -   </w:t>
            </w:r>
          </w:p>
        </w:tc>
      </w:tr>
      <w:tr w:rsidR="00502155" w:rsidRPr="00F856B7" w14:paraId="52AFE1CA" w14:textId="77777777">
        <w:trPr>
          <w:trHeight w:val="630"/>
          <w:jc w:val="center"/>
        </w:trPr>
        <w:tc>
          <w:tcPr>
            <w:tcW w:w="4299" w:type="dxa"/>
            <w:vAlign w:val="center"/>
          </w:tcPr>
          <w:p w14:paraId="42045F2F" w14:textId="77777777" w:rsidR="00894BCC" w:rsidRPr="00F856B7" w:rsidRDefault="00B71EC6" w:rsidP="00245CFC">
            <w:pPr>
              <w:spacing w:after="0"/>
              <w:rPr>
                <w:color w:val="767171"/>
              </w:rPr>
            </w:pPr>
            <w:r w:rsidRPr="00F856B7">
              <w:rPr>
                <w:color w:val="767171"/>
              </w:rPr>
              <w:t>Excepción - resolución 15-08 sobre compra y contratación de pasaje aéreo, combustible y reparación de vehículos de motor</w:t>
            </w:r>
          </w:p>
        </w:tc>
        <w:tc>
          <w:tcPr>
            <w:tcW w:w="4358" w:type="dxa"/>
            <w:vAlign w:val="bottom"/>
          </w:tcPr>
          <w:p w14:paraId="3CC452F9" w14:textId="77777777" w:rsidR="00894BCC" w:rsidRPr="00F856B7" w:rsidRDefault="00B71EC6" w:rsidP="00245CFC">
            <w:pPr>
              <w:spacing w:after="0"/>
              <w:jc w:val="right"/>
              <w:rPr>
                <w:color w:val="767171"/>
              </w:rPr>
            </w:pPr>
            <w:r w:rsidRPr="00F856B7">
              <w:rPr>
                <w:color w:val="767171"/>
              </w:rPr>
              <w:t xml:space="preserve"> RD$                                                                                        -   </w:t>
            </w:r>
          </w:p>
        </w:tc>
      </w:tr>
    </w:tbl>
    <w:p w14:paraId="4075D93A" w14:textId="0FC449CC" w:rsidR="00894BCC" w:rsidRPr="00EC2B3F" w:rsidRDefault="00B71EC6" w:rsidP="00245CFC">
      <w:pPr>
        <w:spacing w:after="0"/>
        <w:rPr>
          <w:bCs/>
          <w:color w:val="767171"/>
          <w:sz w:val="18"/>
          <w:szCs w:val="18"/>
        </w:rPr>
      </w:pPr>
      <w:r w:rsidRPr="00EC2B3F">
        <w:rPr>
          <w:bCs/>
          <w:color w:val="767171"/>
          <w:sz w:val="18"/>
          <w:szCs w:val="18"/>
        </w:rPr>
        <w:t>Fuente: Dirección Administrativa Finan</w:t>
      </w:r>
      <w:r w:rsidR="00D306BA" w:rsidRPr="00EC2B3F">
        <w:rPr>
          <w:bCs/>
          <w:color w:val="767171"/>
          <w:sz w:val="18"/>
          <w:szCs w:val="18"/>
        </w:rPr>
        <w:t>ciera, ADESS, al 30 de noviembre de 2023</w:t>
      </w:r>
    </w:p>
    <w:bookmarkEnd w:id="61"/>
    <w:p w14:paraId="041B4D8E" w14:textId="77777777" w:rsidR="00894BCC" w:rsidRPr="00F856B7" w:rsidRDefault="00894BCC" w:rsidP="00245CFC">
      <w:pPr>
        <w:rPr>
          <w:b/>
          <w:color w:val="000000"/>
        </w:rPr>
      </w:pPr>
    </w:p>
    <w:sectPr w:rsidR="00894BCC" w:rsidRPr="00F856B7">
      <w:footerReference w:type="default" r:id="rId23"/>
      <w:pgSz w:w="12240" w:h="15840"/>
      <w:pgMar w:top="1440" w:right="2160" w:bottom="1440" w:left="216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D161" w14:textId="77777777" w:rsidR="006112B1" w:rsidRDefault="006112B1">
      <w:pPr>
        <w:spacing w:after="0" w:line="240" w:lineRule="auto"/>
      </w:pPr>
      <w:r>
        <w:separator/>
      </w:r>
    </w:p>
  </w:endnote>
  <w:endnote w:type="continuationSeparator" w:id="0">
    <w:p w14:paraId="0F9119E7" w14:textId="77777777" w:rsidR="006112B1" w:rsidRDefault="0061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6781" w14:textId="406AE1B6" w:rsidR="00614389" w:rsidRDefault="00614389" w:rsidP="00A95C4F">
    <w:pPr>
      <w:pBdr>
        <w:top w:val="nil"/>
        <w:left w:val="nil"/>
        <w:bottom w:val="nil"/>
        <w:right w:val="nil"/>
        <w:between w:val="nil"/>
      </w:pBdr>
      <w:tabs>
        <w:tab w:val="center" w:pos="4680"/>
        <w:tab w:val="right" w:pos="9360"/>
      </w:tabs>
      <w:spacing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529C" w14:textId="27C4DA8E" w:rsidR="00F97021" w:rsidRPr="00F97021" w:rsidRDefault="00F97021">
    <w:pPr>
      <w:pStyle w:val="Piedepgina"/>
      <w:jc w:val="center"/>
      <w:rPr>
        <w:b/>
        <w:bCs/>
        <w:color w:val="142F62"/>
      </w:rPr>
    </w:pPr>
    <w:r>
      <w:rPr>
        <w:noProof/>
        <w:lang w:val="en-US"/>
      </w:rPr>
      <w:drawing>
        <wp:anchor distT="0" distB="0" distL="0" distR="0" simplePos="0" relativeHeight="251666432" behindDoc="1" locked="0" layoutInCell="1" hidden="0" allowOverlap="1" wp14:anchorId="474C0708" wp14:editId="4932B289">
          <wp:simplePos x="0" y="0"/>
          <wp:positionH relativeFrom="column">
            <wp:posOffset>1054366</wp:posOffset>
          </wp:positionH>
          <wp:positionV relativeFrom="page">
            <wp:posOffset>9316720</wp:posOffset>
          </wp:positionV>
          <wp:extent cx="2995930" cy="408305"/>
          <wp:effectExtent l="0" t="0" r="0" b="0"/>
          <wp:wrapTopAndBottom/>
          <wp:docPr id="36" name="Imagen 36" descr="A screenshot of a computer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6.jpg" descr="A screenshot of a computerDescription automatically generated with medium confidence"/>
                  <pic:cNvPicPr preferRelativeResize="0"/>
                </pic:nvPicPr>
                <pic:blipFill>
                  <a:blip r:embed="rId1"/>
                  <a:srcRect/>
                  <a:stretch>
                    <a:fillRect/>
                  </a:stretch>
                </pic:blipFill>
                <pic:spPr>
                  <a:xfrm>
                    <a:off x="0" y="0"/>
                    <a:ext cx="2995930" cy="408305"/>
                  </a:xfrm>
                  <a:prstGeom prst="rect">
                    <a:avLst/>
                  </a:prstGeom>
                  <a:ln/>
                </pic:spPr>
              </pic:pic>
            </a:graphicData>
          </a:graphic>
        </wp:anchor>
      </w:drawing>
    </w:r>
    <w:sdt>
      <w:sdtPr>
        <w:id w:val="825559824"/>
        <w:docPartObj>
          <w:docPartGallery w:val="Page Numbers (Bottom of Page)"/>
          <w:docPartUnique/>
        </w:docPartObj>
      </w:sdtPr>
      <w:sdtEndPr>
        <w:rPr>
          <w:b/>
          <w:bCs/>
          <w:color w:val="142F62"/>
        </w:rPr>
      </w:sdtEndPr>
      <w:sdtContent>
        <w:r w:rsidRPr="00F97021">
          <w:rPr>
            <w:b/>
            <w:bCs/>
            <w:color w:val="142F62"/>
          </w:rPr>
          <w:fldChar w:fldCharType="begin"/>
        </w:r>
        <w:r w:rsidRPr="00F97021">
          <w:rPr>
            <w:b/>
            <w:bCs/>
            <w:color w:val="142F62"/>
          </w:rPr>
          <w:instrText>PAGE   \* MERGEFORMAT</w:instrText>
        </w:r>
        <w:r w:rsidRPr="00F97021">
          <w:rPr>
            <w:b/>
            <w:bCs/>
            <w:color w:val="142F62"/>
          </w:rPr>
          <w:fldChar w:fldCharType="separate"/>
        </w:r>
        <w:r w:rsidRPr="00F97021">
          <w:rPr>
            <w:b/>
            <w:bCs/>
            <w:color w:val="142F62"/>
            <w:lang w:val="es-ES"/>
          </w:rPr>
          <w:t>2</w:t>
        </w:r>
        <w:r w:rsidRPr="00F97021">
          <w:rPr>
            <w:b/>
            <w:bCs/>
            <w:color w:val="142F62"/>
          </w:rPr>
          <w:fldChar w:fldCharType="end"/>
        </w:r>
      </w:sdtContent>
    </w:sdt>
  </w:p>
  <w:p w14:paraId="2D6C0D9E" w14:textId="5608B998" w:rsidR="00CD2B0F" w:rsidRDefault="00CD2B0F" w:rsidP="00CD2B0F">
    <w:pPr>
      <w:pStyle w:val="Piedepgina"/>
      <w:tabs>
        <w:tab w:val="clear" w:pos="4680"/>
        <w:tab w:val="clear" w:pos="9360"/>
        <w:tab w:val="left" w:pos="304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03851"/>
      <w:docPartObj>
        <w:docPartGallery w:val="Page Numbers (Bottom of Page)"/>
        <w:docPartUnique/>
      </w:docPartObj>
    </w:sdtPr>
    <w:sdtEndPr>
      <w:rPr>
        <w:b/>
        <w:bCs/>
        <w:color w:val="142F62"/>
      </w:rPr>
    </w:sdtEndPr>
    <w:sdtContent>
      <w:p w14:paraId="64B30DF0" w14:textId="77777777" w:rsidR="00CC2C6F" w:rsidRDefault="00CC2C6F">
        <w:pPr>
          <w:pStyle w:val="Piedepgina"/>
          <w:jc w:val="center"/>
        </w:pPr>
        <w:r>
          <w:rPr>
            <w:noProof/>
          </w:rPr>
          <w:drawing>
            <wp:inline distT="0" distB="0" distL="0" distR="0" wp14:anchorId="36EBED43" wp14:editId="533CA4FD">
              <wp:extent cx="2993390" cy="40830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3390" cy="408305"/>
                      </a:xfrm>
                      <a:prstGeom prst="rect">
                        <a:avLst/>
                      </a:prstGeom>
                      <a:noFill/>
                    </pic:spPr>
                  </pic:pic>
                </a:graphicData>
              </a:graphic>
            </wp:inline>
          </w:drawing>
        </w:r>
      </w:p>
      <w:p w14:paraId="70E2BC67" w14:textId="00415052" w:rsidR="00CC2C6F" w:rsidRPr="00675A27" w:rsidRDefault="00CC2C6F">
        <w:pPr>
          <w:pStyle w:val="Piedepgina"/>
          <w:jc w:val="center"/>
          <w:rPr>
            <w:b/>
            <w:bCs/>
            <w:color w:val="142F62"/>
          </w:rPr>
        </w:pPr>
        <w:r w:rsidRPr="00675A27">
          <w:rPr>
            <w:b/>
            <w:bCs/>
            <w:color w:val="142F62"/>
          </w:rPr>
          <w:fldChar w:fldCharType="begin"/>
        </w:r>
        <w:r w:rsidRPr="00675A27">
          <w:rPr>
            <w:b/>
            <w:bCs/>
            <w:color w:val="142F62"/>
          </w:rPr>
          <w:instrText>PAGE   \* MERGEFORMAT</w:instrText>
        </w:r>
        <w:r w:rsidRPr="00675A27">
          <w:rPr>
            <w:b/>
            <w:bCs/>
            <w:color w:val="142F62"/>
          </w:rPr>
          <w:fldChar w:fldCharType="separate"/>
        </w:r>
        <w:r w:rsidRPr="00675A27">
          <w:rPr>
            <w:b/>
            <w:bCs/>
            <w:color w:val="142F62"/>
            <w:lang w:val="es-ES"/>
          </w:rPr>
          <w:t>2</w:t>
        </w:r>
        <w:r w:rsidRPr="00675A27">
          <w:rPr>
            <w:b/>
            <w:bCs/>
            <w:color w:val="142F62"/>
          </w:rPr>
          <w:fldChar w:fldCharType="end"/>
        </w:r>
      </w:p>
    </w:sdtContent>
  </w:sdt>
  <w:p w14:paraId="203D060D" w14:textId="0B6840C0" w:rsidR="00040805" w:rsidRDefault="00040805">
    <w:pPr>
      <w:pBdr>
        <w:top w:val="nil"/>
        <w:left w:val="nil"/>
        <w:bottom w:val="nil"/>
        <w:right w:val="nil"/>
        <w:between w:val="nil"/>
      </w:pBdr>
      <w:tabs>
        <w:tab w:val="center" w:pos="4680"/>
        <w:tab w:val="right" w:pos="9360"/>
        <w:tab w:val="center" w:pos="3960"/>
        <w:tab w:val="right" w:pos="7920"/>
      </w:tabs>
      <w:spacing w:line="240" w:lineRule="auto"/>
      <w:jc w:val="center"/>
      <w:rPr>
        <w:b/>
        <w:color w:val="08288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651374"/>
      <w:docPartObj>
        <w:docPartGallery w:val="Page Numbers (Bottom of Page)"/>
        <w:docPartUnique/>
      </w:docPartObj>
    </w:sdtPr>
    <w:sdtEndPr>
      <w:rPr>
        <w:b/>
        <w:bCs/>
        <w:color w:val="142F62"/>
      </w:rPr>
    </w:sdtEndPr>
    <w:sdtContent>
      <w:p w14:paraId="76F6F389" w14:textId="1BF97DDE" w:rsidR="00675A27" w:rsidRPr="006F4C8D" w:rsidRDefault="006F4C8D">
        <w:pPr>
          <w:pStyle w:val="Piedepgina"/>
          <w:jc w:val="center"/>
          <w:rPr>
            <w:b/>
            <w:bCs/>
            <w:color w:val="142F62"/>
          </w:rPr>
        </w:pPr>
        <w:r>
          <w:rPr>
            <w:noProof/>
            <w:lang w:val="en-US"/>
          </w:rPr>
          <w:drawing>
            <wp:anchor distT="0" distB="0" distL="0" distR="0" simplePos="0" relativeHeight="251659264" behindDoc="1" locked="0" layoutInCell="1" hidden="0" allowOverlap="1" wp14:anchorId="4D5E5F2D" wp14:editId="13ECC43B">
              <wp:simplePos x="0" y="0"/>
              <wp:positionH relativeFrom="column">
                <wp:posOffset>2639695</wp:posOffset>
              </wp:positionH>
              <wp:positionV relativeFrom="page">
                <wp:posOffset>6466205</wp:posOffset>
              </wp:positionV>
              <wp:extent cx="2995930" cy="408305"/>
              <wp:effectExtent l="0" t="0" r="0" b="0"/>
              <wp:wrapTopAndBottom/>
              <wp:docPr id="25" name="Imagen 25" descr="A screenshot of a computer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6.jpg" descr="A screenshot of a computerDescription automatically generated with medium confidence"/>
                      <pic:cNvPicPr preferRelativeResize="0"/>
                    </pic:nvPicPr>
                    <pic:blipFill>
                      <a:blip r:embed="rId1"/>
                      <a:srcRect/>
                      <a:stretch>
                        <a:fillRect/>
                      </a:stretch>
                    </pic:blipFill>
                    <pic:spPr>
                      <a:xfrm>
                        <a:off x="0" y="0"/>
                        <a:ext cx="2995930" cy="408305"/>
                      </a:xfrm>
                      <a:prstGeom prst="rect">
                        <a:avLst/>
                      </a:prstGeom>
                      <a:ln/>
                    </pic:spPr>
                  </pic:pic>
                </a:graphicData>
              </a:graphic>
            </wp:anchor>
          </w:drawing>
        </w:r>
        <w:r w:rsidR="00675A27" w:rsidRPr="006F4C8D">
          <w:rPr>
            <w:b/>
            <w:bCs/>
            <w:color w:val="142F62"/>
          </w:rPr>
          <w:fldChar w:fldCharType="begin"/>
        </w:r>
        <w:r w:rsidR="00675A27" w:rsidRPr="006F4C8D">
          <w:rPr>
            <w:b/>
            <w:bCs/>
            <w:color w:val="142F62"/>
          </w:rPr>
          <w:instrText>PAGE   \* MERGEFORMAT</w:instrText>
        </w:r>
        <w:r w:rsidR="00675A27" w:rsidRPr="006F4C8D">
          <w:rPr>
            <w:b/>
            <w:bCs/>
            <w:color w:val="142F62"/>
          </w:rPr>
          <w:fldChar w:fldCharType="separate"/>
        </w:r>
        <w:r w:rsidR="00675A27" w:rsidRPr="006F4C8D">
          <w:rPr>
            <w:b/>
            <w:bCs/>
            <w:color w:val="142F62"/>
            <w:lang w:val="es-ES"/>
          </w:rPr>
          <w:t>2</w:t>
        </w:r>
        <w:r w:rsidR="00675A27" w:rsidRPr="006F4C8D">
          <w:rPr>
            <w:b/>
            <w:bCs/>
            <w:color w:val="142F62"/>
          </w:rPr>
          <w:fldChar w:fldCharType="end"/>
        </w:r>
      </w:p>
    </w:sdtContent>
  </w:sdt>
  <w:p w14:paraId="38067DF3" w14:textId="28E32245" w:rsidR="00040805" w:rsidRDefault="00040805">
    <w:pPr>
      <w:pBdr>
        <w:top w:val="nil"/>
        <w:left w:val="nil"/>
        <w:bottom w:val="nil"/>
        <w:right w:val="nil"/>
        <w:between w:val="nil"/>
      </w:pBdr>
      <w:tabs>
        <w:tab w:val="center" w:pos="4680"/>
        <w:tab w:val="right" w:pos="9360"/>
        <w:tab w:val="center" w:pos="3960"/>
        <w:tab w:val="right" w:pos="7920"/>
      </w:tabs>
      <w:spacing w:line="240" w:lineRule="auto"/>
      <w:jc w:val="center"/>
      <w:rPr>
        <w:b/>
        <w:color w:val="08288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C4EB" w14:textId="1C466698" w:rsidR="006F4C8D" w:rsidRPr="006F4C8D" w:rsidRDefault="008A7AB8">
    <w:pPr>
      <w:pStyle w:val="Piedepgina"/>
      <w:jc w:val="center"/>
      <w:rPr>
        <w:b/>
        <w:bCs/>
        <w:color w:val="142F62"/>
      </w:rPr>
    </w:pPr>
    <w:r>
      <w:rPr>
        <w:noProof/>
        <w:lang w:val="en-US"/>
      </w:rPr>
      <mc:AlternateContent>
        <mc:Choice Requires="wps">
          <w:drawing>
            <wp:anchor distT="0" distB="0" distL="114300" distR="114300" simplePos="0" relativeHeight="251664384" behindDoc="0" locked="0" layoutInCell="1" allowOverlap="1" wp14:anchorId="53DAA7F0" wp14:editId="52A41671">
              <wp:simplePos x="0" y="0"/>
              <wp:positionH relativeFrom="column">
                <wp:posOffset>2809568</wp:posOffset>
              </wp:positionH>
              <wp:positionV relativeFrom="paragraph">
                <wp:posOffset>-2357448</wp:posOffset>
              </wp:positionV>
              <wp:extent cx="3436374" cy="995516"/>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3436374" cy="995516"/>
                      </a:xfrm>
                      <a:prstGeom prst="rect">
                        <a:avLst/>
                      </a:prstGeom>
                      <a:solidFill>
                        <a:schemeClr val="lt1"/>
                      </a:solidFill>
                      <a:ln w="6350">
                        <a:noFill/>
                      </a:ln>
                    </wps:spPr>
                    <wps:txbx>
                      <w:txbxContent>
                        <w:p w14:paraId="1AD5C70A" w14:textId="77777777" w:rsidR="008A7AB8" w:rsidRDefault="008A7A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DAA7F0" id="_x0000_t202" coordsize="21600,21600" o:spt="202" path="m,l,21600r21600,l21600,xe">
              <v:stroke joinstyle="miter"/>
              <v:path gradientshapeok="t" o:connecttype="rect"/>
            </v:shapetype>
            <v:shape id="Cuadro de texto 35" o:spid="_x0000_s1031" type="#_x0000_t202" style="position:absolute;left:0;text-align:left;margin-left:221.25pt;margin-top:-185.65pt;width:270.6pt;height:78.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" fillcolor="white [3201]" stroked="f" strokeweight=".5pt">
              <v:textbox>
                <w:txbxContent>
                  <w:p w14:paraId="1AD5C70A" w14:textId="77777777" w:rsidR="008A7AB8" w:rsidRDefault="008A7AB8"/>
                </w:txbxContent>
              </v:textbox>
            </v:shape>
          </w:pict>
        </mc:Fallback>
      </mc:AlternateContent>
    </w:r>
    <w:r w:rsidR="006F4C8D">
      <w:rPr>
        <w:noProof/>
        <w:lang w:val="en-US"/>
      </w:rPr>
      <w:drawing>
        <wp:anchor distT="0" distB="0" distL="0" distR="0" simplePos="0" relativeHeight="251663360" behindDoc="1" locked="0" layoutInCell="1" hidden="0" allowOverlap="1" wp14:anchorId="18B5949D" wp14:editId="6D057007">
          <wp:simplePos x="0" y="0"/>
          <wp:positionH relativeFrom="column">
            <wp:posOffset>3168036</wp:posOffset>
          </wp:positionH>
          <wp:positionV relativeFrom="page">
            <wp:posOffset>6995754</wp:posOffset>
          </wp:positionV>
          <wp:extent cx="2995930" cy="408305"/>
          <wp:effectExtent l="0" t="0" r="0" b="0"/>
          <wp:wrapTopAndBottom/>
          <wp:docPr id="34" name="Imagen 34" descr="A screenshot of a computer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6.jpg" descr="A screenshot of a computerDescription automatically generated with medium confidence"/>
                  <pic:cNvPicPr preferRelativeResize="0"/>
                </pic:nvPicPr>
                <pic:blipFill>
                  <a:blip r:embed="rId1"/>
                  <a:srcRect/>
                  <a:stretch>
                    <a:fillRect/>
                  </a:stretch>
                </pic:blipFill>
                <pic:spPr>
                  <a:xfrm>
                    <a:off x="0" y="0"/>
                    <a:ext cx="2995930" cy="408305"/>
                  </a:xfrm>
                  <a:prstGeom prst="rect">
                    <a:avLst/>
                  </a:prstGeom>
                  <a:ln/>
                </pic:spPr>
              </pic:pic>
            </a:graphicData>
          </a:graphic>
        </wp:anchor>
      </w:drawing>
    </w:r>
    <w:r w:rsidR="006F4C8D">
      <w:rPr>
        <w:noProof/>
        <w:lang w:val="en-US"/>
      </w:rPr>
      <w:drawing>
        <wp:anchor distT="0" distB="0" distL="0" distR="0" simplePos="0" relativeHeight="251661312" behindDoc="1" locked="0" layoutInCell="1" hidden="0" allowOverlap="1" wp14:anchorId="3CC92DD0" wp14:editId="54B15F82">
          <wp:simplePos x="0" y="0"/>
          <wp:positionH relativeFrom="column">
            <wp:posOffset>1051294</wp:posOffset>
          </wp:positionH>
          <wp:positionV relativeFrom="page">
            <wp:posOffset>9244330</wp:posOffset>
          </wp:positionV>
          <wp:extent cx="2995930" cy="408305"/>
          <wp:effectExtent l="0" t="0" r="0" b="0"/>
          <wp:wrapTopAndBottom/>
          <wp:docPr id="33" name="Imagen 33" descr="A screenshot of a computer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6.jpg" descr="A screenshot of a computerDescription automatically generated with medium confidence"/>
                  <pic:cNvPicPr preferRelativeResize="0"/>
                </pic:nvPicPr>
                <pic:blipFill>
                  <a:blip r:embed="rId1"/>
                  <a:srcRect/>
                  <a:stretch>
                    <a:fillRect/>
                  </a:stretch>
                </pic:blipFill>
                <pic:spPr>
                  <a:xfrm>
                    <a:off x="0" y="0"/>
                    <a:ext cx="2995930" cy="408305"/>
                  </a:xfrm>
                  <a:prstGeom prst="rect">
                    <a:avLst/>
                  </a:prstGeom>
                  <a:ln/>
                </pic:spPr>
              </pic:pic>
            </a:graphicData>
          </a:graphic>
        </wp:anchor>
      </w:drawing>
    </w:r>
    <w:sdt>
      <w:sdtPr>
        <w:id w:val="-1626531741"/>
        <w:docPartObj>
          <w:docPartGallery w:val="Page Numbers (Bottom of Page)"/>
          <w:docPartUnique/>
        </w:docPartObj>
      </w:sdtPr>
      <w:sdtEndPr>
        <w:rPr>
          <w:b/>
          <w:bCs/>
          <w:color w:val="142F62"/>
        </w:rPr>
      </w:sdtEndPr>
      <w:sdtContent>
        <w:r w:rsidR="006F4C8D" w:rsidRPr="006F4C8D">
          <w:rPr>
            <w:b/>
            <w:bCs/>
            <w:color w:val="142F62"/>
          </w:rPr>
          <w:fldChar w:fldCharType="begin"/>
        </w:r>
        <w:r w:rsidR="006F4C8D" w:rsidRPr="006F4C8D">
          <w:rPr>
            <w:b/>
            <w:bCs/>
            <w:color w:val="142F62"/>
          </w:rPr>
          <w:instrText>PAGE   \* MERGEFORMAT</w:instrText>
        </w:r>
        <w:r w:rsidR="006F4C8D" w:rsidRPr="006F4C8D">
          <w:rPr>
            <w:b/>
            <w:bCs/>
            <w:color w:val="142F62"/>
          </w:rPr>
          <w:fldChar w:fldCharType="separate"/>
        </w:r>
        <w:r w:rsidR="006F4C8D" w:rsidRPr="006F4C8D">
          <w:rPr>
            <w:b/>
            <w:bCs/>
            <w:color w:val="142F62"/>
            <w:lang w:val="es-ES"/>
          </w:rPr>
          <w:t>2</w:t>
        </w:r>
        <w:r w:rsidR="006F4C8D" w:rsidRPr="006F4C8D">
          <w:rPr>
            <w:b/>
            <w:bCs/>
            <w:color w:val="142F62"/>
          </w:rPr>
          <w:fldChar w:fldCharType="end"/>
        </w:r>
      </w:sdtContent>
    </w:sdt>
  </w:p>
  <w:p w14:paraId="2B6F9CBD" w14:textId="1E2DBE27" w:rsidR="00040805" w:rsidRDefault="00040805">
    <w:pPr>
      <w:pBdr>
        <w:top w:val="nil"/>
        <w:left w:val="nil"/>
        <w:bottom w:val="nil"/>
        <w:right w:val="nil"/>
        <w:between w:val="nil"/>
      </w:pBdr>
      <w:tabs>
        <w:tab w:val="center" w:pos="4680"/>
        <w:tab w:val="right" w:pos="9360"/>
        <w:tab w:val="center" w:pos="3960"/>
        <w:tab w:val="center" w:pos="7330"/>
        <w:tab w:val="right" w:pos="7920"/>
        <w:tab w:val="left" w:pos="8280"/>
      </w:tabs>
      <w:spacing w:line="240" w:lineRule="auto"/>
      <w:jc w:val="center"/>
      <w:rPr>
        <w:b/>
        <w:color w:val="08288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BE45" w14:textId="75470A10" w:rsidR="00F97021" w:rsidRPr="00F97021" w:rsidRDefault="00F97021">
    <w:pPr>
      <w:pStyle w:val="Piedepgina"/>
      <w:jc w:val="center"/>
      <w:rPr>
        <w:b/>
        <w:bCs/>
        <w:color w:val="142F62"/>
      </w:rPr>
    </w:pPr>
    <w:r>
      <w:rPr>
        <w:noProof/>
        <w:lang w:val="en-US"/>
      </w:rPr>
      <w:drawing>
        <wp:anchor distT="0" distB="0" distL="0" distR="0" simplePos="0" relativeHeight="251668480" behindDoc="1" locked="0" layoutInCell="1" hidden="0" allowOverlap="1" wp14:anchorId="415A05C4" wp14:editId="16D7DB7D">
          <wp:simplePos x="0" y="0"/>
          <wp:positionH relativeFrom="column">
            <wp:posOffset>1054510</wp:posOffset>
          </wp:positionH>
          <wp:positionV relativeFrom="page">
            <wp:posOffset>9281365</wp:posOffset>
          </wp:positionV>
          <wp:extent cx="2995930" cy="408305"/>
          <wp:effectExtent l="0" t="0" r="0" b="0"/>
          <wp:wrapTopAndBottom/>
          <wp:docPr id="37" name="Imagen 37" descr="A screenshot of a computer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6.jpg" descr="A screenshot of a computerDescription automatically generated with medium confidence"/>
                  <pic:cNvPicPr preferRelativeResize="0"/>
                </pic:nvPicPr>
                <pic:blipFill>
                  <a:blip r:embed="rId1"/>
                  <a:srcRect/>
                  <a:stretch>
                    <a:fillRect/>
                  </a:stretch>
                </pic:blipFill>
                <pic:spPr>
                  <a:xfrm>
                    <a:off x="0" y="0"/>
                    <a:ext cx="2995930" cy="408305"/>
                  </a:xfrm>
                  <a:prstGeom prst="rect">
                    <a:avLst/>
                  </a:prstGeom>
                  <a:ln/>
                </pic:spPr>
              </pic:pic>
            </a:graphicData>
          </a:graphic>
        </wp:anchor>
      </w:drawing>
    </w:r>
    <w:sdt>
      <w:sdtPr>
        <w:id w:val="1043873914"/>
        <w:docPartObj>
          <w:docPartGallery w:val="Page Numbers (Bottom of Page)"/>
          <w:docPartUnique/>
        </w:docPartObj>
      </w:sdtPr>
      <w:sdtEndPr>
        <w:rPr>
          <w:b/>
          <w:bCs/>
          <w:color w:val="142F62"/>
        </w:rPr>
      </w:sdtEndPr>
      <w:sdtContent>
        <w:r w:rsidRPr="00F97021">
          <w:rPr>
            <w:b/>
            <w:bCs/>
            <w:color w:val="142F62"/>
          </w:rPr>
          <w:fldChar w:fldCharType="begin"/>
        </w:r>
        <w:r w:rsidRPr="00F97021">
          <w:rPr>
            <w:b/>
            <w:bCs/>
            <w:color w:val="142F62"/>
          </w:rPr>
          <w:instrText>PAGE   \* MERGEFORMAT</w:instrText>
        </w:r>
        <w:r w:rsidRPr="00F97021">
          <w:rPr>
            <w:b/>
            <w:bCs/>
            <w:color w:val="142F62"/>
          </w:rPr>
          <w:fldChar w:fldCharType="separate"/>
        </w:r>
        <w:r w:rsidRPr="00F97021">
          <w:rPr>
            <w:b/>
            <w:bCs/>
            <w:color w:val="142F62"/>
            <w:lang w:val="es-ES"/>
          </w:rPr>
          <w:t>2</w:t>
        </w:r>
        <w:r w:rsidRPr="00F97021">
          <w:rPr>
            <w:b/>
            <w:bCs/>
            <w:color w:val="142F62"/>
          </w:rPr>
          <w:fldChar w:fldCharType="end"/>
        </w:r>
      </w:sdtContent>
    </w:sdt>
  </w:p>
  <w:p w14:paraId="508E3B08" w14:textId="7EEBA3E7" w:rsidR="00040805" w:rsidRPr="00343715" w:rsidRDefault="00040805" w:rsidP="00343715">
    <w:pPr>
      <w:pBdr>
        <w:top w:val="nil"/>
        <w:left w:val="nil"/>
        <w:bottom w:val="nil"/>
        <w:right w:val="nil"/>
        <w:between w:val="nil"/>
      </w:pBdr>
      <w:tabs>
        <w:tab w:val="center" w:pos="4680"/>
        <w:tab w:val="right" w:pos="9360"/>
        <w:tab w:val="center" w:pos="3960"/>
        <w:tab w:val="center" w:pos="7330"/>
        <w:tab w:val="right" w:pos="7920"/>
        <w:tab w:val="left" w:pos="8280"/>
      </w:tabs>
      <w:spacing w:line="240" w:lineRule="auto"/>
      <w:rPr>
        <w:b/>
        <w:color w:val="08288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3021" w14:textId="1EC44529" w:rsidR="00F97021" w:rsidRPr="00F97021" w:rsidRDefault="00F97021" w:rsidP="00F97021">
    <w:pPr>
      <w:pStyle w:val="Piedepgina"/>
      <w:tabs>
        <w:tab w:val="center" w:pos="6480"/>
        <w:tab w:val="left" w:pos="10545"/>
      </w:tabs>
      <w:rPr>
        <w:b/>
        <w:bCs/>
        <w:color w:val="142F62"/>
      </w:rPr>
    </w:pPr>
    <w:r>
      <w:tab/>
    </w:r>
    <w:r>
      <w:tab/>
    </w:r>
    <w:r>
      <w:rPr>
        <w:noProof/>
        <w:lang w:val="en-US"/>
      </w:rPr>
      <w:drawing>
        <wp:anchor distT="0" distB="0" distL="0" distR="0" simplePos="0" relativeHeight="251670528" behindDoc="1" locked="0" layoutInCell="1" hidden="0" allowOverlap="1" wp14:anchorId="00AB339C" wp14:editId="582D300B">
          <wp:simplePos x="0" y="0"/>
          <wp:positionH relativeFrom="column">
            <wp:posOffset>2632587</wp:posOffset>
          </wp:positionH>
          <wp:positionV relativeFrom="page">
            <wp:posOffset>6965868</wp:posOffset>
          </wp:positionV>
          <wp:extent cx="2995930" cy="408305"/>
          <wp:effectExtent l="0" t="0" r="0" b="0"/>
          <wp:wrapTopAndBottom/>
          <wp:docPr id="38" name="Imagen 38" descr="A screenshot of a computer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6.jpg" descr="A screenshot of a computerDescription automatically generated with medium confidence"/>
                  <pic:cNvPicPr preferRelativeResize="0"/>
                </pic:nvPicPr>
                <pic:blipFill>
                  <a:blip r:embed="rId1"/>
                  <a:srcRect/>
                  <a:stretch>
                    <a:fillRect/>
                  </a:stretch>
                </pic:blipFill>
                <pic:spPr>
                  <a:xfrm>
                    <a:off x="0" y="0"/>
                    <a:ext cx="2995930" cy="408305"/>
                  </a:xfrm>
                  <a:prstGeom prst="rect">
                    <a:avLst/>
                  </a:prstGeom>
                  <a:ln/>
                </pic:spPr>
              </pic:pic>
            </a:graphicData>
          </a:graphic>
        </wp:anchor>
      </w:drawing>
    </w:r>
    <w:sdt>
      <w:sdtPr>
        <w:id w:val="1761413568"/>
        <w:docPartObj>
          <w:docPartGallery w:val="Page Numbers (Bottom of Page)"/>
          <w:docPartUnique/>
        </w:docPartObj>
      </w:sdtPr>
      <w:sdtEndPr>
        <w:rPr>
          <w:b/>
          <w:bCs/>
          <w:color w:val="142F62"/>
        </w:rPr>
      </w:sdtEndPr>
      <w:sdtContent>
        <w:r w:rsidRPr="00F97021">
          <w:rPr>
            <w:b/>
            <w:bCs/>
            <w:color w:val="142F62"/>
          </w:rPr>
          <w:fldChar w:fldCharType="begin"/>
        </w:r>
        <w:r w:rsidRPr="00F97021">
          <w:rPr>
            <w:b/>
            <w:bCs/>
            <w:color w:val="142F62"/>
          </w:rPr>
          <w:instrText>PAGE   \* MERGEFORMAT</w:instrText>
        </w:r>
        <w:r w:rsidRPr="00F97021">
          <w:rPr>
            <w:b/>
            <w:bCs/>
            <w:color w:val="142F62"/>
          </w:rPr>
          <w:fldChar w:fldCharType="separate"/>
        </w:r>
        <w:r w:rsidRPr="00F97021">
          <w:rPr>
            <w:b/>
            <w:bCs/>
            <w:color w:val="142F62"/>
            <w:lang w:val="es-ES"/>
          </w:rPr>
          <w:t>2</w:t>
        </w:r>
        <w:r w:rsidRPr="00F97021">
          <w:rPr>
            <w:b/>
            <w:bCs/>
            <w:color w:val="142F62"/>
          </w:rPr>
          <w:fldChar w:fldCharType="end"/>
        </w:r>
      </w:sdtContent>
    </w:sdt>
    <w:r>
      <w:rPr>
        <w:b/>
        <w:bCs/>
        <w:color w:val="142F62"/>
      </w:rPr>
      <w:tab/>
    </w:r>
    <w:r>
      <w:rPr>
        <w:b/>
        <w:bCs/>
        <w:color w:val="142F62"/>
      </w:rPr>
      <w:tab/>
    </w:r>
  </w:p>
  <w:p w14:paraId="76E4557C" w14:textId="382529CD" w:rsidR="00040805" w:rsidRDefault="00040805">
    <w:pPr>
      <w:pBdr>
        <w:top w:val="nil"/>
        <w:left w:val="nil"/>
        <w:bottom w:val="nil"/>
        <w:right w:val="nil"/>
        <w:between w:val="nil"/>
      </w:pBdr>
      <w:tabs>
        <w:tab w:val="center" w:pos="4680"/>
        <w:tab w:val="right" w:pos="9360"/>
        <w:tab w:val="center" w:pos="3960"/>
        <w:tab w:val="center" w:pos="7330"/>
        <w:tab w:val="right" w:pos="7920"/>
        <w:tab w:val="left" w:pos="8280"/>
      </w:tabs>
      <w:spacing w:line="240" w:lineRule="auto"/>
      <w:jc w:val="center"/>
      <w:rPr>
        <w:b/>
        <w:color w:val="08288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F1FC" w14:textId="176A6B78" w:rsidR="00F97021" w:rsidRDefault="00F97021">
    <w:pPr>
      <w:pStyle w:val="Piedepgina"/>
      <w:jc w:val="center"/>
    </w:pPr>
    <w:r>
      <w:rPr>
        <w:noProof/>
        <w:lang w:val="en-US"/>
      </w:rPr>
      <w:drawing>
        <wp:anchor distT="0" distB="0" distL="0" distR="0" simplePos="0" relativeHeight="251672576" behindDoc="1" locked="0" layoutInCell="1" hidden="0" allowOverlap="1" wp14:anchorId="68A9A66B" wp14:editId="581E4BC9">
          <wp:simplePos x="0" y="0"/>
          <wp:positionH relativeFrom="column">
            <wp:posOffset>1039762</wp:posOffset>
          </wp:positionH>
          <wp:positionV relativeFrom="page">
            <wp:posOffset>9222371</wp:posOffset>
          </wp:positionV>
          <wp:extent cx="2995930" cy="408305"/>
          <wp:effectExtent l="0" t="0" r="0" b="0"/>
          <wp:wrapTopAndBottom/>
          <wp:docPr id="39" name="Imagen 39" descr="A screenshot of a computer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6.jpg" descr="A screenshot of a computerDescription automatically generated with medium confidence"/>
                  <pic:cNvPicPr preferRelativeResize="0"/>
                </pic:nvPicPr>
                <pic:blipFill>
                  <a:blip r:embed="rId1"/>
                  <a:srcRect/>
                  <a:stretch>
                    <a:fillRect/>
                  </a:stretch>
                </pic:blipFill>
                <pic:spPr>
                  <a:xfrm>
                    <a:off x="0" y="0"/>
                    <a:ext cx="2995930" cy="408305"/>
                  </a:xfrm>
                  <a:prstGeom prst="rect">
                    <a:avLst/>
                  </a:prstGeom>
                  <a:ln/>
                </pic:spPr>
              </pic:pic>
            </a:graphicData>
          </a:graphic>
        </wp:anchor>
      </w:drawing>
    </w:r>
    <w:sdt>
      <w:sdtPr>
        <w:id w:val="-1072656901"/>
        <w:docPartObj>
          <w:docPartGallery w:val="Page Numbers (Bottom of Page)"/>
          <w:docPartUnique/>
        </w:docPartObj>
      </w:sdtPr>
      <w:sdtEndPr/>
      <w:sdtContent>
        <w:r w:rsidRPr="00F97021">
          <w:rPr>
            <w:b/>
            <w:bCs/>
            <w:color w:val="142F62"/>
          </w:rPr>
          <w:fldChar w:fldCharType="begin"/>
        </w:r>
        <w:r w:rsidRPr="00F97021">
          <w:rPr>
            <w:b/>
            <w:bCs/>
            <w:color w:val="142F62"/>
          </w:rPr>
          <w:instrText>PAGE   \* MERGEFORMAT</w:instrText>
        </w:r>
        <w:r w:rsidRPr="00F97021">
          <w:rPr>
            <w:b/>
            <w:bCs/>
            <w:color w:val="142F62"/>
          </w:rPr>
          <w:fldChar w:fldCharType="separate"/>
        </w:r>
        <w:r w:rsidRPr="00F97021">
          <w:rPr>
            <w:b/>
            <w:bCs/>
            <w:color w:val="142F62"/>
            <w:lang w:val="es-ES"/>
          </w:rPr>
          <w:t>2</w:t>
        </w:r>
        <w:r w:rsidRPr="00F97021">
          <w:rPr>
            <w:b/>
            <w:bCs/>
            <w:color w:val="142F62"/>
          </w:rPr>
          <w:fldChar w:fldCharType="end"/>
        </w:r>
      </w:sdtContent>
    </w:sdt>
  </w:p>
  <w:p w14:paraId="28168EA9" w14:textId="11C35791" w:rsidR="00040805" w:rsidRPr="00343715" w:rsidRDefault="00040805" w:rsidP="00343715">
    <w:pPr>
      <w:pBdr>
        <w:top w:val="nil"/>
        <w:left w:val="nil"/>
        <w:bottom w:val="nil"/>
        <w:right w:val="nil"/>
        <w:between w:val="nil"/>
      </w:pBdr>
      <w:tabs>
        <w:tab w:val="center" w:pos="4680"/>
        <w:tab w:val="right" w:pos="9360"/>
        <w:tab w:val="center" w:pos="3960"/>
        <w:tab w:val="center" w:pos="7330"/>
        <w:tab w:val="right" w:pos="7920"/>
        <w:tab w:val="left" w:pos="828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0409" w14:textId="77777777" w:rsidR="006112B1" w:rsidRDefault="006112B1">
      <w:pPr>
        <w:spacing w:after="0" w:line="240" w:lineRule="auto"/>
      </w:pPr>
      <w:r>
        <w:separator/>
      </w:r>
    </w:p>
  </w:footnote>
  <w:footnote w:type="continuationSeparator" w:id="0">
    <w:p w14:paraId="689C4D6B" w14:textId="77777777" w:rsidR="006112B1" w:rsidRDefault="00611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42F1" w14:textId="77777777" w:rsidR="00040805" w:rsidRDefault="00040805">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380E" w14:textId="78829AA9" w:rsidR="00040805" w:rsidRDefault="00040805">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ADF"/>
    <w:multiLevelType w:val="hybridMultilevel"/>
    <w:tmpl w:val="CF22090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66B691D"/>
    <w:multiLevelType w:val="hybridMultilevel"/>
    <w:tmpl w:val="1B22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E5BE1"/>
    <w:multiLevelType w:val="hybridMultilevel"/>
    <w:tmpl w:val="3216C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831966"/>
    <w:multiLevelType w:val="multilevel"/>
    <w:tmpl w:val="75E684BE"/>
    <w:lvl w:ilvl="0">
      <w:start w:val="1"/>
      <w:numFmt w:val="lowerLetter"/>
      <w:lvlText w:val="%1."/>
      <w:lvlJc w:val="left"/>
      <w:pPr>
        <w:ind w:left="450" w:hanging="360"/>
      </w:pPr>
      <w:rPr>
        <w:b w:val="0"/>
        <w:bCs w:val="0"/>
        <w:sz w:val="24"/>
        <w:szCs w:val="24"/>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 w15:restartNumberingAfterBreak="0">
    <w:nsid w:val="1D503CBA"/>
    <w:multiLevelType w:val="hybridMultilevel"/>
    <w:tmpl w:val="EA72B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408D7"/>
    <w:multiLevelType w:val="multilevel"/>
    <w:tmpl w:val="B1AC94B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D4B5DA2"/>
    <w:multiLevelType w:val="hybridMultilevel"/>
    <w:tmpl w:val="90A6C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120D7C"/>
    <w:multiLevelType w:val="hybridMultilevel"/>
    <w:tmpl w:val="12FC9D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3368523A"/>
    <w:multiLevelType w:val="hybridMultilevel"/>
    <w:tmpl w:val="859E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91B76"/>
    <w:multiLevelType w:val="hybridMultilevel"/>
    <w:tmpl w:val="3F44A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6F1331"/>
    <w:multiLevelType w:val="hybridMultilevel"/>
    <w:tmpl w:val="60AC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E0DF8"/>
    <w:multiLevelType w:val="hybridMultilevel"/>
    <w:tmpl w:val="2BEEB3AC"/>
    <w:lvl w:ilvl="0" w:tplc="E1A4E2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A5A02"/>
    <w:multiLevelType w:val="hybridMultilevel"/>
    <w:tmpl w:val="C608A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AB456E"/>
    <w:multiLevelType w:val="hybridMultilevel"/>
    <w:tmpl w:val="C388C51A"/>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447B70E9"/>
    <w:multiLevelType w:val="hybridMultilevel"/>
    <w:tmpl w:val="E62E2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70842"/>
    <w:multiLevelType w:val="hybridMultilevel"/>
    <w:tmpl w:val="6AFA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22274"/>
    <w:multiLevelType w:val="hybridMultilevel"/>
    <w:tmpl w:val="E2F2E0FE"/>
    <w:lvl w:ilvl="0" w:tplc="540A0001">
      <w:start w:val="1"/>
      <w:numFmt w:val="bullet"/>
      <w:lvlText w:val=""/>
      <w:lvlJc w:val="left"/>
      <w:pPr>
        <w:ind w:left="1068" w:hanging="360"/>
      </w:pPr>
      <w:rPr>
        <w:rFonts w:ascii="Symbol" w:hAnsi="Symbo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47AC5896"/>
    <w:multiLevelType w:val="hybridMultilevel"/>
    <w:tmpl w:val="60E4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76D70"/>
    <w:multiLevelType w:val="hybridMultilevel"/>
    <w:tmpl w:val="78FE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577606"/>
    <w:multiLevelType w:val="hybridMultilevel"/>
    <w:tmpl w:val="4A2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75A5F"/>
    <w:multiLevelType w:val="hybridMultilevel"/>
    <w:tmpl w:val="C6F2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171801"/>
    <w:multiLevelType w:val="hybridMultilevel"/>
    <w:tmpl w:val="BB064B4E"/>
    <w:lvl w:ilvl="0" w:tplc="08E481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277615"/>
    <w:multiLevelType w:val="hybridMultilevel"/>
    <w:tmpl w:val="B492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E1B17"/>
    <w:multiLevelType w:val="hybridMultilevel"/>
    <w:tmpl w:val="0AB62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12F6E"/>
    <w:multiLevelType w:val="hybridMultilevel"/>
    <w:tmpl w:val="B108217E"/>
    <w:lvl w:ilvl="0" w:tplc="04090001">
      <w:start w:val="1"/>
      <w:numFmt w:val="bullet"/>
      <w:lvlText w:val=""/>
      <w:lvlJc w:val="left"/>
      <w:pPr>
        <w:ind w:left="1080" w:hanging="360"/>
      </w:pPr>
      <w:rPr>
        <w:rFonts w:ascii="Symbol" w:hAnsi="Symbol"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5" w15:restartNumberingAfterBreak="0">
    <w:nsid w:val="5FCF6277"/>
    <w:multiLevelType w:val="hybridMultilevel"/>
    <w:tmpl w:val="5518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666546"/>
    <w:multiLevelType w:val="multilevel"/>
    <w:tmpl w:val="6E564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96806C6"/>
    <w:multiLevelType w:val="hybridMultilevel"/>
    <w:tmpl w:val="1708C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B76CB"/>
    <w:multiLevelType w:val="hybridMultilevel"/>
    <w:tmpl w:val="2200A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9E5AA0"/>
    <w:multiLevelType w:val="hybridMultilevel"/>
    <w:tmpl w:val="0AD868A2"/>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D318EF"/>
    <w:multiLevelType w:val="hybridMultilevel"/>
    <w:tmpl w:val="87961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FB1760"/>
    <w:multiLevelType w:val="hybridMultilevel"/>
    <w:tmpl w:val="05502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E01CAA"/>
    <w:multiLevelType w:val="multilevel"/>
    <w:tmpl w:val="B400D55C"/>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C3130F"/>
    <w:multiLevelType w:val="multilevel"/>
    <w:tmpl w:val="C6A4F736"/>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7F065B74"/>
    <w:multiLevelType w:val="hybridMultilevel"/>
    <w:tmpl w:val="64720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07861270">
    <w:abstractNumId w:val="32"/>
  </w:num>
  <w:num w:numId="2" w16cid:durableId="1125003107">
    <w:abstractNumId w:val="3"/>
  </w:num>
  <w:num w:numId="3" w16cid:durableId="1098217780">
    <w:abstractNumId w:val="13"/>
  </w:num>
  <w:num w:numId="4" w16cid:durableId="477847964">
    <w:abstractNumId w:val="9"/>
  </w:num>
  <w:num w:numId="5" w16cid:durableId="1650283589">
    <w:abstractNumId w:val="34"/>
  </w:num>
  <w:num w:numId="6" w16cid:durableId="1220360178">
    <w:abstractNumId w:val="12"/>
  </w:num>
  <w:num w:numId="7" w16cid:durableId="2039113691">
    <w:abstractNumId w:val="33"/>
  </w:num>
  <w:num w:numId="8" w16cid:durableId="791821819">
    <w:abstractNumId w:val="23"/>
  </w:num>
  <w:num w:numId="9" w16cid:durableId="848914366">
    <w:abstractNumId w:val="10"/>
  </w:num>
  <w:num w:numId="10" w16cid:durableId="1042249335">
    <w:abstractNumId w:val="11"/>
  </w:num>
  <w:num w:numId="11" w16cid:durableId="458957080">
    <w:abstractNumId w:val="14"/>
  </w:num>
  <w:num w:numId="12" w16cid:durableId="906187855">
    <w:abstractNumId w:val="17"/>
  </w:num>
  <w:num w:numId="13" w16cid:durableId="1630041736">
    <w:abstractNumId w:val="2"/>
  </w:num>
  <w:num w:numId="14" w16cid:durableId="554050233">
    <w:abstractNumId w:val="30"/>
  </w:num>
  <w:num w:numId="15" w16cid:durableId="1092817922">
    <w:abstractNumId w:val="28"/>
  </w:num>
  <w:num w:numId="16" w16cid:durableId="77288792">
    <w:abstractNumId w:val="31"/>
  </w:num>
  <w:num w:numId="17" w16cid:durableId="549191980">
    <w:abstractNumId w:val="27"/>
  </w:num>
  <w:num w:numId="18" w16cid:durableId="2055499563">
    <w:abstractNumId w:val="5"/>
  </w:num>
  <w:num w:numId="19" w16cid:durableId="254478942">
    <w:abstractNumId w:val="4"/>
  </w:num>
  <w:num w:numId="20" w16cid:durableId="1121534691">
    <w:abstractNumId w:val="6"/>
  </w:num>
  <w:num w:numId="21" w16cid:durableId="450520392">
    <w:abstractNumId w:val="0"/>
  </w:num>
  <w:num w:numId="22" w16cid:durableId="2024621906">
    <w:abstractNumId w:val="22"/>
  </w:num>
  <w:num w:numId="23" w16cid:durableId="375588202">
    <w:abstractNumId w:val="1"/>
  </w:num>
  <w:num w:numId="24" w16cid:durableId="684401965">
    <w:abstractNumId w:val="16"/>
  </w:num>
  <w:num w:numId="25" w16cid:durableId="201945847">
    <w:abstractNumId w:val="15"/>
  </w:num>
  <w:num w:numId="26" w16cid:durableId="1659915440">
    <w:abstractNumId w:val="20"/>
  </w:num>
  <w:num w:numId="27" w16cid:durableId="425421169">
    <w:abstractNumId w:val="24"/>
  </w:num>
  <w:num w:numId="28" w16cid:durableId="1512069063">
    <w:abstractNumId w:val="8"/>
  </w:num>
  <w:num w:numId="29" w16cid:durableId="167451057">
    <w:abstractNumId w:val="25"/>
  </w:num>
  <w:num w:numId="30" w16cid:durableId="433476172">
    <w:abstractNumId w:val="29"/>
  </w:num>
  <w:num w:numId="31" w16cid:durableId="1367412558">
    <w:abstractNumId w:val="21"/>
  </w:num>
  <w:num w:numId="32" w16cid:durableId="1923877288">
    <w:abstractNumId w:val="7"/>
  </w:num>
  <w:num w:numId="33" w16cid:durableId="449863400">
    <w:abstractNumId w:val="26"/>
  </w:num>
  <w:num w:numId="34" w16cid:durableId="732049208">
    <w:abstractNumId w:val="19"/>
  </w:num>
  <w:num w:numId="35" w16cid:durableId="964965340">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BCC"/>
    <w:rsid w:val="00004731"/>
    <w:rsid w:val="0003285A"/>
    <w:rsid w:val="00040805"/>
    <w:rsid w:val="000468C5"/>
    <w:rsid w:val="00070248"/>
    <w:rsid w:val="000733FC"/>
    <w:rsid w:val="000A1592"/>
    <w:rsid w:val="000B083D"/>
    <w:rsid w:val="000B1C94"/>
    <w:rsid w:val="000D4988"/>
    <w:rsid w:val="000F0DE7"/>
    <w:rsid w:val="000F2E62"/>
    <w:rsid w:val="000F71B6"/>
    <w:rsid w:val="00106D86"/>
    <w:rsid w:val="001078B5"/>
    <w:rsid w:val="00117D84"/>
    <w:rsid w:val="00123035"/>
    <w:rsid w:val="001233DE"/>
    <w:rsid w:val="00126F52"/>
    <w:rsid w:val="001537CA"/>
    <w:rsid w:val="00165C72"/>
    <w:rsid w:val="00171C70"/>
    <w:rsid w:val="00187D27"/>
    <w:rsid w:val="001B12B3"/>
    <w:rsid w:val="001C5FD4"/>
    <w:rsid w:val="001E276A"/>
    <w:rsid w:val="0020383D"/>
    <w:rsid w:val="002055A2"/>
    <w:rsid w:val="002121A9"/>
    <w:rsid w:val="00220550"/>
    <w:rsid w:val="00220F69"/>
    <w:rsid w:val="0022593D"/>
    <w:rsid w:val="00235B2C"/>
    <w:rsid w:val="00240845"/>
    <w:rsid w:val="00245CFC"/>
    <w:rsid w:val="002D437F"/>
    <w:rsid w:val="002F1DC8"/>
    <w:rsid w:val="002F26DE"/>
    <w:rsid w:val="002F3037"/>
    <w:rsid w:val="002F7943"/>
    <w:rsid w:val="003014E2"/>
    <w:rsid w:val="003132CC"/>
    <w:rsid w:val="003302C7"/>
    <w:rsid w:val="00330B16"/>
    <w:rsid w:val="003321CE"/>
    <w:rsid w:val="0034250E"/>
    <w:rsid w:val="00343715"/>
    <w:rsid w:val="00350C75"/>
    <w:rsid w:val="00361BFB"/>
    <w:rsid w:val="0037454B"/>
    <w:rsid w:val="00374E02"/>
    <w:rsid w:val="003912A9"/>
    <w:rsid w:val="003951F8"/>
    <w:rsid w:val="003A1975"/>
    <w:rsid w:val="003A2CEE"/>
    <w:rsid w:val="003A44C1"/>
    <w:rsid w:val="003F5910"/>
    <w:rsid w:val="00413BC9"/>
    <w:rsid w:val="0042443D"/>
    <w:rsid w:val="00427700"/>
    <w:rsid w:val="00435347"/>
    <w:rsid w:val="00471E6A"/>
    <w:rsid w:val="00481054"/>
    <w:rsid w:val="004A2DDF"/>
    <w:rsid w:val="004B2BC6"/>
    <w:rsid w:val="004B5BAB"/>
    <w:rsid w:val="004B5FF3"/>
    <w:rsid w:val="004B66CA"/>
    <w:rsid w:val="004B714C"/>
    <w:rsid w:val="004C4C95"/>
    <w:rsid w:val="004C6AFF"/>
    <w:rsid w:val="004E3437"/>
    <w:rsid w:val="004F4283"/>
    <w:rsid w:val="00502155"/>
    <w:rsid w:val="00511416"/>
    <w:rsid w:val="00517CBE"/>
    <w:rsid w:val="00520064"/>
    <w:rsid w:val="005214B6"/>
    <w:rsid w:val="0052215F"/>
    <w:rsid w:val="005378E8"/>
    <w:rsid w:val="00562A3B"/>
    <w:rsid w:val="005644C8"/>
    <w:rsid w:val="00585074"/>
    <w:rsid w:val="005B0925"/>
    <w:rsid w:val="005C56C4"/>
    <w:rsid w:val="005F5ACC"/>
    <w:rsid w:val="006112B1"/>
    <w:rsid w:val="00614389"/>
    <w:rsid w:val="00620A94"/>
    <w:rsid w:val="006402C9"/>
    <w:rsid w:val="00644670"/>
    <w:rsid w:val="0066521B"/>
    <w:rsid w:val="00666DC3"/>
    <w:rsid w:val="006676A9"/>
    <w:rsid w:val="00675A27"/>
    <w:rsid w:val="006775F4"/>
    <w:rsid w:val="006876D9"/>
    <w:rsid w:val="00696724"/>
    <w:rsid w:val="006C0ECE"/>
    <w:rsid w:val="006C5ADB"/>
    <w:rsid w:val="006D5CA3"/>
    <w:rsid w:val="006F4C8D"/>
    <w:rsid w:val="00702B97"/>
    <w:rsid w:val="0071033E"/>
    <w:rsid w:val="00746B10"/>
    <w:rsid w:val="00754462"/>
    <w:rsid w:val="007568DF"/>
    <w:rsid w:val="007618C8"/>
    <w:rsid w:val="0077161F"/>
    <w:rsid w:val="00771829"/>
    <w:rsid w:val="007763C7"/>
    <w:rsid w:val="007A67AD"/>
    <w:rsid w:val="007B7E5B"/>
    <w:rsid w:val="007D39D4"/>
    <w:rsid w:val="007E685E"/>
    <w:rsid w:val="007F4F05"/>
    <w:rsid w:val="00802836"/>
    <w:rsid w:val="0080391E"/>
    <w:rsid w:val="00810620"/>
    <w:rsid w:val="00813A82"/>
    <w:rsid w:val="008224C1"/>
    <w:rsid w:val="008228EE"/>
    <w:rsid w:val="008351DB"/>
    <w:rsid w:val="00840DEA"/>
    <w:rsid w:val="00843BA3"/>
    <w:rsid w:val="008572E2"/>
    <w:rsid w:val="00872364"/>
    <w:rsid w:val="00894BCC"/>
    <w:rsid w:val="008A1D1C"/>
    <w:rsid w:val="008A2728"/>
    <w:rsid w:val="008A7AB8"/>
    <w:rsid w:val="008B35CA"/>
    <w:rsid w:val="008B7A51"/>
    <w:rsid w:val="008D2A8A"/>
    <w:rsid w:val="008D5D7C"/>
    <w:rsid w:val="008D5FC0"/>
    <w:rsid w:val="008E3D80"/>
    <w:rsid w:val="0090211D"/>
    <w:rsid w:val="00921162"/>
    <w:rsid w:val="00923790"/>
    <w:rsid w:val="00945AD0"/>
    <w:rsid w:val="009477EF"/>
    <w:rsid w:val="009533FD"/>
    <w:rsid w:val="00954D72"/>
    <w:rsid w:val="009570C8"/>
    <w:rsid w:val="00990F6A"/>
    <w:rsid w:val="009C142B"/>
    <w:rsid w:val="009D5809"/>
    <w:rsid w:val="009E4F60"/>
    <w:rsid w:val="00A058F7"/>
    <w:rsid w:val="00A33711"/>
    <w:rsid w:val="00A33F3A"/>
    <w:rsid w:val="00A6415B"/>
    <w:rsid w:val="00A67419"/>
    <w:rsid w:val="00A807B3"/>
    <w:rsid w:val="00A94A3E"/>
    <w:rsid w:val="00A95C4F"/>
    <w:rsid w:val="00A96F51"/>
    <w:rsid w:val="00AA2071"/>
    <w:rsid w:val="00AA40D9"/>
    <w:rsid w:val="00AA602D"/>
    <w:rsid w:val="00AC32D6"/>
    <w:rsid w:val="00AE50C1"/>
    <w:rsid w:val="00B16142"/>
    <w:rsid w:val="00B352D8"/>
    <w:rsid w:val="00B66AA7"/>
    <w:rsid w:val="00B6702D"/>
    <w:rsid w:val="00B71EC6"/>
    <w:rsid w:val="00B85469"/>
    <w:rsid w:val="00B85AB8"/>
    <w:rsid w:val="00BA5D4E"/>
    <w:rsid w:val="00BB26C0"/>
    <w:rsid w:val="00BC0F86"/>
    <w:rsid w:val="00BD0CA6"/>
    <w:rsid w:val="00BD50B7"/>
    <w:rsid w:val="00BD5BC9"/>
    <w:rsid w:val="00BE0BE4"/>
    <w:rsid w:val="00BE0F62"/>
    <w:rsid w:val="00BE26DC"/>
    <w:rsid w:val="00BE3BE1"/>
    <w:rsid w:val="00BF17B7"/>
    <w:rsid w:val="00C2026C"/>
    <w:rsid w:val="00C25742"/>
    <w:rsid w:val="00C6171F"/>
    <w:rsid w:val="00C76AF9"/>
    <w:rsid w:val="00C774C1"/>
    <w:rsid w:val="00C92423"/>
    <w:rsid w:val="00CA0F6E"/>
    <w:rsid w:val="00CA32FB"/>
    <w:rsid w:val="00CA5A59"/>
    <w:rsid w:val="00CC2C6F"/>
    <w:rsid w:val="00CD2B0F"/>
    <w:rsid w:val="00CF183B"/>
    <w:rsid w:val="00CF31D2"/>
    <w:rsid w:val="00CF42C0"/>
    <w:rsid w:val="00D27004"/>
    <w:rsid w:val="00D306BA"/>
    <w:rsid w:val="00D30D24"/>
    <w:rsid w:val="00D40EF7"/>
    <w:rsid w:val="00D638E1"/>
    <w:rsid w:val="00D73A4C"/>
    <w:rsid w:val="00D75989"/>
    <w:rsid w:val="00D94976"/>
    <w:rsid w:val="00DB000E"/>
    <w:rsid w:val="00DB347F"/>
    <w:rsid w:val="00DD4E2E"/>
    <w:rsid w:val="00DD608E"/>
    <w:rsid w:val="00DE05A8"/>
    <w:rsid w:val="00E0394E"/>
    <w:rsid w:val="00E06E66"/>
    <w:rsid w:val="00E076DE"/>
    <w:rsid w:val="00E14637"/>
    <w:rsid w:val="00E22DB3"/>
    <w:rsid w:val="00E35EE8"/>
    <w:rsid w:val="00E50E68"/>
    <w:rsid w:val="00E65677"/>
    <w:rsid w:val="00E7062D"/>
    <w:rsid w:val="00E75FD7"/>
    <w:rsid w:val="00E77EA9"/>
    <w:rsid w:val="00E85CD7"/>
    <w:rsid w:val="00E9079B"/>
    <w:rsid w:val="00E95F02"/>
    <w:rsid w:val="00EA17BC"/>
    <w:rsid w:val="00EB3610"/>
    <w:rsid w:val="00EC1303"/>
    <w:rsid w:val="00EC2B3F"/>
    <w:rsid w:val="00EF0497"/>
    <w:rsid w:val="00EF60C3"/>
    <w:rsid w:val="00F16A52"/>
    <w:rsid w:val="00F24D14"/>
    <w:rsid w:val="00F322F2"/>
    <w:rsid w:val="00F474D1"/>
    <w:rsid w:val="00F653BB"/>
    <w:rsid w:val="00F81C8B"/>
    <w:rsid w:val="00F856B7"/>
    <w:rsid w:val="00F9101D"/>
    <w:rsid w:val="00F97021"/>
    <w:rsid w:val="00FA1471"/>
    <w:rsid w:val="00FA545D"/>
    <w:rsid w:val="00FB34DB"/>
    <w:rsid w:val="00FB4381"/>
    <w:rsid w:val="00FB6E07"/>
    <w:rsid w:val="00FF0BE9"/>
    <w:rsid w:val="00FF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99EB7"/>
  <w15:docId w15:val="{AB097F96-F692-4CAB-AA33-0E3567B5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DO"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283"/>
  </w:style>
  <w:style w:type="paragraph" w:styleId="Ttulo1">
    <w:name w:val="heading 1"/>
    <w:basedOn w:val="Normal"/>
    <w:next w:val="Normal"/>
    <w:uiPriority w:val="9"/>
    <w:qFormat/>
    <w:pPr>
      <w:keepNext/>
      <w:keepLines/>
      <w:ind w:left="360" w:hanging="360"/>
      <w:jc w:val="center"/>
      <w:outlineLvl w:val="0"/>
    </w:pPr>
    <w:rPr>
      <w:color w:val="4C4747"/>
      <w:sz w:val="28"/>
      <w:szCs w:val="28"/>
    </w:rPr>
  </w:style>
  <w:style w:type="paragraph" w:styleId="Ttulo2">
    <w:name w:val="heading 2"/>
    <w:basedOn w:val="Normal"/>
    <w:next w:val="Normal"/>
    <w:link w:val="Ttulo2Car"/>
    <w:uiPriority w:val="9"/>
    <w:unhideWhenUsed/>
    <w:qFormat/>
    <w:rsid w:val="006402C9"/>
    <w:pPr>
      <w:keepNext/>
      <w:keepLines/>
      <w:spacing w:before="240" w:after="240"/>
      <w:ind w:left="360"/>
      <w:outlineLvl w:val="1"/>
    </w:pPr>
    <w:rPr>
      <w:b/>
      <w:color w:val="4C4747"/>
      <w:szCs w:val="34"/>
    </w:rPr>
  </w:style>
  <w:style w:type="paragraph" w:styleId="Ttulo3">
    <w:name w:val="heading 3"/>
    <w:basedOn w:val="Normal"/>
    <w:next w:val="Normal"/>
    <w:uiPriority w:val="9"/>
    <w:unhideWhenUsed/>
    <w:qFormat/>
    <w:rsid w:val="00BE0BE4"/>
    <w:pPr>
      <w:keepNext/>
      <w:keepLines/>
      <w:spacing w:before="40"/>
      <w:outlineLvl w:val="2"/>
    </w:pPr>
    <w:rPr>
      <w:color w:val="4C4747"/>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pPr>
      <w:spacing w:after="0" w:line="240" w:lineRule="auto"/>
    </w:pPr>
    <w:rPr>
      <w:rFonts w:ascii="Calibri" w:eastAsia="Calibri" w:hAnsi="Calibri" w:cs="Calibri"/>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5644C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644C8"/>
  </w:style>
  <w:style w:type="paragraph" w:styleId="Piedepgina">
    <w:name w:val="footer"/>
    <w:basedOn w:val="Normal"/>
    <w:link w:val="PiedepginaCar"/>
    <w:uiPriority w:val="99"/>
    <w:unhideWhenUsed/>
    <w:rsid w:val="005644C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644C8"/>
  </w:style>
  <w:style w:type="paragraph" w:styleId="Prrafodelista">
    <w:name w:val="List Paragraph"/>
    <w:aliases w:val="Compomente,Normal 2 DC,123 List Paragraph,Bullets,References,List_Paragraph,Multilevel para_II,List Paragraph1,Numbered List Paragraph,Celula,Body,Articulo,List Paragraph 1,List Bullet Mary,Lista bullets,List Paragraph (numbered (a)),Ha"/>
    <w:basedOn w:val="Normal"/>
    <w:link w:val="PrrafodelistaCar"/>
    <w:uiPriority w:val="34"/>
    <w:qFormat/>
    <w:rsid w:val="00F653BB"/>
    <w:pPr>
      <w:ind w:left="720"/>
      <w:contextualSpacing/>
    </w:pPr>
  </w:style>
  <w:style w:type="character" w:customStyle="1" w:styleId="PrrafodelistaCar">
    <w:name w:val="Párrafo de lista Car"/>
    <w:aliases w:val="Compomente Car,Normal 2 DC Car,123 List Paragraph Car,Bullets Car,References Car,List_Paragraph Car,Multilevel para_II Car,List Paragraph1 Car,Numbered List Paragraph Car,Celula Car,Body Car,Articulo Car,List Paragraph 1 Car,Ha Car"/>
    <w:link w:val="Prrafodelista"/>
    <w:uiPriority w:val="34"/>
    <w:qFormat/>
    <w:locked/>
    <w:rsid w:val="00AE50C1"/>
  </w:style>
  <w:style w:type="table" w:styleId="Tablaconcuadrcula">
    <w:name w:val="Table Grid"/>
    <w:basedOn w:val="Tablanormal"/>
    <w:uiPriority w:val="39"/>
    <w:rsid w:val="00BF1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6402C9"/>
    <w:rPr>
      <w:b/>
      <w:color w:val="4C4747"/>
      <w:szCs w:val="34"/>
    </w:rPr>
  </w:style>
  <w:style w:type="paragraph" w:styleId="TtuloTDC">
    <w:name w:val="TOC Heading"/>
    <w:basedOn w:val="Ttulo1"/>
    <w:next w:val="Normal"/>
    <w:uiPriority w:val="39"/>
    <w:unhideWhenUsed/>
    <w:qFormat/>
    <w:rsid w:val="00F16A52"/>
    <w:pPr>
      <w:spacing w:before="240" w:after="0" w:line="259" w:lineRule="auto"/>
      <w:ind w:left="0" w:firstLine="0"/>
      <w:jc w:val="left"/>
      <w:outlineLvl w:val="9"/>
    </w:pPr>
    <w:rPr>
      <w:rFonts w:asciiTheme="majorHAnsi" w:eastAsiaTheme="majorEastAsia" w:hAnsiTheme="majorHAnsi" w:cstheme="majorBidi"/>
      <w:color w:val="365F91" w:themeColor="accent1" w:themeShade="BF"/>
      <w:sz w:val="32"/>
      <w:szCs w:val="32"/>
      <w:lang w:val="en-US"/>
    </w:rPr>
  </w:style>
  <w:style w:type="paragraph" w:styleId="TDC1">
    <w:name w:val="toc 1"/>
    <w:basedOn w:val="Normal"/>
    <w:next w:val="Normal"/>
    <w:autoRedefine/>
    <w:uiPriority w:val="39"/>
    <w:unhideWhenUsed/>
    <w:rsid w:val="00F16A52"/>
    <w:pPr>
      <w:spacing w:after="100"/>
    </w:pPr>
  </w:style>
  <w:style w:type="paragraph" w:styleId="TDC2">
    <w:name w:val="toc 2"/>
    <w:basedOn w:val="Normal"/>
    <w:next w:val="Normal"/>
    <w:autoRedefine/>
    <w:uiPriority w:val="39"/>
    <w:unhideWhenUsed/>
    <w:rsid w:val="009570C8"/>
    <w:pPr>
      <w:tabs>
        <w:tab w:val="right" w:leader="dot" w:pos="7910"/>
      </w:tabs>
      <w:spacing w:after="100"/>
      <w:ind w:left="240"/>
    </w:pPr>
  </w:style>
  <w:style w:type="character" w:styleId="Hipervnculo">
    <w:name w:val="Hyperlink"/>
    <w:basedOn w:val="Fuentedeprrafopredeter"/>
    <w:uiPriority w:val="99"/>
    <w:unhideWhenUsed/>
    <w:rsid w:val="00F16A52"/>
    <w:rPr>
      <w:color w:val="0000FF" w:themeColor="hyperlink"/>
      <w:u w:val="single"/>
    </w:rPr>
  </w:style>
  <w:style w:type="character" w:styleId="Refdecomentario">
    <w:name w:val="annotation reference"/>
    <w:basedOn w:val="Fuentedeprrafopredeter"/>
    <w:uiPriority w:val="99"/>
    <w:semiHidden/>
    <w:unhideWhenUsed/>
    <w:rsid w:val="00644670"/>
    <w:rPr>
      <w:sz w:val="16"/>
      <w:szCs w:val="16"/>
    </w:rPr>
  </w:style>
  <w:style w:type="paragraph" w:styleId="Textocomentario">
    <w:name w:val="annotation text"/>
    <w:basedOn w:val="Normal"/>
    <w:link w:val="TextocomentarioCar"/>
    <w:uiPriority w:val="99"/>
    <w:semiHidden/>
    <w:unhideWhenUsed/>
    <w:rsid w:val="006446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4670"/>
    <w:rPr>
      <w:sz w:val="20"/>
      <w:szCs w:val="20"/>
    </w:rPr>
  </w:style>
  <w:style w:type="paragraph" w:styleId="Asuntodelcomentario">
    <w:name w:val="annotation subject"/>
    <w:basedOn w:val="Textocomentario"/>
    <w:next w:val="Textocomentario"/>
    <w:link w:val="AsuntodelcomentarioCar"/>
    <w:uiPriority w:val="99"/>
    <w:semiHidden/>
    <w:unhideWhenUsed/>
    <w:rsid w:val="00644670"/>
    <w:rPr>
      <w:b/>
      <w:bCs/>
    </w:rPr>
  </w:style>
  <w:style w:type="character" w:customStyle="1" w:styleId="AsuntodelcomentarioCar">
    <w:name w:val="Asunto del comentario Car"/>
    <w:basedOn w:val="TextocomentarioCar"/>
    <w:link w:val="Asuntodelcomentario"/>
    <w:uiPriority w:val="99"/>
    <w:semiHidden/>
    <w:rsid w:val="00644670"/>
    <w:rPr>
      <w:b/>
      <w:bCs/>
      <w:sz w:val="20"/>
      <w:szCs w:val="20"/>
    </w:rPr>
  </w:style>
  <w:style w:type="paragraph" w:styleId="Textodeglobo">
    <w:name w:val="Balloon Text"/>
    <w:basedOn w:val="Normal"/>
    <w:link w:val="TextodegloboCar"/>
    <w:uiPriority w:val="99"/>
    <w:semiHidden/>
    <w:unhideWhenUsed/>
    <w:rsid w:val="006446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670"/>
    <w:rPr>
      <w:rFonts w:ascii="Segoe UI" w:hAnsi="Segoe UI" w:cs="Segoe UI"/>
      <w:sz w:val="18"/>
      <w:szCs w:val="18"/>
    </w:rPr>
  </w:style>
  <w:style w:type="paragraph" w:styleId="Textoindependiente">
    <w:name w:val="Body Text"/>
    <w:basedOn w:val="Normal"/>
    <w:link w:val="TextoindependienteCar"/>
    <w:semiHidden/>
    <w:unhideWhenUsed/>
    <w:rsid w:val="00585074"/>
    <w:pPr>
      <w:suppressAutoHyphens/>
      <w:spacing w:after="140" w:line="276" w:lineRule="auto"/>
    </w:pPr>
    <w:rPr>
      <w:rFonts w:asciiTheme="minorHAnsi" w:eastAsiaTheme="minorHAnsi" w:hAnsiTheme="minorHAnsi" w:cstheme="minorBidi"/>
      <w:sz w:val="22"/>
      <w:szCs w:val="22"/>
    </w:rPr>
  </w:style>
  <w:style w:type="character" w:customStyle="1" w:styleId="TextoindependienteCar">
    <w:name w:val="Texto independiente Car"/>
    <w:basedOn w:val="Fuentedeprrafopredeter"/>
    <w:link w:val="Textoindependiente"/>
    <w:semiHidden/>
    <w:rsid w:val="00585074"/>
    <w:rPr>
      <w:rFonts w:asciiTheme="minorHAnsi" w:eastAsiaTheme="minorHAnsi" w:hAnsiTheme="minorHAnsi" w:cstheme="minorBidi"/>
      <w:sz w:val="22"/>
      <w:szCs w:val="22"/>
    </w:rPr>
  </w:style>
  <w:style w:type="character" w:customStyle="1" w:styleId="StrongEmphasis">
    <w:name w:val="Strong Emphasis"/>
    <w:qFormat/>
    <w:rsid w:val="00585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242">
      <w:bodyDiv w:val="1"/>
      <w:marLeft w:val="0"/>
      <w:marRight w:val="0"/>
      <w:marTop w:val="0"/>
      <w:marBottom w:val="0"/>
      <w:divBdr>
        <w:top w:val="none" w:sz="0" w:space="0" w:color="auto"/>
        <w:left w:val="none" w:sz="0" w:space="0" w:color="auto"/>
        <w:bottom w:val="none" w:sz="0" w:space="0" w:color="auto"/>
        <w:right w:val="none" w:sz="0" w:space="0" w:color="auto"/>
      </w:divBdr>
    </w:div>
    <w:div w:id="584801785">
      <w:bodyDiv w:val="1"/>
      <w:marLeft w:val="0"/>
      <w:marRight w:val="0"/>
      <w:marTop w:val="0"/>
      <w:marBottom w:val="0"/>
      <w:divBdr>
        <w:top w:val="none" w:sz="0" w:space="0" w:color="auto"/>
        <w:left w:val="none" w:sz="0" w:space="0" w:color="auto"/>
        <w:bottom w:val="none" w:sz="0" w:space="0" w:color="auto"/>
        <w:right w:val="none" w:sz="0" w:space="0" w:color="auto"/>
      </w:divBdr>
    </w:div>
    <w:div w:id="928581139">
      <w:bodyDiv w:val="1"/>
      <w:marLeft w:val="0"/>
      <w:marRight w:val="0"/>
      <w:marTop w:val="0"/>
      <w:marBottom w:val="0"/>
      <w:divBdr>
        <w:top w:val="none" w:sz="0" w:space="0" w:color="auto"/>
        <w:left w:val="none" w:sz="0" w:space="0" w:color="auto"/>
        <w:bottom w:val="none" w:sz="0" w:space="0" w:color="auto"/>
        <w:right w:val="none" w:sz="0" w:space="0" w:color="auto"/>
      </w:divBdr>
    </w:div>
    <w:div w:id="988823514">
      <w:bodyDiv w:val="1"/>
      <w:marLeft w:val="0"/>
      <w:marRight w:val="0"/>
      <w:marTop w:val="0"/>
      <w:marBottom w:val="0"/>
      <w:divBdr>
        <w:top w:val="none" w:sz="0" w:space="0" w:color="auto"/>
        <w:left w:val="none" w:sz="0" w:space="0" w:color="auto"/>
        <w:bottom w:val="none" w:sz="0" w:space="0" w:color="auto"/>
        <w:right w:val="none" w:sz="0" w:space="0" w:color="auto"/>
      </w:divBdr>
    </w:div>
    <w:div w:id="1286155348">
      <w:bodyDiv w:val="1"/>
      <w:marLeft w:val="0"/>
      <w:marRight w:val="0"/>
      <w:marTop w:val="0"/>
      <w:marBottom w:val="0"/>
      <w:divBdr>
        <w:top w:val="none" w:sz="0" w:space="0" w:color="auto"/>
        <w:left w:val="none" w:sz="0" w:space="0" w:color="auto"/>
        <w:bottom w:val="none" w:sz="0" w:space="0" w:color="auto"/>
        <w:right w:val="none" w:sz="0" w:space="0" w:color="auto"/>
      </w:divBdr>
    </w:div>
    <w:div w:id="1320421083">
      <w:bodyDiv w:val="1"/>
      <w:marLeft w:val="0"/>
      <w:marRight w:val="0"/>
      <w:marTop w:val="0"/>
      <w:marBottom w:val="0"/>
      <w:divBdr>
        <w:top w:val="none" w:sz="0" w:space="0" w:color="auto"/>
        <w:left w:val="none" w:sz="0" w:space="0" w:color="auto"/>
        <w:bottom w:val="none" w:sz="0" w:space="0" w:color="auto"/>
        <w:right w:val="none" w:sz="0" w:space="0" w:color="auto"/>
      </w:divBdr>
    </w:div>
    <w:div w:id="1409383693">
      <w:bodyDiv w:val="1"/>
      <w:marLeft w:val="0"/>
      <w:marRight w:val="0"/>
      <w:marTop w:val="0"/>
      <w:marBottom w:val="0"/>
      <w:divBdr>
        <w:top w:val="none" w:sz="0" w:space="0" w:color="auto"/>
        <w:left w:val="none" w:sz="0" w:space="0" w:color="auto"/>
        <w:bottom w:val="none" w:sz="0" w:space="0" w:color="auto"/>
        <w:right w:val="none" w:sz="0" w:space="0" w:color="auto"/>
      </w:divBdr>
    </w:div>
    <w:div w:id="1654488244">
      <w:bodyDiv w:val="1"/>
      <w:marLeft w:val="0"/>
      <w:marRight w:val="0"/>
      <w:marTop w:val="0"/>
      <w:marBottom w:val="0"/>
      <w:divBdr>
        <w:top w:val="none" w:sz="0" w:space="0" w:color="auto"/>
        <w:left w:val="none" w:sz="0" w:space="0" w:color="auto"/>
        <w:bottom w:val="none" w:sz="0" w:space="0" w:color="auto"/>
        <w:right w:val="none" w:sz="0" w:space="0" w:color="auto"/>
      </w:divBdr>
    </w:div>
    <w:div w:id="1684673490">
      <w:bodyDiv w:val="1"/>
      <w:marLeft w:val="0"/>
      <w:marRight w:val="0"/>
      <w:marTop w:val="0"/>
      <w:marBottom w:val="0"/>
      <w:divBdr>
        <w:top w:val="none" w:sz="0" w:space="0" w:color="auto"/>
        <w:left w:val="none" w:sz="0" w:space="0" w:color="auto"/>
        <w:bottom w:val="none" w:sz="0" w:space="0" w:color="auto"/>
        <w:right w:val="none" w:sz="0" w:space="0" w:color="auto"/>
      </w:divBdr>
    </w:div>
    <w:div w:id="1711109649">
      <w:bodyDiv w:val="1"/>
      <w:marLeft w:val="0"/>
      <w:marRight w:val="0"/>
      <w:marTop w:val="0"/>
      <w:marBottom w:val="0"/>
      <w:divBdr>
        <w:top w:val="none" w:sz="0" w:space="0" w:color="auto"/>
        <w:left w:val="none" w:sz="0" w:space="0" w:color="auto"/>
        <w:bottom w:val="none" w:sz="0" w:space="0" w:color="auto"/>
        <w:right w:val="none" w:sz="0" w:space="0" w:color="auto"/>
      </w:divBdr>
    </w:div>
    <w:div w:id="1747458863">
      <w:bodyDiv w:val="1"/>
      <w:marLeft w:val="0"/>
      <w:marRight w:val="0"/>
      <w:marTop w:val="0"/>
      <w:marBottom w:val="0"/>
      <w:divBdr>
        <w:top w:val="none" w:sz="0" w:space="0" w:color="auto"/>
        <w:left w:val="none" w:sz="0" w:space="0" w:color="auto"/>
        <w:bottom w:val="none" w:sz="0" w:space="0" w:color="auto"/>
        <w:right w:val="none" w:sz="0" w:space="0" w:color="auto"/>
      </w:divBdr>
    </w:div>
    <w:div w:id="1792822783">
      <w:bodyDiv w:val="1"/>
      <w:marLeft w:val="0"/>
      <w:marRight w:val="0"/>
      <w:marTop w:val="0"/>
      <w:marBottom w:val="0"/>
      <w:divBdr>
        <w:top w:val="none" w:sz="0" w:space="0" w:color="auto"/>
        <w:left w:val="none" w:sz="0" w:space="0" w:color="auto"/>
        <w:bottom w:val="none" w:sz="0" w:space="0" w:color="auto"/>
        <w:right w:val="none" w:sz="0" w:space="0" w:color="auto"/>
      </w:divBdr>
    </w:div>
    <w:div w:id="1827471838">
      <w:bodyDiv w:val="1"/>
      <w:marLeft w:val="0"/>
      <w:marRight w:val="0"/>
      <w:marTop w:val="0"/>
      <w:marBottom w:val="0"/>
      <w:divBdr>
        <w:top w:val="none" w:sz="0" w:space="0" w:color="auto"/>
        <w:left w:val="none" w:sz="0" w:space="0" w:color="auto"/>
        <w:bottom w:val="none" w:sz="0" w:space="0" w:color="auto"/>
        <w:right w:val="none" w:sz="0" w:space="0" w:color="auto"/>
      </w:divBdr>
    </w:div>
    <w:div w:id="1965694393">
      <w:bodyDiv w:val="1"/>
      <w:marLeft w:val="0"/>
      <w:marRight w:val="0"/>
      <w:marTop w:val="0"/>
      <w:marBottom w:val="0"/>
      <w:divBdr>
        <w:top w:val="none" w:sz="0" w:space="0" w:color="auto"/>
        <w:left w:val="none" w:sz="0" w:space="0" w:color="auto"/>
        <w:bottom w:val="none" w:sz="0" w:space="0" w:color="auto"/>
        <w:right w:val="none" w:sz="0" w:space="0" w:color="auto"/>
      </w:divBdr>
    </w:div>
    <w:div w:id="1978102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instagram.com/conavihsida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hyperlink" Target="https://www.instagram.com/conavihsidar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1" Type="http://schemas.openxmlformats.org/officeDocument/2006/relationships/image" Target="media/image3.jpg"/></Relationships>
</file>

<file path=word/_rels/footer8.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j1Kg8T+jWn3NxHT2LyRXbawZ8w==">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</go:docsCustomData>
</go:gDocsCustomXmlDataStorage>
</file>

<file path=customXml/itemProps1.xml><?xml version="1.0" encoding="utf-8"?>
<ds:datastoreItem xmlns:ds="http://schemas.openxmlformats.org/officeDocument/2006/customXml" ds:itemID="{62EDCCFF-7E20-4DBD-83EF-C6D2F9BCDB3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13806</Words>
  <Characters>75933</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Araujo Martinez</dc:creator>
  <cp:lastModifiedBy>Adrian Ricardo De Jesus Cepin</cp:lastModifiedBy>
  <cp:revision>2</cp:revision>
  <cp:lastPrinted>2023-12-29T15:38:00Z</cp:lastPrinted>
  <dcterms:created xsi:type="dcterms:W3CDTF">2023-12-29T15:40:00Z</dcterms:created>
  <dcterms:modified xsi:type="dcterms:W3CDTF">2023-12-29T15:40:00Z</dcterms:modified>
</cp:coreProperties>
</file>